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4" w:rsidRPr="002B54B5" w:rsidRDefault="00F70C94" w:rsidP="00F70C94">
      <w:pPr>
        <w:pStyle w:val="NoSpacing"/>
      </w:pPr>
      <w:bookmarkStart w:id="0" w:name="_GoBack"/>
      <w:bookmarkEnd w:id="0"/>
    </w:p>
    <w:p w:rsidR="00F70C94" w:rsidRPr="002B54B5" w:rsidRDefault="00F70C94" w:rsidP="00F70C94">
      <w:pPr>
        <w:pStyle w:val="NoSpacing"/>
        <w:rPr>
          <w:rFonts w:ascii="Cambria" w:hAnsi="Cambria"/>
          <w:sz w:val="72"/>
          <w:szCs w:val="72"/>
        </w:rPr>
      </w:pPr>
    </w:p>
    <w:p w:rsidR="00F70C94" w:rsidRPr="002B54B5" w:rsidRDefault="00F70C94" w:rsidP="00F70C94">
      <w:pPr>
        <w:pStyle w:val="NoSpacing"/>
        <w:rPr>
          <w:rFonts w:ascii="Cambria" w:hAnsi="Cambria"/>
          <w:sz w:val="72"/>
          <w:szCs w:val="72"/>
        </w:rPr>
      </w:pPr>
    </w:p>
    <w:p w:rsidR="00F70C94" w:rsidRPr="002B54B5" w:rsidRDefault="00F70C94" w:rsidP="00F70C94">
      <w:pPr>
        <w:pStyle w:val="NoSpacing"/>
        <w:rPr>
          <w:rFonts w:ascii="Cambria" w:hAnsi="Cambria"/>
          <w:sz w:val="72"/>
          <w:szCs w:val="72"/>
        </w:rPr>
      </w:pPr>
    </w:p>
    <w:p w:rsidR="00F70C94" w:rsidRPr="002B54B5" w:rsidRDefault="00F70C94" w:rsidP="00F70C94">
      <w:pPr>
        <w:pStyle w:val="NoSpacing"/>
        <w:rPr>
          <w:rFonts w:ascii="Cambria" w:hAnsi="Cambria"/>
          <w:sz w:val="72"/>
          <w:szCs w:val="72"/>
        </w:rPr>
      </w:pPr>
    </w:p>
    <w:p w:rsidR="00F70C94" w:rsidRPr="002B54B5" w:rsidRDefault="00D70D08" w:rsidP="00D70D08">
      <w:pPr>
        <w:pStyle w:val="NoSpacing"/>
        <w:jc w:val="center"/>
        <w:rPr>
          <w:rFonts w:ascii="Cambria" w:hAnsi="Cambria"/>
          <w:sz w:val="72"/>
          <w:szCs w:val="72"/>
        </w:rPr>
      </w:pPr>
      <w:r w:rsidRPr="002B54B5">
        <w:rPr>
          <w:rFonts w:ascii="Book Antiqua" w:hAnsi="Book Antiqua"/>
          <w:noProof/>
          <w:lang w:val="en-ZA" w:eastAsia="en-ZA"/>
        </w:rPr>
        <w:drawing>
          <wp:inline distT="0" distB="0" distL="0" distR="0" wp14:anchorId="309815EA" wp14:editId="558D846E">
            <wp:extent cx="1276350" cy="1619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619250"/>
                    </a:xfrm>
                    <a:prstGeom prst="rect">
                      <a:avLst/>
                    </a:prstGeom>
                    <a:noFill/>
                    <a:ln>
                      <a:noFill/>
                    </a:ln>
                  </pic:spPr>
                </pic:pic>
              </a:graphicData>
            </a:graphic>
          </wp:inline>
        </w:drawing>
      </w:r>
      <w:r w:rsidR="00974B54" w:rsidRPr="002B54B5">
        <w:rPr>
          <w:noProof/>
          <w:lang w:val="en-ZA" w:eastAsia="en-ZA"/>
        </w:rPr>
        <mc:AlternateContent>
          <mc:Choice Requires="wps">
            <w:drawing>
              <wp:anchor distT="0" distB="0" distL="114300" distR="114300" simplePos="0" relativeHeight="251654144" behindDoc="0" locked="0" layoutInCell="0" allowOverlap="1" wp14:anchorId="311E424F" wp14:editId="70E29C13">
                <wp:simplePos x="0" y="0"/>
                <wp:positionH relativeFrom="page">
                  <wp:align>center</wp:align>
                </wp:positionH>
                <wp:positionV relativeFrom="page">
                  <wp:align>bottom</wp:align>
                </wp:positionV>
                <wp:extent cx="8138160" cy="80645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80645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621AC796" id="Rectangle 2" o:spid="_x0000_s1026" style="position:absolute;margin-left:0;margin-top:0;width:640.8pt;height:63.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" o:allowincell="f" fillcolor="#9bbb59 [3206]" strokecolor="#4f81bd">
                <w10:wrap anchorx="page" anchory="page"/>
              </v:rect>
            </w:pict>
          </mc:Fallback>
        </mc:AlternateContent>
      </w:r>
      <w:r w:rsidR="00974B54" w:rsidRPr="002B54B5">
        <w:rPr>
          <w:noProof/>
          <w:lang w:val="en-ZA" w:eastAsia="en-ZA"/>
        </w:rPr>
        <mc:AlternateContent>
          <mc:Choice Requires="wps">
            <w:drawing>
              <wp:anchor distT="0" distB="0" distL="114300" distR="114300" simplePos="0" relativeHeight="251663360" behindDoc="0" locked="0" layoutInCell="0" allowOverlap="1" wp14:anchorId="408A7AC4" wp14:editId="1B948068">
                <wp:simplePos x="0" y="0"/>
                <wp:positionH relativeFrom="page">
                  <wp:posOffset>523875</wp:posOffset>
                </wp:positionH>
                <wp:positionV relativeFrom="page">
                  <wp:posOffset>-251460</wp:posOffset>
                </wp:positionV>
                <wp:extent cx="90805" cy="10556240"/>
                <wp:effectExtent l="0" t="0" r="23495" b="1651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579A2F" id="Rectangle 5" o:spid="_x0000_s1026" style="position:absolute;margin-left:41.25pt;margin-top:-19.8pt;width:7.15pt;height:8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" o:allowincell="f" strokecolor="#4f81bd">
                <w10:wrap anchorx="page" anchory="page"/>
              </v:rect>
            </w:pict>
          </mc:Fallback>
        </mc:AlternateContent>
      </w:r>
      <w:r w:rsidR="00974B54" w:rsidRPr="002B54B5">
        <w:rPr>
          <w:noProof/>
          <w:lang w:val="en-ZA" w:eastAsia="en-ZA"/>
        </w:rPr>
        <mc:AlternateContent>
          <mc:Choice Requires="wps">
            <w:drawing>
              <wp:anchor distT="0" distB="0" distL="114300" distR="114300" simplePos="0" relativeHeight="251660288" behindDoc="0" locked="0" layoutInCell="0" allowOverlap="1" wp14:anchorId="2B0EC909" wp14:editId="71431B09">
                <wp:simplePos x="0" y="0"/>
                <wp:positionH relativeFrom="page">
                  <wp:posOffset>7529195</wp:posOffset>
                </wp:positionH>
                <wp:positionV relativeFrom="page">
                  <wp:posOffset>-251460</wp:posOffset>
                </wp:positionV>
                <wp:extent cx="90805" cy="10556240"/>
                <wp:effectExtent l="0" t="0" r="2349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04678A" id="Rectangle 4" o:spid="_x0000_s1026" style="position:absolute;margin-left:592.85pt;margin-top:-19.8pt;width:7.15pt;height:8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" o:allowincell="f" strokecolor="#4f81bd">
                <w10:wrap anchorx="page" anchory="page"/>
              </v:rect>
            </w:pict>
          </mc:Fallback>
        </mc:AlternateContent>
      </w:r>
      <w:r w:rsidR="00974B54" w:rsidRPr="002B54B5">
        <w:rPr>
          <w:noProof/>
          <w:lang w:val="en-ZA" w:eastAsia="en-ZA"/>
        </w:rPr>
        <mc:AlternateContent>
          <mc:Choice Requires="wps">
            <w:drawing>
              <wp:anchor distT="0" distB="0" distL="114300" distR="114300" simplePos="0" relativeHeight="251656192" behindDoc="0" locked="0" layoutInCell="0" allowOverlap="1" wp14:anchorId="36710E06" wp14:editId="2A33C96F">
                <wp:simplePos x="0" y="0"/>
                <wp:positionH relativeFrom="page">
                  <wp:posOffset>-194310</wp:posOffset>
                </wp:positionH>
                <wp:positionV relativeFrom="page">
                  <wp:posOffset>0</wp:posOffset>
                </wp:positionV>
                <wp:extent cx="8149590" cy="807720"/>
                <wp:effectExtent l="0" t="0" r="2286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80772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cx1="http://schemas.microsoft.com/office/drawing/2015/9/8/chartex">
            <w:pict>
              <v:rect w14:anchorId="26F8EEEE" id="Rectangle 3" o:spid="_x0000_s1026" style="position:absolute;margin-left:-15.3pt;margin-top:0;width:641.7pt;height:6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" o:allowincell="f" fillcolor="#9bbb59 [3206]" strokecolor="#4f81bd">
                <w10:wrap anchorx="page" anchory="page"/>
              </v:rect>
            </w:pict>
          </mc:Fallback>
        </mc:AlternateContent>
      </w:r>
    </w:p>
    <w:p w:rsidR="00F70C94" w:rsidRPr="002B54B5" w:rsidRDefault="00F70C94" w:rsidP="00F70C94">
      <w:pPr>
        <w:pStyle w:val="NoSpacing"/>
        <w:rPr>
          <w:rFonts w:ascii="Cambria" w:hAnsi="Cambria"/>
          <w:sz w:val="36"/>
          <w:szCs w:val="36"/>
          <w:u w:val="single"/>
        </w:rPr>
      </w:pP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p>
    <w:p w:rsidR="00F70C94" w:rsidRPr="002B54B5" w:rsidRDefault="00F70C94" w:rsidP="00F70C94">
      <w:pPr>
        <w:pStyle w:val="NoSpacing"/>
        <w:jc w:val="center"/>
        <w:rPr>
          <w:rFonts w:ascii="Cambria" w:hAnsi="Cambria"/>
          <w:sz w:val="36"/>
          <w:szCs w:val="36"/>
        </w:rPr>
      </w:pPr>
      <w:r w:rsidRPr="002B54B5">
        <w:rPr>
          <w:rFonts w:ascii="Arial" w:hAnsi="Arial" w:cs="Arial"/>
          <w:sz w:val="44"/>
          <w:szCs w:val="44"/>
          <w:lang w:val="en-ZA"/>
        </w:rPr>
        <w:t>Petty Cash Policy</w:t>
      </w:r>
    </w:p>
    <w:p w:rsidR="00F70C94" w:rsidRPr="002B54B5" w:rsidRDefault="00F70C94" w:rsidP="00F70C94">
      <w:pPr>
        <w:spacing w:line="360" w:lineRule="auto"/>
        <w:jc w:val="both"/>
        <w:rPr>
          <w:rFonts w:ascii="Arial" w:hAnsi="Arial" w:cs="Arial"/>
          <w:b/>
          <w:sz w:val="20"/>
          <w:szCs w:val="20"/>
        </w:rPr>
      </w:pPr>
    </w:p>
    <w:p w:rsidR="00F70C94" w:rsidRPr="002B54B5" w:rsidRDefault="00F70C94" w:rsidP="00F70C94">
      <w:pPr>
        <w:spacing w:line="360" w:lineRule="auto"/>
        <w:jc w:val="both"/>
        <w:rPr>
          <w:rFonts w:ascii="Arial" w:hAnsi="Arial" w:cs="Arial"/>
          <w:b/>
          <w:sz w:val="20"/>
          <w:szCs w:val="20"/>
        </w:rPr>
      </w:pPr>
    </w:p>
    <w:p w:rsidR="00F70C94" w:rsidRPr="002B54B5" w:rsidRDefault="00F70C94" w:rsidP="00F70C94">
      <w:pPr>
        <w:spacing w:line="360" w:lineRule="auto"/>
        <w:jc w:val="both"/>
        <w:rPr>
          <w:rFonts w:ascii="Arial" w:hAnsi="Arial" w:cs="Arial"/>
          <w:b/>
          <w:sz w:val="20"/>
          <w:szCs w:val="20"/>
        </w:rPr>
      </w:pPr>
    </w:p>
    <w:p w:rsidR="00F70C94" w:rsidRPr="002B54B5" w:rsidRDefault="00F70C94" w:rsidP="00F70C94">
      <w:pPr>
        <w:spacing w:line="360" w:lineRule="auto"/>
        <w:ind w:right="468"/>
        <w:jc w:val="both"/>
        <w:rPr>
          <w:rFonts w:ascii="Arial" w:hAnsi="Arial" w:cs="Arial"/>
          <w:b/>
          <w:sz w:val="20"/>
          <w:szCs w:val="20"/>
        </w:rPr>
      </w:pPr>
    </w:p>
    <w:p w:rsidR="00F70C94" w:rsidRPr="002B54B5" w:rsidRDefault="00F70C94" w:rsidP="00F70C94">
      <w:pPr>
        <w:spacing w:line="360" w:lineRule="auto"/>
        <w:ind w:right="468"/>
        <w:jc w:val="both"/>
        <w:rPr>
          <w:rFonts w:ascii="Arial" w:hAnsi="Arial" w:cs="Arial"/>
          <w:b/>
          <w:sz w:val="20"/>
          <w:szCs w:val="20"/>
        </w:rPr>
      </w:pPr>
    </w:p>
    <w:p w:rsidR="00F70C94" w:rsidRPr="002B54B5" w:rsidRDefault="00F70C94"/>
    <w:p w:rsidR="000341F0" w:rsidRPr="00FA7FB9" w:rsidRDefault="00F70C94" w:rsidP="00FA7FB9">
      <w:pPr>
        <w:spacing w:line="360" w:lineRule="auto"/>
        <w:jc w:val="both"/>
        <w:rPr>
          <w:rFonts w:ascii="Arial" w:hAnsi="Arial" w:cs="Arial"/>
          <w:noProof/>
          <w:sz w:val="20"/>
          <w:szCs w:val="20"/>
          <w:lang w:val="en-GB" w:eastAsia="en-GB"/>
        </w:rPr>
      </w:pPr>
      <w:r w:rsidRPr="002B54B5">
        <w:rPr>
          <w:rFonts w:ascii="Arial" w:hAnsi="Arial" w:cs="Arial"/>
          <w:noProof/>
          <w:sz w:val="20"/>
          <w:szCs w:val="20"/>
          <w:lang w:val="en-GB" w:eastAsia="en-GB"/>
        </w:rPr>
        <w:br w:type="page"/>
      </w: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FA7FB9" w:rsidRPr="005C5F0A" w:rsidTr="00EE7566">
        <w:trPr>
          <w:cantSplit/>
          <w:trHeight w:val="367"/>
        </w:trPr>
        <w:tc>
          <w:tcPr>
            <w:tcW w:w="9845" w:type="dxa"/>
            <w:gridSpan w:val="2"/>
            <w:shd w:val="clear" w:color="auto" w:fill="9BBB59"/>
          </w:tcPr>
          <w:p w:rsidR="00FA7FB9" w:rsidRPr="005C5F0A" w:rsidRDefault="00FA7FB9"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FA7FB9" w:rsidRPr="005C5F0A" w:rsidTr="00EE7566">
        <w:trPr>
          <w:cantSplit/>
          <w:trHeight w:val="363"/>
        </w:trPr>
        <w:tc>
          <w:tcPr>
            <w:tcW w:w="5357" w:type="dxa"/>
          </w:tcPr>
          <w:p w:rsidR="00FA7FB9" w:rsidRPr="00116548" w:rsidRDefault="00FA7FB9"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w:t>
            </w:r>
            <w:r w:rsidRPr="002B54B5">
              <w:rPr>
                <w:rFonts w:ascii="Arial" w:eastAsia="Calibri" w:hAnsi="Arial" w:cs="Arial"/>
                <w:bCs/>
                <w:sz w:val="20"/>
                <w:szCs w:val="20"/>
              </w:rPr>
              <w:t xml:space="preserve">Petty Cash </w:t>
            </w:r>
            <w:r w:rsidRPr="00322FFF">
              <w:rPr>
                <w:rFonts w:ascii="Arial" w:hAnsi="Arial" w:cs="Arial"/>
                <w:sz w:val="20"/>
                <w:szCs w:val="20"/>
              </w:rPr>
              <w:t>Policy</w:t>
            </w:r>
          </w:p>
        </w:tc>
        <w:tc>
          <w:tcPr>
            <w:tcW w:w="4487" w:type="dxa"/>
          </w:tcPr>
          <w:p w:rsidR="00FA7FB9" w:rsidRPr="00116548" w:rsidRDefault="00FA7FB9" w:rsidP="00EE7566">
            <w:pPr>
              <w:jc w:val="both"/>
              <w:rPr>
                <w:rFonts w:ascii="Arial" w:eastAsia="Calibri" w:hAnsi="Arial" w:cs="Arial"/>
                <w:bCs/>
                <w:sz w:val="20"/>
                <w:szCs w:val="20"/>
              </w:rPr>
            </w:pPr>
            <w:r>
              <w:rPr>
                <w:rFonts w:ascii="Arial" w:eastAsia="Calibri" w:hAnsi="Arial" w:cs="Arial"/>
                <w:bCs/>
                <w:sz w:val="20"/>
                <w:szCs w:val="20"/>
              </w:rPr>
              <w:t>Policy No: POL 020</w:t>
            </w:r>
          </w:p>
        </w:tc>
      </w:tr>
      <w:tr w:rsidR="00FA7FB9" w:rsidRPr="005C5F0A" w:rsidTr="00EE7566">
        <w:trPr>
          <w:trHeight w:val="367"/>
        </w:trPr>
        <w:tc>
          <w:tcPr>
            <w:tcW w:w="5357" w:type="dxa"/>
          </w:tcPr>
          <w:p w:rsidR="00FA7FB9" w:rsidRPr="00116548" w:rsidRDefault="00FA7FB9" w:rsidP="00EE7566">
            <w:pPr>
              <w:jc w:val="both"/>
              <w:rPr>
                <w:rFonts w:ascii="Arial" w:eastAsia="Calibri" w:hAnsi="Arial" w:cs="Arial"/>
                <w:sz w:val="20"/>
                <w:szCs w:val="20"/>
              </w:rPr>
            </w:pPr>
            <w:r w:rsidRPr="006939AE">
              <w:rPr>
                <w:rFonts w:ascii="Arial" w:eastAsia="Calibri" w:hAnsi="Arial" w:cs="Arial"/>
                <w:b/>
                <w:bCs/>
                <w:sz w:val="20"/>
                <w:szCs w:val="20"/>
              </w:rPr>
              <w:t>Directorate</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FA7FB9" w:rsidRPr="005C5F0A" w:rsidTr="00EE7566">
        <w:trPr>
          <w:trHeight w:val="373"/>
        </w:trPr>
        <w:tc>
          <w:tcPr>
            <w:tcW w:w="5357" w:type="dxa"/>
          </w:tcPr>
          <w:p w:rsidR="00FA7FB9" w:rsidRPr="00116548" w:rsidRDefault="00FA7FB9"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2B54B5">
              <w:rPr>
                <w:rFonts w:ascii="Arial" w:eastAsia="Calibri" w:hAnsi="Arial" w:cs="Arial"/>
                <w:bCs/>
                <w:sz w:val="20"/>
                <w:szCs w:val="20"/>
              </w:rPr>
              <w:t>Supply Chain Management</w:t>
            </w:r>
          </w:p>
        </w:tc>
        <w:tc>
          <w:tcPr>
            <w:tcW w:w="4487" w:type="dxa"/>
          </w:tcPr>
          <w:p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FA7FB9" w:rsidRPr="005C5F0A" w:rsidTr="00EE7566">
        <w:trPr>
          <w:trHeight w:val="359"/>
        </w:trPr>
        <w:tc>
          <w:tcPr>
            <w:tcW w:w="5357" w:type="dxa"/>
          </w:tcPr>
          <w:p w:rsidR="00FA7FB9" w:rsidRPr="00116548" w:rsidRDefault="00FA7FB9"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2B54B5">
              <w:rPr>
                <w:rFonts w:ascii="Arial" w:eastAsia="Calibri" w:hAnsi="Arial" w:cs="Arial"/>
                <w:bCs/>
                <w:sz w:val="20"/>
                <w:szCs w:val="20"/>
              </w:rPr>
              <w:t xml:space="preserve"> Supply Chain Management</w:t>
            </w:r>
          </w:p>
        </w:tc>
        <w:tc>
          <w:tcPr>
            <w:tcW w:w="4487" w:type="dxa"/>
          </w:tcPr>
          <w:p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F70C94">
      <w:pPr>
        <w:spacing w:line="360" w:lineRule="auto"/>
        <w:ind w:right="468"/>
        <w:jc w:val="both"/>
        <w:rPr>
          <w:rFonts w:ascii="Arial" w:hAnsi="Arial" w:cs="Arial"/>
          <w:b/>
          <w:sz w:val="20"/>
          <w:szCs w:val="20"/>
        </w:rPr>
      </w:pPr>
    </w:p>
    <w:p w:rsidR="000341F0" w:rsidRPr="002B54B5" w:rsidRDefault="000341F0" w:rsidP="000341F0">
      <w:pPr>
        <w:spacing w:line="360" w:lineRule="auto"/>
        <w:ind w:right="468"/>
        <w:jc w:val="both"/>
        <w:rPr>
          <w:rFonts w:ascii="Arial" w:hAnsi="Arial" w:cs="Arial"/>
          <w:b/>
          <w:sz w:val="20"/>
          <w:szCs w:val="20"/>
        </w:rPr>
      </w:pPr>
      <w:r w:rsidRPr="002B54B5">
        <w:rPr>
          <w:rFonts w:ascii="Arial" w:hAnsi="Arial" w:cs="Arial"/>
          <w:b/>
          <w:sz w:val="20"/>
          <w:szCs w:val="20"/>
        </w:rPr>
        <w:lastRenderedPageBreak/>
        <w:t>TABLE OF CONTENT</w:t>
      </w:r>
    </w:p>
    <w:p w:rsidR="00A20AE7" w:rsidRPr="002B54B5" w:rsidRDefault="00A20AE7" w:rsidP="000341F0">
      <w:pPr>
        <w:spacing w:line="360" w:lineRule="auto"/>
        <w:ind w:right="468"/>
        <w:jc w:val="both"/>
        <w:rPr>
          <w:rFonts w:ascii="Arial" w:hAnsi="Arial" w:cs="Arial"/>
          <w:b/>
          <w:sz w:val="20"/>
          <w:szCs w:val="20"/>
        </w:rPr>
      </w:pPr>
    </w:p>
    <w:p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 xml:space="preserve">SECTION 1: </w:t>
      </w:r>
      <w:r w:rsidRPr="002B54B5">
        <w:rPr>
          <w:rFonts w:ascii="Arial" w:hAnsi="Arial" w:cs="Arial"/>
          <w:b/>
          <w:bCs/>
          <w:iCs/>
          <w:noProof/>
          <w:sz w:val="20"/>
          <w:szCs w:val="20"/>
          <w:lang w:val="en-GB"/>
        </w:rPr>
        <w:t xml:space="preserve">OBJECTIVES </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3</w:t>
      </w:r>
    </w:p>
    <w:p w:rsidR="000341F0" w:rsidRPr="002B54B5" w:rsidRDefault="000341F0" w:rsidP="000341F0">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B54B5">
        <w:rPr>
          <w:rFonts w:ascii="Arial" w:hAnsi="Arial" w:cs="Arial"/>
          <w:b/>
          <w:bCs/>
          <w:noProof/>
          <w:sz w:val="20"/>
          <w:szCs w:val="20"/>
          <w:lang w:val="en-GB"/>
        </w:rPr>
        <w:t xml:space="preserve">SECTION 2: </w:t>
      </w:r>
      <w:r w:rsidR="00952200" w:rsidRPr="002B54B5">
        <w:rPr>
          <w:rFonts w:ascii="Arial" w:hAnsi="Arial" w:cs="Arial"/>
          <w:b/>
          <w:bCs/>
          <w:noProof/>
          <w:sz w:val="20"/>
          <w:szCs w:val="20"/>
          <w:lang w:val="en-GB"/>
        </w:rPr>
        <w:t>LEGISLATIVE CONTEXT</w:t>
      </w:r>
      <w:r w:rsidRPr="002B54B5">
        <w:rPr>
          <w:rFonts w:ascii="Arial" w:hAnsi="Arial" w:cs="Arial"/>
          <w:b/>
          <w:bCs/>
          <w:noProof/>
          <w:sz w:val="20"/>
          <w:szCs w:val="20"/>
          <w:lang w:val="en-ZA" w:eastAsia="en-ZA"/>
        </w:rPr>
        <w:tab/>
      </w:r>
      <w:r w:rsidR="00952200" w:rsidRPr="002B54B5">
        <w:rPr>
          <w:rFonts w:ascii="Arial" w:hAnsi="Arial" w:cs="Arial"/>
          <w:b/>
          <w:bCs/>
          <w:noProof/>
          <w:sz w:val="20"/>
          <w:szCs w:val="20"/>
          <w:lang w:val="en-ZA" w:eastAsia="en-ZA"/>
        </w:rPr>
        <w:t>3</w:t>
      </w:r>
    </w:p>
    <w:p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 xml:space="preserve">SECTION 3: </w:t>
      </w:r>
      <w:r w:rsidR="00952200" w:rsidRPr="002B54B5">
        <w:rPr>
          <w:rFonts w:ascii="Arial" w:hAnsi="Arial" w:cs="Arial"/>
          <w:b/>
          <w:bCs/>
          <w:noProof/>
          <w:sz w:val="20"/>
          <w:szCs w:val="20"/>
          <w:lang w:val="en-GB"/>
        </w:rPr>
        <w:t xml:space="preserve">POLICY PRINCIPLES </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3</w:t>
      </w:r>
    </w:p>
    <w:p w:rsidR="000341F0" w:rsidRPr="002B54B5" w:rsidRDefault="000341F0" w:rsidP="000341F0">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B54B5">
        <w:rPr>
          <w:rFonts w:ascii="Arial" w:hAnsi="Arial" w:cs="Arial"/>
          <w:b/>
          <w:bCs/>
          <w:noProof/>
          <w:sz w:val="20"/>
          <w:szCs w:val="20"/>
          <w:lang w:val="en-GB"/>
        </w:rPr>
        <w:t xml:space="preserve">SECTION 4: </w:t>
      </w:r>
      <w:r w:rsidR="00952200" w:rsidRPr="002B54B5">
        <w:rPr>
          <w:rFonts w:ascii="Arial" w:hAnsi="Arial" w:cs="Arial"/>
          <w:b/>
          <w:bCs/>
          <w:noProof/>
          <w:sz w:val="20"/>
          <w:szCs w:val="20"/>
          <w:lang w:val="en-GB"/>
        </w:rPr>
        <w:t xml:space="preserve">REPLENISHMENT OF PETTY CASH </w:t>
      </w:r>
      <w:r w:rsidRPr="002B54B5">
        <w:rPr>
          <w:rFonts w:ascii="Arial" w:hAnsi="Arial" w:cs="Arial"/>
          <w:b/>
          <w:bCs/>
          <w:noProof/>
          <w:sz w:val="20"/>
          <w:szCs w:val="20"/>
          <w:lang w:val="en-ZA" w:eastAsia="en-ZA"/>
        </w:rPr>
        <w:tab/>
      </w:r>
      <w:r w:rsidR="00952200" w:rsidRPr="002B54B5">
        <w:rPr>
          <w:rFonts w:ascii="Arial" w:hAnsi="Arial" w:cs="Arial"/>
          <w:b/>
          <w:bCs/>
          <w:noProof/>
          <w:sz w:val="20"/>
          <w:szCs w:val="20"/>
          <w:lang w:val="en-ZA" w:eastAsia="en-ZA"/>
        </w:rPr>
        <w:t>4</w:t>
      </w:r>
    </w:p>
    <w:p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5:</w:t>
      </w:r>
      <w:r w:rsidR="00952200" w:rsidRPr="002B54B5">
        <w:rPr>
          <w:rFonts w:ascii="Arial" w:hAnsi="Arial" w:cs="Arial"/>
          <w:b/>
          <w:bCs/>
          <w:noProof/>
          <w:sz w:val="20"/>
          <w:szCs w:val="20"/>
          <w:lang w:val="en-GB"/>
        </w:rPr>
        <w:t xml:space="preserve"> USING THE PETTY CASH EXPENDITURE AGAINST PETTY CASH</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4</w:t>
      </w:r>
    </w:p>
    <w:p w:rsidR="000341F0" w:rsidRPr="002B54B5" w:rsidRDefault="0095220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6: PREPARATIO</w:t>
      </w:r>
      <w:r w:rsidR="00A20AE7" w:rsidRPr="002B54B5">
        <w:rPr>
          <w:rFonts w:ascii="Arial" w:hAnsi="Arial" w:cs="Arial"/>
          <w:b/>
          <w:bCs/>
          <w:noProof/>
          <w:sz w:val="20"/>
          <w:szCs w:val="20"/>
          <w:lang w:val="en-GB"/>
        </w:rPr>
        <w:t>N</w:t>
      </w:r>
      <w:r w:rsidRPr="002B54B5">
        <w:rPr>
          <w:rFonts w:ascii="Arial" w:hAnsi="Arial" w:cs="Arial"/>
          <w:b/>
          <w:bCs/>
          <w:noProof/>
          <w:sz w:val="20"/>
          <w:szCs w:val="20"/>
          <w:lang w:val="en-GB"/>
        </w:rPr>
        <w:t xml:space="preserve"> FOR PAYMENT</w:t>
      </w:r>
      <w:r w:rsidR="00A20AE7" w:rsidRPr="002B54B5">
        <w:rPr>
          <w:rFonts w:ascii="Arial" w:hAnsi="Arial" w:cs="Arial"/>
          <w:b/>
          <w:bCs/>
          <w:noProof/>
          <w:sz w:val="20"/>
          <w:szCs w:val="20"/>
          <w:lang w:val="en-GB"/>
        </w:rPr>
        <w:t>: VOUCHER (INTERNAL)</w:t>
      </w:r>
      <w:r w:rsidRPr="002B54B5">
        <w:rPr>
          <w:rFonts w:ascii="Arial" w:hAnsi="Arial" w:cs="Arial"/>
          <w:b/>
          <w:bCs/>
          <w:noProof/>
          <w:sz w:val="20"/>
          <w:szCs w:val="20"/>
          <w:lang w:val="en-GB"/>
        </w:rPr>
        <w:t xml:space="preserve"> </w:t>
      </w:r>
      <w:r w:rsidR="000341F0" w:rsidRPr="002B54B5">
        <w:rPr>
          <w:rFonts w:ascii="Arial" w:hAnsi="Arial" w:cs="Arial"/>
          <w:b/>
          <w:bCs/>
          <w:noProof/>
          <w:sz w:val="20"/>
          <w:szCs w:val="20"/>
          <w:lang w:val="en-GB"/>
        </w:rPr>
        <w:tab/>
      </w:r>
      <w:r w:rsidR="00A20AE7" w:rsidRPr="002B54B5">
        <w:rPr>
          <w:rFonts w:ascii="Arial" w:hAnsi="Arial" w:cs="Arial"/>
          <w:b/>
          <w:bCs/>
          <w:noProof/>
          <w:sz w:val="20"/>
          <w:szCs w:val="20"/>
          <w:lang w:val="en-GB"/>
        </w:rPr>
        <w:t>5</w:t>
      </w:r>
    </w:p>
    <w:p w:rsidR="000341F0" w:rsidRPr="002B54B5" w:rsidRDefault="00A20AE7"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7: INTERNAL CONTROL OVER PETTY CASH</w:t>
      </w:r>
      <w:r w:rsidRPr="002B54B5">
        <w:rPr>
          <w:rFonts w:ascii="Arial" w:hAnsi="Arial" w:cs="Arial"/>
          <w:b/>
          <w:bCs/>
          <w:noProof/>
          <w:sz w:val="20"/>
          <w:szCs w:val="20"/>
          <w:lang w:val="en-GB"/>
        </w:rPr>
        <w:tab/>
        <w:t>5</w:t>
      </w:r>
    </w:p>
    <w:p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w:t>
      </w:r>
      <w:r w:rsidR="00A20AE7" w:rsidRPr="002B54B5">
        <w:rPr>
          <w:rFonts w:ascii="Arial" w:hAnsi="Arial" w:cs="Arial"/>
          <w:b/>
          <w:bCs/>
          <w:noProof/>
          <w:sz w:val="20"/>
          <w:szCs w:val="20"/>
          <w:lang w:val="en-GB"/>
        </w:rPr>
        <w:t>N 8: REPORTING</w:t>
      </w:r>
      <w:r w:rsidRPr="002B54B5">
        <w:rPr>
          <w:rFonts w:ascii="Arial" w:hAnsi="Arial" w:cs="Arial"/>
          <w:b/>
          <w:bCs/>
          <w:noProof/>
          <w:sz w:val="20"/>
          <w:szCs w:val="20"/>
          <w:lang w:val="en-GB"/>
        </w:rPr>
        <w:tab/>
      </w:r>
      <w:r w:rsidR="00A20AE7" w:rsidRPr="002B54B5">
        <w:rPr>
          <w:rFonts w:ascii="Arial" w:hAnsi="Arial" w:cs="Arial"/>
          <w:b/>
          <w:bCs/>
          <w:noProof/>
          <w:sz w:val="20"/>
          <w:szCs w:val="20"/>
          <w:lang w:val="en-GB"/>
        </w:rPr>
        <w:t>6</w:t>
      </w:r>
    </w:p>
    <w:p w:rsidR="000341F0" w:rsidRPr="002B54B5" w:rsidRDefault="00D71EB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9: REVIEW PROCESS</w:t>
      </w:r>
      <w:r w:rsidR="00A20AE7" w:rsidRPr="002B54B5">
        <w:rPr>
          <w:rFonts w:ascii="Arial" w:hAnsi="Arial" w:cs="Arial"/>
          <w:b/>
          <w:bCs/>
          <w:noProof/>
          <w:sz w:val="20"/>
          <w:szCs w:val="20"/>
          <w:lang w:val="en-GB"/>
        </w:rPr>
        <w:tab/>
        <w:t>6</w:t>
      </w:r>
    </w:p>
    <w:p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p>
    <w:p w:rsidR="00F70C94" w:rsidRPr="002B54B5" w:rsidRDefault="00F70C94" w:rsidP="00F70C94">
      <w:pPr>
        <w:spacing w:line="360" w:lineRule="auto"/>
        <w:ind w:right="468"/>
        <w:jc w:val="both"/>
        <w:rPr>
          <w:rFonts w:ascii="Arial" w:hAnsi="Arial" w:cs="Arial"/>
          <w:b/>
          <w:sz w:val="20"/>
          <w:szCs w:val="20"/>
        </w:rPr>
      </w:pPr>
    </w:p>
    <w:p w:rsidR="00F70C94" w:rsidRPr="002B54B5" w:rsidRDefault="00F70C94" w:rsidP="00F70C94">
      <w:pPr>
        <w:spacing w:line="360" w:lineRule="auto"/>
        <w:ind w:right="468"/>
        <w:jc w:val="both"/>
        <w:rPr>
          <w:rFonts w:ascii="Arial" w:hAnsi="Arial" w:cs="Arial"/>
          <w:b/>
          <w:sz w:val="20"/>
          <w:szCs w:val="20"/>
        </w:rPr>
      </w:pPr>
    </w:p>
    <w:p w:rsidR="00F70C94" w:rsidRPr="002B54B5" w:rsidRDefault="00F70C94" w:rsidP="00F70C94">
      <w:pPr>
        <w:spacing w:line="360" w:lineRule="auto"/>
        <w:ind w:right="468"/>
        <w:jc w:val="both"/>
        <w:rPr>
          <w:rFonts w:ascii="Arial" w:hAnsi="Arial" w:cs="Arial"/>
          <w:b/>
          <w:sz w:val="20"/>
          <w:szCs w:val="20"/>
        </w:rPr>
      </w:pPr>
    </w:p>
    <w:p w:rsidR="00836B21" w:rsidRPr="002B54B5" w:rsidRDefault="00836B21" w:rsidP="004E3043">
      <w:pPr>
        <w:spacing w:line="360" w:lineRule="auto"/>
        <w:jc w:val="both"/>
        <w:rPr>
          <w:rFonts w:ascii="Arial" w:hAnsi="Arial" w:cs="Arial"/>
          <w:sz w:val="20"/>
          <w:szCs w:val="20"/>
        </w:rPr>
      </w:pPr>
    </w:p>
    <w:p w:rsidR="003031BB" w:rsidRPr="002B54B5" w:rsidRDefault="003031BB"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A20AE7" w:rsidRPr="002B54B5" w:rsidRDefault="00A20AE7" w:rsidP="004E3043">
      <w:pPr>
        <w:spacing w:line="360" w:lineRule="auto"/>
        <w:jc w:val="both"/>
        <w:rPr>
          <w:rFonts w:ascii="Arial" w:hAnsi="Arial" w:cs="Arial"/>
          <w:sz w:val="20"/>
          <w:szCs w:val="20"/>
        </w:rPr>
      </w:pPr>
    </w:p>
    <w:p w:rsidR="00A20AE7" w:rsidRPr="002B54B5" w:rsidRDefault="00A20AE7"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Pr="002B54B5" w:rsidRDefault="000341F0" w:rsidP="004E3043">
      <w:pPr>
        <w:spacing w:line="360" w:lineRule="auto"/>
        <w:jc w:val="both"/>
        <w:rPr>
          <w:rFonts w:ascii="Arial" w:hAnsi="Arial" w:cs="Arial"/>
          <w:sz w:val="20"/>
          <w:szCs w:val="20"/>
        </w:rPr>
      </w:pPr>
    </w:p>
    <w:p w:rsidR="000341F0" w:rsidRDefault="000341F0" w:rsidP="004E3043">
      <w:pPr>
        <w:spacing w:line="360" w:lineRule="auto"/>
        <w:jc w:val="both"/>
        <w:rPr>
          <w:rFonts w:ascii="Arial" w:hAnsi="Arial" w:cs="Arial"/>
          <w:sz w:val="20"/>
          <w:szCs w:val="20"/>
        </w:rPr>
      </w:pPr>
    </w:p>
    <w:p w:rsidR="00FA7FB9" w:rsidRPr="002B54B5" w:rsidRDefault="00FA7FB9" w:rsidP="004E3043">
      <w:pPr>
        <w:spacing w:line="360" w:lineRule="auto"/>
        <w:jc w:val="both"/>
        <w:rPr>
          <w:rFonts w:ascii="Arial" w:hAnsi="Arial" w:cs="Arial"/>
          <w:sz w:val="20"/>
          <w:szCs w:val="20"/>
        </w:rPr>
      </w:pPr>
    </w:p>
    <w:p w:rsidR="0020528B" w:rsidRPr="002B54B5" w:rsidRDefault="004E3043" w:rsidP="004E3043">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lastRenderedPageBreak/>
        <w:t xml:space="preserve">SECTION 1:  </w:t>
      </w:r>
      <w:r w:rsidR="0020528B" w:rsidRPr="002B54B5">
        <w:rPr>
          <w:rFonts w:ascii="Arial" w:hAnsi="Arial" w:cs="Arial"/>
          <w:b/>
          <w:sz w:val="20"/>
          <w:szCs w:val="20"/>
        </w:rPr>
        <w:t>OBJECTIVES</w:t>
      </w:r>
    </w:p>
    <w:p w:rsidR="0020528B" w:rsidRPr="002B54B5" w:rsidRDefault="0020528B" w:rsidP="004E3043">
      <w:pPr>
        <w:spacing w:line="360" w:lineRule="auto"/>
        <w:jc w:val="both"/>
        <w:rPr>
          <w:rFonts w:ascii="Arial" w:hAnsi="Arial" w:cs="Arial"/>
          <w:b/>
          <w:sz w:val="20"/>
          <w:szCs w:val="20"/>
        </w:rPr>
      </w:pPr>
    </w:p>
    <w:p w:rsidR="0020528B" w:rsidRPr="002B54B5" w:rsidRDefault="0020528B" w:rsidP="000B2E1C">
      <w:pPr>
        <w:numPr>
          <w:ilvl w:val="0"/>
          <w:numId w:val="3"/>
        </w:numPr>
        <w:spacing w:line="360" w:lineRule="auto"/>
        <w:jc w:val="both"/>
        <w:rPr>
          <w:rFonts w:ascii="Arial" w:hAnsi="Arial" w:cs="Arial"/>
          <w:sz w:val="20"/>
          <w:szCs w:val="20"/>
        </w:rPr>
      </w:pPr>
      <w:r w:rsidRPr="002B54B5">
        <w:rPr>
          <w:rFonts w:ascii="Arial" w:hAnsi="Arial" w:cs="Arial"/>
          <w:sz w:val="20"/>
          <w:szCs w:val="20"/>
        </w:rPr>
        <w:t>To provide for keeping limited cash resources in a form of Petty Cash in order to fulfill incidental and spontaneous transactions that are undertaken by the</w:t>
      </w:r>
      <w:r w:rsidR="006D13DA" w:rsidRPr="002B54B5">
        <w:rPr>
          <w:rFonts w:ascii="Arial" w:hAnsi="Arial" w:cs="Arial"/>
          <w:sz w:val="20"/>
          <w:szCs w:val="20"/>
        </w:rPr>
        <w:t xml:space="preserve"> </w:t>
      </w:r>
      <w:r w:rsidR="006C4149" w:rsidRPr="002B54B5">
        <w:rPr>
          <w:rFonts w:ascii="Arial" w:hAnsi="Arial" w:cs="Arial"/>
          <w:sz w:val="20"/>
          <w:szCs w:val="20"/>
        </w:rPr>
        <w:t>entity</w:t>
      </w:r>
      <w:r w:rsidRPr="002B54B5">
        <w:rPr>
          <w:rFonts w:ascii="Arial" w:hAnsi="Arial" w:cs="Arial"/>
          <w:sz w:val="20"/>
          <w:szCs w:val="20"/>
        </w:rPr>
        <w:t xml:space="preserve"> in the normal course of the operations.  </w:t>
      </w:r>
    </w:p>
    <w:p w:rsidR="004E3043" w:rsidRPr="002B54B5" w:rsidRDefault="004E3043" w:rsidP="000B2E1C">
      <w:pPr>
        <w:numPr>
          <w:ilvl w:val="0"/>
          <w:numId w:val="3"/>
        </w:numPr>
        <w:spacing w:line="360" w:lineRule="auto"/>
        <w:jc w:val="both"/>
        <w:rPr>
          <w:rFonts w:ascii="Arial" w:hAnsi="Arial" w:cs="Arial"/>
          <w:sz w:val="20"/>
          <w:szCs w:val="20"/>
        </w:rPr>
      </w:pPr>
      <w:r w:rsidRPr="002B54B5">
        <w:rPr>
          <w:rFonts w:ascii="Arial" w:hAnsi="Arial" w:cs="Arial"/>
          <w:sz w:val="20"/>
          <w:szCs w:val="20"/>
        </w:rPr>
        <w:t>To facilitate compliance with the entity’s Supply Chain Management Policy regarding petty cash purchases</w:t>
      </w:r>
      <w:r w:rsidR="00836B21" w:rsidRPr="002B54B5">
        <w:rPr>
          <w:rFonts w:ascii="Arial" w:hAnsi="Arial" w:cs="Arial"/>
          <w:sz w:val="20"/>
          <w:szCs w:val="20"/>
        </w:rPr>
        <w:t>.</w:t>
      </w:r>
    </w:p>
    <w:p w:rsidR="003031BB" w:rsidRPr="002B54B5" w:rsidRDefault="003031BB" w:rsidP="003031BB">
      <w:pPr>
        <w:pStyle w:val="ListParagraph"/>
        <w:rPr>
          <w:rFonts w:ascii="Arial" w:hAnsi="Arial" w:cs="Arial"/>
          <w:sz w:val="20"/>
          <w:szCs w:val="20"/>
        </w:rPr>
      </w:pPr>
    </w:p>
    <w:p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2:  </w:t>
      </w:r>
      <w:r w:rsidR="0020528B" w:rsidRPr="002B54B5">
        <w:rPr>
          <w:rFonts w:ascii="Arial" w:hAnsi="Arial" w:cs="Arial"/>
          <w:b/>
          <w:sz w:val="20"/>
          <w:szCs w:val="20"/>
        </w:rPr>
        <w:t xml:space="preserve">LEGISLATIVE </w:t>
      </w:r>
      <w:r w:rsidR="00427377" w:rsidRPr="002B54B5">
        <w:rPr>
          <w:rFonts w:ascii="Arial" w:hAnsi="Arial" w:cs="Arial"/>
          <w:b/>
          <w:sz w:val="20"/>
          <w:szCs w:val="20"/>
        </w:rPr>
        <w:t>CONTEXT</w:t>
      </w:r>
    </w:p>
    <w:p w:rsidR="0020528B" w:rsidRPr="002B54B5" w:rsidRDefault="0020528B" w:rsidP="004E3043">
      <w:pPr>
        <w:spacing w:line="360" w:lineRule="auto"/>
        <w:jc w:val="both"/>
        <w:rPr>
          <w:rFonts w:ascii="Arial" w:hAnsi="Arial" w:cs="Arial"/>
          <w:b/>
          <w:sz w:val="20"/>
          <w:szCs w:val="20"/>
        </w:rPr>
      </w:pPr>
    </w:p>
    <w:p w:rsidR="0020528B" w:rsidRPr="002B54B5" w:rsidRDefault="00A31027" w:rsidP="004E3043">
      <w:pPr>
        <w:spacing w:line="360" w:lineRule="auto"/>
        <w:jc w:val="both"/>
        <w:rPr>
          <w:rFonts w:ascii="Arial" w:hAnsi="Arial" w:cs="Arial"/>
          <w:sz w:val="20"/>
          <w:szCs w:val="20"/>
        </w:rPr>
      </w:pPr>
      <w:r w:rsidRPr="002B54B5">
        <w:rPr>
          <w:rFonts w:ascii="Arial" w:hAnsi="Arial" w:cs="Arial"/>
          <w:sz w:val="20"/>
          <w:szCs w:val="20"/>
        </w:rPr>
        <w:t xml:space="preserve">Regulation 12(1)(a) </w:t>
      </w:r>
      <w:r w:rsidR="00C72766" w:rsidRPr="002B54B5">
        <w:rPr>
          <w:rFonts w:ascii="Arial" w:hAnsi="Arial" w:cs="Arial"/>
          <w:sz w:val="20"/>
          <w:szCs w:val="20"/>
        </w:rPr>
        <w:t xml:space="preserve">of Municipal Budget and Reporting Regulations, 2008 </w:t>
      </w:r>
      <w:r w:rsidRPr="002B54B5">
        <w:rPr>
          <w:rFonts w:ascii="Arial" w:hAnsi="Arial" w:cs="Arial"/>
          <w:sz w:val="20"/>
          <w:szCs w:val="20"/>
        </w:rPr>
        <w:t xml:space="preserve">provides that a Supply Chain Management Policy must provide for the procurement of goods and services by way of petty cash purchases, up to a transaction value of R 2 000 (VAT included). </w:t>
      </w:r>
    </w:p>
    <w:p w:rsidR="00C72766" w:rsidRPr="002B54B5" w:rsidRDefault="00C72766" w:rsidP="004E3043">
      <w:pPr>
        <w:spacing w:line="360" w:lineRule="auto"/>
        <w:jc w:val="both"/>
        <w:rPr>
          <w:rFonts w:ascii="Arial" w:hAnsi="Arial" w:cs="Arial"/>
          <w:sz w:val="20"/>
          <w:szCs w:val="20"/>
        </w:rPr>
      </w:pPr>
    </w:p>
    <w:p w:rsidR="00A31027" w:rsidRPr="002B54B5" w:rsidRDefault="00A31027" w:rsidP="004E3043">
      <w:pPr>
        <w:spacing w:line="360" w:lineRule="auto"/>
        <w:jc w:val="both"/>
        <w:rPr>
          <w:rFonts w:ascii="Arial" w:hAnsi="Arial" w:cs="Arial"/>
          <w:sz w:val="20"/>
          <w:szCs w:val="20"/>
        </w:rPr>
      </w:pPr>
      <w:r w:rsidRPr="002B54B5">
        <w:rPr>
          <w:rFonts w:ascii="Arial" w:hAnsi="Arial" w:cs="Arial"/>
          <w:sz w:val="20"/>
          <w:szCs w:val="20"/>
        </w:rPr>
        <w:t>Regulation 12(2)</w:t>
      </w:r>
      <w:r w:rsidR="00C72766" w:rsidRPr="002B54B5">
        <w:rPr>
          <w:rFonts w:ascii="Arial" w:hAnsi="Arial" w:cs="Arial"/>
          <w:sz w:val="20"/>
          <w:szCs w:val="20"/>
        </w:rPr>
        <w:t xml:space="preserve">, on the other hand, </w:t>
      </w:r>
      <w:r w:rsidRPr="002B54B5">
        <w:rPr>
          <w:rFonts w:ascii="Arial" w:hAnsi="Arial" w:cs="Arial"/>
          <w:sz w:val="20"/>
          <w:szCs w:val="20"/>
        </w:rPr>
        <w:t xml:space="preserve">states that the Supply Chain Management Policy </w:t>
      </w:r>
      <w:r w:rsidR="00C72766" w:rsidRPr="002B54B5">
        <w:rPr>
          <w:rFonts w:ascii="Arial" w:hAnsi="Arial" w:cs="Arial"/>
          <w:sz w:val="20"/>
          <w:szCs w:val="20"/>
        </w:rPr>
        <w:t>may allow the Accounting Officer (CEO) to lower,</w:t>
      </w:r>
      <w:r w:rsidR="00CF09ED" w:rsidRPr="002B54B5">
        <w:rPr>
          <w:rFonts w:ascii="Arial" w:hAnsi="Arial" w:cs="Arial"/>
          <w:sz w:val="20"/>
          <w:szCs w:val="20"/>
        </w:rPr>
        <w:t xml:space="preserve"> but not increase the different </w:t>
      </w:r>
      <w:r w:rsidR="00C72766" w:rsidRPr="002B54B5">
        <w:rPr>
          <w:rFonts w:ascii="Arial" w:hAnsi="Arial" w:cs="Arial"/>
          <w:sz w:val="20"/>
          <w:szCs w:val="20"/>
        </w:rPr>
        <w:t>threshold values as stipulated in the regulations, or may direct that written or verbal quotations be obtained for any specific procurement of transaction value lower than R 2000.</w:t>
      </w:r>
    </w:p>
    <w:p w:rsidR="00C72766" w:rsidRPr="002B54B5" w:rsidRDefault="00C72766" w:rsidP="004E3043">
      <w:pPr>
        <w:spacing w:line="360" w:lineRule="auto"/>
        <w:jc w:val="both"/>
        <w:rPr>
          <w:rFonts w:ascii="Arial" w:hAnsi="Arial" w:cs="Arial"/>
          <w:sz w:val="20"/>
          <w:szCs w:val="20"/>
        </w:rPr>
      </w:pPr>
    </w:p>
    <w:p w:rsidR="00C72766" w:rsidRPr="002B54B5" w:rsidRDefault="00C72766" w:rsidP="004E3043">
      <w:pPr>
        <w:autoSpaceDE w:val="0"/>
        <w:autoSpaceDN w:val="0"/>
        <w:adjustRightInd w:val="0"/>
        <w:spacing w:line="360" w:lineRule="auto"/>
        <w:jc w:val="both"/>
        <w:rPr>
          <w:rFonts w:ascii="Arial" w:hAnsi="Arial" w:cs="Arial"/>
          <w:sz w:val="20"/>
          <w:szCs w:val="20"/>
          <w:lang w:val="en-ZA" w:eastAsia="en-ZA"/>
        </w:rPr>
      </w:pPr>
      <w:r w:rsidRPr="002B54B5">
        <w:rPr>
          <w:rFonts w:ascii="Arial" w:hAnsi="Arial" w:cs="Arial"/>
          <w:sz w:val="20"/>
          <w:szCs w:val="20"/>
        </w:rPr>
        <w:t>Section 99(2)(e)(ii)</w:t>
      </w:r>
      <w:r w:rsidR="007774FF" w:rsidRPr="002B54B5">
        <w:rPr>
          <w:rFonts w:ascii="Arial" w:hAnsi="Arial" w:cs="Arial"/>
          <w:sz w:val="20"/>
          <w:szCs w:val="20"/>
        </w:rPr>
        <w:t xml:space="preserve"> of Municipal Finance Management Act, 56 of 2003 (MFMA), </w:t>
      </w:r>
      <w:r w:rsidR="007D1668" w:rsidRPr="002B54B5">
        <w:rPr>
          <w:rFonts w:ascii="Arial" w:hAnsi="Arial" w:cs="Arial"/>
          <w:sz w:val="20"/>
          <w:szCs w:val="20"/>
        </w:rPr>
        <w:t>states that t</w:t>
      </w:r>
      <w:r w:rsidR="00134422" w:rsidRPr="002B54B5">
        <w:rPr>
          <w:rFonts w:ascii="Arial" w:hAnsi="Arial" w:cs="Arial"/>
          <w:sz w:val="20"/>
          <w:szCs w:val="20"/>
          <w:lang w:val="en-ZA" w:eastAsia="en-ZA"/>
        </w:rPr>
        <w:t>he Accounting O</w:t>
      </w:r>
      <w:r w:rsidRPr="002B54B5">
        <w:rPr>
          <w:rFonts w:ascii="Arial" w:hAnsi="Arial" w:cs="Arial"/>
          <w:sz w:val="20"/>
          <w:szCs w:val="20"/>
          <w:lang w:val="en-ZA" w:eastAsia="en-ZA"/>
        </w:rPr>
        <w:t xml:space="preserve">fficer must take all reasonable </w:t>
      </w:r>
      <w:r w:rsidR="00134422" w:rsidRPr="002B54B5">
        <w:rPr>
          <w:rFonts w:ascii="Arial" w:hAnsi="Arial" w:cs="Arial"/>
          <w:sz w:val="20"/>
          <w:szCs w:val="20"/>
          <w:lang w:val="en-ZA" w:eastAsia="en-ZA"/>
        </w:rPr>
        <w:t xml:space="preserve">steps to ensure </w:t>
      </w:r>
      <w:r w:rsidRPr="002B54B5">
        <w:rPr>
          <w:rFonts w:ascii="Arial" w:hAnsi="Arial" w:cs="Arial"/>
          <w:sz w:val="20"/>
          <w:szCs w:val="20"/>
          <w:lang w:val="en-ZA" w:eastAsia="en-ZA"/>
        </w:rPr>
        <w:t xml:space="preserve">that </w:t>
      </w:r>
      <w:r w:rsidR="00134422" w:rsidRPr="002B54B5">
        <w:rPr>
          <w:rFonts w:ascii="Arial" w:hAnsi="Arial" w:cs="Arial"/>
          <w:sz w:val="20"/>
          <w:szCs w:val="20"/>
          <w:lang w:val="en-ZA" w:eastAsia="en-ZA"/>
        </w:rPr>
        <w:t>payments by the entity are made</w:t>
      </w:r>
      <w:r w:rsidRPr="002B54B5">
        <w:rPr>
          <w:rFonts w:ascii="Arial" w:hAnsi="Arial" w:cs="Arial"/>
          <w:sz w:val="20"/>
          <w:szCs w:val="20"/>
          <w:lang w:val="en-ZA" w:eastAsia="en-ZA"/>
        </w:rPr>
        <w:t xml:space="preserve"> either electronically or by way of non-transferable cheques, provided that cash payments and payments by way of cash cheques may be made for exceptional reasons only, and only up to a prescribed limit</w:t>
      </w:r>
      <w:r w:rsidR="00134422" w:rsidRPr="002B54B5">
        <w:rPr>
          <w:rFonts w:ascii="Arial" w:hAnsi="Arial" w:cs="Arial"/>
          <w:sz w:val="20"/>
          <w:szCs w:val="20"/>
          <w:lang w:val="en-ZA" w:eastAsia="en-ZA"/>
        </w:rPr>
        <w:t xml:space="preserve">. </w:t>
      </w:r>
    </w:p>
    <w:p w:rsidR="00134422" w:rsidRPr="002B54B5" w:rsidRDefault="00134422" w:rsidP="004E3043">
      <w:pPr>
        <w:autoSpaceDE w:val="0"/>
        <w:autoSpaceDN w:val="0"/>
        <w:adjustRightInd w:val="0"/>
        <w:spacing w:line="360" w:lineRule="auto"/>
        <w:jc w:val="both"/>
        <w:rPr>
          <w:rFonts w:ascii="Arial" w:hAnsi="Arial" w:cs="Arial"/>
          <w:sz w:val="20"/>
          <w:szCs w:val="20"/>
        </w:rPr>
      </w:pPr>
    </w:p>
    <w:p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3:  </w:t>
      </w:r>
      <w:r w:rsidR="0020528B" w:rsidRPr="002B54B5">
        <w:rPr>
          <w:rFonts w:ascii="Arial" w:hAnsi="Arial" w:cs="Arial"/>
          <w:b/>
          <w:sz w:val="20"/>
          <w:szCs w:val="20"/>
        </w:rPr>
        <w:t>POLICY PRINCIPLES</w:t>
      </w:r>
    </w:p>
    <w:p w:rsidR="0020528B" w:rsidRPr="002B54B5" w:rsidRDefault="0020528B" w:rsidP="004E3043">
      <w:pPr>
        <w:spacing w:line="360" w:lineRule="auto"/>
        <w:jc w:val="both"/>
        <w:rPr>
          <w:rFonts w:ascii="Arial" w:hAnsi="Arial" w:cs="Arial"/>
          <w:b/>
          <w:sz w:val="20"/>
          <w:szCs w:val="20"/>
        </w:rPr>
      </w:pPr>
    </w:p>
    <w:p w:rsidR="0020528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The petty cash of the </w:t>
      </w:r>
      <w:r w:rsidR="00427377" w:rsidRPr="002B54B5">
        <w:rPr>
          <w:rFonts w:ascii="Arial" w:hAnsi="Arial" w:cs="Arial"/>
          <w:sz w:val="20"/>
          <w:szCs w:val="20"/>
          <w:lang w:val="en-ZA" w:eastAsia="en-ZA"/>
        </w:rPr>
        <w:t>entity</w:t>
      </w:r>
      <w:r w:rsidRPr="002B54B5">
        <w:rPr>
          <w:rFonts w:ascii="Arial" w:hAnsi="Arial" w:cs="Arial"/>
          <w:sz w:val="20"/>
          <w:szCs w:val="20"/>
          <w:lang w:val="en-ZA" w:eastAsia="en-ZA"/>
        </w:rPr>
        <w:t xml:space="preserve"> must be kept at the minimum level req</w:t>
      </w:r>
      <w:r w:rsidR="00CF09ED" w:rsidRPr="002B54B5">
        <w:rPr>
          <w:rFonts w:ascii="Arial" w:hAnsi="Arial" w:cs="Arial"/>
          <w:sz w:val="20"/>
          <w:szCs w:val="20"/>
          <w:lang w:val="en-ZA" w:eastAsia="en-ZA"/>
        </w:rPr>
        <w:t xml:space="preserve">uired to finance the day to day, minor </w:t>
      </w:r>
      <w:r w:rsidRPr="002B54B5">
        <w:rPr>
          <w:rFonts w:ascii="Arial" w:hAnsi="Arial" w:cs="Arial"/>
          <w:sz w:val="20"/>
          <w:szCs w:val="20"/>
          <w:lang w:val="en-ZA" w:eastAsia="en-ZA"/>
        </w:rPr>
        <w:t>operation</w:t>
      </w:r>
      <w:r w:rsidR="00CF09ED" w:rsidRPr="002B54B5">
        <w:rPr>
          <w:rFonts w:ascii="Arial" w:hAnsi="Arial" w:cs="Arial"/>
          <w:sz w:val="20"/>
          <w:szCs w:val="20"/>
          <w:lang w:val="en-ZA" w:eastAsia="en-ZA"/>
        </w:rPr>
        <w:t>al requirements</w:t>
      </w:r>
      <w:r w:rsidRPr="002B54B5">
        <w:rPr>
          <w:rFonts w:ascii="Arial" w:hAnsi="Arial" w:cs="Arial"/>
          <w:sz w:val="20"/>
          <w:szCs w:val="20"/>
          <w:lang w:val="en-ZA" w:eastAsia="en-ZA"/>
        </w:rPr>
        <w:t xml:space="preserve"> of the </w:t>
      </w:r>
      <w:r w:rsidR="00CF09ED" w:rsidRPr="002B54B5">
        <w:rPr>
          <w:rFonts w:ascii="Arial" w:hAnsi="Arial" w:cs="Arial"/>
          <w:sz w:val="20"/>
          <w:szCs w:val="20"/>
          <w:lang w:val="en-ZA" w:eastAsia="en-ZA"/>
        </w:rPr>
        <w:t xml:space="preserve">entity. </w:t>
      </w:r>
      <w:r w:rsidRPr="002B54B5">
        <w:rPr>
          <w:rFonts w:ascii="Arial" w:hAnsi="Arial" w:cs="Arial"/>
          <w:sz w:val="20"/>
          <w:szCs w:val="20"/>
          <w:lang w:val="en-ZA" w:eastAsia="en-ZA"/>
        </w:rPr>
        <w:t xml:space="preserve">For this purpose a daily, monthly and annual cash flow forecast are required. </w:t>
      </w:r>
    </w:p>
    <w:p w:rsidR="0020528B" w:rsidRPr="002B54B5" w:rsidRDefault="0020528B" w:rsidP="00E20C96">
      <w:pPr>
        <w:autoSpaceDE w:val="0"/>
        <w:autoSpaceDN w:val="0"/>
        <w:adjustRightInd w:val="0"/>
        <w:spacing w:line="360" w:lineRule="auto"/>
        <w:jc w:val="both"/>
        <w:rPr>
          <w:rFonts w:ascii="Arial" w:hAnsi="Arial" w:cs="Arial"/>
          <w:b/>
          <w:sz w:val="20"/>
          <w:szCs w:val="20"/>
          <w:lang w:val="en-ZA" w:eastAsia="en-ZA"/>
        </w:rPr>
      </w:pPr>
    </w:p>
    <w:p w:rsidR="0020528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A maximum threshold of R</w:t>
      </w:r>
      <w:r w:rsidR="00CF09ED" w:rsidRPr="002B54B5">
        <w:rPr>
          <w:rFonts w:ascii="Arial" w:hAnsi="Arial" w:cs="Arial"/>
          <w:sz w:val="20"/>
          <w:szCs w:val="20"/>
          <w:lang w:val="en-ZA" w:eastAsia="en-ZA"/>
        </w:rPr>
        <w:t xml:space="preserve"> </w:t>
      </w:r>
      <w:r w:rsidRPr="002B54B5">
        <w:rPr>
          <w:rFonts w:ascii="Arial" w:hAnsi="Arial" w:cs="Arial"/>
          <w:sz w:val="20"/>
          <w:szCs w:val="20"/>
          <w:lang w:val="en-ZA" w:eastAsia="en-ZA"/>
        </w:rPr>
        <w:t>5 000</w:t>
      </w:r>
      <w:r w:rsidR="00CF09ED" w:rsidRPr="002B54B5">
        <w:rPr>
          <w:rFonts w:ascii="Arial" w:hAnsi="Arial" w:cs="Arial"/>
          <w:sz w:val="20"/>
          <w:szCs w:val="20"/>
          <w:lang w:val="en-ZA" w:eastAsia="en-ZA"/>
        </w:rPr>
        <w:t>, or any other amount as the board</w:t>
      </w:r>
      <w:r w:rsidR="006C4149" w:rsidRPr="002B54B5">
        <w:rPr>
          <w:rFonts w:ascii="Arial" w:hAnsi="Arial" w:cs="Arial"/>
          <w:sz w:val="20"/>
          <w:szCs w:val="20"/>
          <w:lang w:val="en-ZA" w:eastAsia="en-ZA"/>
        </w:rPr>
        <w:t xml:space="preserve"> of directors</w:t>
      </w:r>
      <w:r w:rsidRPr="002B54B5">
        <w:rPr>
          <w:rFonts w:ascii="Arial" w:hAnsi="Arial" w:cs="Arial"/>
          <w:sz w:val="20"/>
          <w:szCs w:val="20"/>
          <w:lang w:val="en-ZA" w:eastAsia="en-ZA"/>
        </w:rPr>
        <w:t xml:space="preserve"> may from time to time determine, shall be applicable to be the maximum cash to be held in relation to mi</w:t>
      </w:r>
      <w:r w:rsidR="00CF09ED" w:rsidRPr="002B54B5">
        <w:rPr>
          <w:rFonts w:ascii="Arial" w:hAnsi="Arial" w:cs="Arial"/>
          <w:sz w:val="20"/>
          <w:szCs w:val="20"/>
          <w:lang w:val="en-ZA" w:eastAsia="en-ZA"/>
        </w:rPr>
        <w:t>nor disbursements by the entity</w:t>
      </w:r>
      <w:r w:rsidRPr="002B54B5">
        <w:rPr>
          <w:rFonts w:ascii="Arial" w:hAnsi="Arial" w:cs="Arial"/>
          <w:sz w:val="20"/>
          <w:szCs w:val="20"/>
          <w:lang w:val="en-ZA" w:eastAsia="en-ZA"/>
        </w:rPr>
        <w:t xml:space="preserve">. </w:t>
      </w:r>
    </w:p>
    <w:p w:rsidR="0020528B" w:rsidRPr="002B54B5" w:rsidRDefault="0020528B" w:rsidP="00E20C96">
      <w:pPr>
        <w:pStyle w:val="ListParagraph"/>
        <w:spacing w:line="360" w:lineRule="auto"/>
        <w:ind w:left="360"/>
        <w:jc w:val="both"/>
        <w:rPr>
          <w:rFonts w:ascii="Arial" w:hAnsi="Arial" w:cs="Arial"/>
          <w:sz w:val="20"/>
          <w:szCs w:val="20"/>
          <w:lang w:val="en-ZA" w:eastAsia="en-ZA"/>
        </w:rPr>
      </w:pPr>
    </w:p>
    <w:p w:rsidR="003031B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Disbursements from the petty cash shall not exceed R</w:t>
      </w:r>
      <w:r w:rsidR="00CF09ED" w:rsidRPr="002B54B5">
        <w:rPr>
          <w:rFonts w:ascii="Arial" w:hAnsi="Arial" w:cs="Arial"/>
          <w:sz w:val="20"/>
          <w:szCs w:val="20"/>
          <w:lang w:val="en-ZA" w:eastAsia="en-ZA"/>
        </w:rPr>
        <w:t xml:space="preserve"> </w:t>
      </w:r>
      <w:r w:rsidRPr="002B54B5">
        <w:rPr>
          <w:rFonts w:ascii="Arial" w:hAnsi="Arial" w:cs="Arial"/>
          <w:sz w:val="20"/>
          <w:szCs w:val="20"/>
          <w:lang w:val="en-ZA" w:eastAsia="en-ZA"/>
        </w:rPr>
        <w:t>2</w:t>
      </w:r>
      <w:r w:rsidR="00CF09ED" w:rsidRPr="002B54B5">
        <w:rPr>
          <w:rFonts w:ascii="Arial" w:hAnsi="Arial" w:cs="Arial"/>
          <w:sz w:val="20"/>
          <w:szCs w:val="20"/>
          <w:lang w:val="en-ZA" w:eastAsia="en-ZA"/>
        </w:rPr>
        <w:t>00</w:t>
      </w:r>
      <w:r w:rsidRPr="002B54B5">
        <w:rPr>
          <w:rFonts w:ascii="Arial" w:hAnsi="Arial" w:cs="Arial"/>
          <w:sz w:val="20"/>
          <w:szCs w:val="20"/>
          <w:lang w:val="en-ZA" w:eastAsia="en-ZA"/>
        </w:rPr>
        <w:t>0</w:t>
      </w:r>
      <w:r w:rsidR="00CF09ED" w:rsidRPr="002B54B5">
        <w:rPr>
          <w:rFonts w:ascii="Arial" w:hAnsi="Arial" w:cs="Arial"/>
          <w:sz w:val="20"/>
          <w:szCs w:val="20"/>
          <w:lang w:val="en-ZA" w:eastAsia="en-ZA"/>
        </w:rPr>
        <w:t xml:space="preserve"> per transaction (VAT included)</w:t>
      </w:r>
      <w:r w:rsidRPr="002B54B5">
        <w:rPr>
          <w:rFonts w:ascii="Arial" w:hAnsi="Arial" w:cs="Arial"/>
          <w:sz w:val="20"/>
          <w:szCs w:val="20"/>
          <w:lang w:val="en-ZA" w:eastAsia="en-ZA"/>
        </w:rPr>
        <w:t>, or any other</w:t>
      </w:r>
      <w:r w:rsidR="00CF09ED" w:rsidRPr="002B54B5">
        <w:rPr>
          <w:rFonts w:ascii="Arial" w:hAnsi="Arial" w:cs="Arial"/>
          <w:sz w:val="20"/>
          <w:szCs w:val="20"/>
          <w:lang w:val="en-ZA" w:eastAsia="en-ZA"/>
        </w:rPr>
        <w:t xml:space="preserve"> lesser amount that the Accounting Officer</w:t>
      </w:r>
      <w:r w:rsidRPr="002B54B5">
        <w:rPr>
          <w:rFonts w:ascii="Arial" w:hAnsi="Arial" w:cs="Arial"/>
          <w:sz w:val="20"/>
          <w:szCs w:val="20"/>
          <w:lang w:val="en-ZA" w:eastAsia="en-ZA"/>
        </w:rPr>
        <w:t xml:space="preserve"> may determine from time to time. </w:t>
      </w:r>
    </w:p>
    <w:p w:rsidR="003031BB" w:rsidRDefault="003031BB" w:rsidP="003031BB">
      <w:pPr>
        <w:pStyle w:val="ListParagraph"/>
        <w:rPr>
          <w:rFonts w:ascii="Arial" w:hAnsi="Arial" w:cs="Arial"/>
          <w:sz w:val="20"/>
          <w:szCs w:val="20"/>
          <w:lang w:val="en-ZA" w:eastAsia="en-ZA"/>
        </w:rPr>
      </w:pPr>
    </w:p>
    <w:p w:rsidR="00400E90" w:rsidRPr="002B54B5" w:rsidRDefault="00400E90" w:rsidP="003031BB">
      <w:pPr>
        <w:pStyle w:val="ListParagraph"/>
        <w:rPr>
          <w:rFonts w:ascii="Arial" w:hAnsi="Arial" w:cs="Arial"/>
          <w:sz w:val="20"/>
          <w:szCs w:val="20"/>
          <w:lang w:val="en-ZA" w:eastAsia="en-ZA"/>
        </w:rPr>
      </w:pPr>
    </w:p>
    <w:p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lang w:val="en-ZA" w:eastAsia="en-ZA"/>
        </w:rPr>
      </w:pPr>
      <w:r w:rsidRPr="002B54B5">
        <w:rPr>
          <w:rFonts w:ascii="Arial" w:hAnsi="Arial" w:cs="Arial"/>
          <w:b/>
          <w:sz w:val="20"/>
          <w:szCs w:val="20"/>
          <w:lang w:val="en-ZA" w:eastAsia="en-ZA"/>
        </w:rPr>
        <w:lastRenderedPageBreak/>
        <w:t xml:space="preserve">SECTION 4:  </w:t>
      </w:r>
      <w:r w:rsidR="0020528B" w:rsidRPr="002B54B5">
        <w:rPr>
          <w:rFonts w:ascii="Arial" w:hAnsi="Arial" w:cs="Arial"/>
          <w:b/>
          <w:sz w:val="20"/>
          <w:szCs w:val="20"/>
          <w:lang w:val="en-ZA" w:eastAsia="en-ZA"/>
        </w:rPr>
        <w:t>REPLENISHMENT OF PETTY CASH</w:t>
      </w:r>
    </w:p>
    <w:p w:rsidR="0020528B" w:rsidRPr="002B54B5" w:rsidRDefault="0020528B" w:rsidP="004E3043">
      <w:pPr>
        <w:autoSpaceDE w:val="0"/>
        <w:autoSpaceDN w:val="0"/>
        <w:adjustRightInd w:val="0"/>
        <w:spacing w:line="360" w:lineRule="auto"/>
        <w:ind w:left="720"/>
        <w:jc w:val="both"/>
        <w:rPr>
          <w:rFonts w:ascii="Arial" w:hAnsi="Arial" w:cs="Arial"/>
          <w:b/>
          <w:sz w:val="20"/>
          <w:szCs w:val="20"/>
          <w:lang w:val="en-ZA" w:eastAsia="en-ZA"/>
        </w:rPr>
      </w:pPr>
    </w:p>
    <w:p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Petty cash replenishment shall be considered once a month, unless directed otherwise by the </w:t>
      </w:r>
      <w:r w:rsidR="00443450" w:rsidRPr="002B54B5">
        <w:rPr>
          <w:rFonts w:ascii="Arial" w:hAnsi="Arial" w:cs="Arial"/>
          <w:sz w:val="20"/>
          <w:szCs w:val="20"/>
          <w:lang w:val="en-ZA" w:eastAsia="en-ZA"/>
        </w:rPr>
        <w:t>Accounting Officer</w:t>
      </w:r>
      <w:r w:rsidRPr="002B54B5">
        <w:rPr>
          <w:rFonts w:ascii="Arial" w:hAnsi="Arial" w:cs="Arial"/>
          <w:sz w:val="20"/>
          <w:szCs w:val="20"/>
          <w:lang w:val="en-ZA" w:eastAsia="en-ZA"/>
        </w:rPr>
        <w:t xml:space="preserve"> or his / her delegate anytime sooner before the end of the month.</w:t>
      </w:r>
    </w:p>
    <w:p w:rsidR="0020528B" w:rsidRPr="002B54B5" w:rsidRDefault="0020528B" w:rsidP="00611BDA">
      <w:pPr>
        <w:autoSpaceDE w:val="0"/>
        <w:autoSpaceDN w:val="0"/>
        <w:adjustRightInd w:val="0"/>
        <w:spacing w:line="360" w:lineRule="auto"/>
        <w:jc w:val="both"/>
        <w:rPr>
          <w:rFonts w:ascii="Arial" w:hAnsi="Arial" w:cs="Arial"/>
          <w:sz w:val="20"/>
          <w:szCs w:val="20"/>
          <w:lang w:val="en-ZA" w:eastAsia="en-ZA"/>
        </w:rPr>
      </w:pPr>
    </w:p>
    <w:p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A comprehensive Petty Cash Reconciliation shall be prepared and appropriately balanced before it is presented to the Chief Financial Officer for approval and in order to authorise replenishment of Petty Cash.</w:t>
      </w:r>
    </w:p>
    <w:p w:rsidR="0020528B" w:rsidRPr="002B54B5" w:rsidRDefault="0020528B" w:rsidP="00611BDA">
      <w:pPr>
        <w:autoSpaceDE w:val="0"/>
        <w:autoSpaceDN w:val="0"/>
        <w:adjustRightInd w:val="0"/>
        <w:spacing w:line="360" w:lineRule="auto"/>
        <w:ind w:left="-360" w:firstLine="60"/>
        <w:jc w:val="both"/>
        <w:rPr>
          <w:rFonts w:ascii="Arial" w:hAnsi="Arial" w:cs="Arial"/>
          <w:sz w:val="20"/>
          <w:szCs w:val="20"/>
          <w:lang w:val="en-ZA" w:eastAsia="en-ZA"/>
        </w:rPr>
      </w:pPr>
    </w:p>
    <w:p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A cash cheque equivalent to the amount authorized by the </w:t>
      </w:r>
      <w:r w:rsidR="00654758" w:rsidRPr="002B54B5">
        <w:rPr>
          <w:rFonts w:ascii="Arial" w:hAnsi="Arial" w:cs="Arial"/>
          <w:sz w:val="20"/>
          <w:szCs w:val="20"/>
          <w:lang w:val="en-ZA" w:eastAsia="en-ZA"/>
        </w:rPr>
        <w:t xml:space="preserve">Chief Financial Officer </w:t>
      </w:r>
      <w:r w:rsidRPr="002B54B5">
        <w:rPr>
          <w:rFonts w:ascii="Arial" w:hAnsi="Arial" w:cs="Arial"/>
          <w:sz w:val="20"/>
          <w:szCs w:val="20"/>
          <w:lang w:val="en-ZA" w:eastAsia="en-ZA"/>
        </w:rPr>
        <w:t xml:space="preserve">shall be drawn and cashed by the Chief Cashier in order to have cash on hand equal to be kept in safe custody at the </w:t>
      </w:r>
      <w:r w:rsidR="00443450" w:rsidRPr="002B54B5">
        <w:rPr>
          <w:rFonts w:ascii="Arial" w:hAnsi="Arial" w:cs="Arial"/>
          <w:sz w:val="20"/>
          <w:szCs w:val="20"/>
          <w:lang w:val="en-ZA" w:eastAsia="en-ZA"/>
        </w:rPr>
        <w:t>entity</w:t>
      </w:r>
      <w:r w:rsidRPr="002B54B5">
        <w:rPr>
          <w:rFonts w:ascii="Arial" w:hAnsi="Arial" w:cs="Arial"/>
          <w:sz w:val="20"/>
          <w:szCs w:val="20"/>
          <w:lang w:val="en-ZA" w:eastAsia="en-ZA"/>
        </w:rPr>
        <w:t xml:space="preserve">’s premises.  </w:t>
      </w:r>
    </w:p>
    <w:p w:rsidR="0020528B" w:rsidRPr="002B54B5" w:rsidRDefault="0020528B" w:rsidP="004E3043">
      <w:pPr>
        <w:spacing w:line="360" w:lineRule="auto"/>
        <w:jc w:val="both"/>
        <w:rPr>
          <w:rFonts w:ascii="Arial" w:hAnsi="Arial" w:cs="Arial"/>
          <w:b/>
          <w:sz w:val="20"/>
          <w:szCs w:val="20"/>
        </w:rPr>
      </w:pPr>
    </w:p>
    <w:p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5:  </w:t>
      </w:r>
      <w:r w:rsidR="0020528B" w:rsidRPr="002B54B5">
        <w:rPr>
          <w:rFonts w:ascii="Arial" w:hAnsi="Arial" w:cs="Arial"/>
          <w:b/>
          <w:sz w:val="20"/>
          <w:szCs w:val="20"/>
        </w:rPr>
        <w:t>USING THE PETTY CASH (EXPENDITURE AGAINST PETTY CASH)</w:t>
      </w:r>
    </w:p>
    <w:p w:rsidR="0020528B" w:rsidRPr="002B54B5" w:rsidRDefault="0020528B" w:rsidP="004E3043">
      <w:pPr>
        <w:spacing w:line="360" w:lineRule="auto"/>
        <w:jc w:val="both"/>
        <w:rPr>
          <w:rFonts w:ascii="Arial" w:hAnsi="Arial" w:cs="Arial"/>
          <w:b/>
          <w:sz w:val="20"/>
          <w:szCs w:val="20"/>
        </w:rPr>
      </w:pPr>
    </w:p>
    <w:p w:rsidR="00693BEB" w:rsidRPr="002B54B5" w:rsidRDefault="0020528B"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All expenditures that are to be reimbursed </w:t>
      </w:r>
      <w:r w:rsidR="00611BDA" w:rsidRPr="002B54B5">
        <w:rPr>
          <w:rFonts w:ascii="Arial" w:hAnsi="Arial" w:cs="Arial"/>
          <w:sz w:val="20"/>
          <w:szCs w:val="20"/>
        </w:rPr>
        <w:t xml:space="preserve">from </w:t>
      </w:r>
      <w:r w:rsidRPr="002B54B5">
        <w:rPr>
          <w:rFonts w:ascii="Arial" w:hAnsi="Arial" w:cs="Arial"/>
          <w:sz w:val="20"/>
          <w:szCs w:val="20"/>
        </w:rPr>
        <w:t xml:space="preserve">petty cash funds are to be preapproved by the fund custodian. </w:t>
      </w:r>
      <w:r w:rsidR="00693BEB" w:rsidRPr="002B54B5">
        <w:rPr>
          <w:rFonts w:ascii="Arial" w:hAnsi="Arial" w:cs="Arial"/>
          <w:sz w:val="20"/>
          <w:szCs w:val="20"/>
        </w:rPr>
        <w:t>A minimum of two quotations, obtained by the entity’s Supply Chain Management unit is required in order to facilitate approval for petty cash purchases.</w:t>
      </w:r>
    </w:p>
    <w:p w:rsidR="00E20C96" w:rsidRPr="002B54B5" w:rsidRDefault="00E20C96" w:rsidP="00611BDA">
      <w:pPr>
        <w:spacing w:line="360" w:lineRule="auto"/>
        <w:jc w:val="both"/>
        <w:rPr>
          <w:rFonts w:ascii="Arial" w:hAnsi="Arial" w:cs="Arial"/>
          <w:sz w:val="20"/>
          <w:szCs w:val="20"/>
        </w:rPr>
      </w:pPr>
    </w:p>
    <w:p w:rsidR="0020528B" w:rsidRPr="002B54B5" w:rsidRDefault="0020528B"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A receipt </w:t>
      </w:r>
      <w:r w:rsidR="00443450" w:rsidRPr="002B54B5">
        <w:rPr>
          <w:rFonts w:ascii="Arial" w:hAnsi="Arial" w:cs="Arial"/>
          <w:sz w:val="20"/>
          <w:szCs w:val="20"/>
        </w:rPr>
        <w:t xml:space="preserve">/ invoice </w:t>
      </w:r>
      <w:r w:rsidRPr="002B54B5">
        <w:rPr>
          <w:rFonts w:ascii="Arial" w:hAnsi="Arial" w:cs="Arial"/>
          <w:sz w:val="20"/>
          <w:szCs w:val="20"/>
        </w:rPr>
        <w:t xml:space="preserve">to verify the purchase and payment must support expenditures from the fund.  It is </w:t>
      </w:r>
      <w:r w:rsidR="00443450" w:rsidRPr="002B54B5">
        <w:rPr>
          <w:rFonts w:ascii="Arial" w:hAnsi="Arial" w:cs="Arial"/>
          <w:sz w:val="20"/>
          <w:szCs w:val="20"/>
        </w:rPr>
        <w:t xml:space="preserve">the </w:t>
      </w:r>
      <w:r w:rsidRPr="002B54B5">
        <w:rPr>
          <w:rFonts w:ascii="Arial" w:hAnsi="Arial" w:cs="Arial"/>
          <w:sz w:val="20"/>
          <w:szCs w:val="20"/>
        </w:rPr>
        <w:t xml:space="preserve">responsibility of the fund custodian to </w:t>
      </w:r>
      <w:r w:rsidR="00443450" w:rsidRPr="002B54B5">
        <w:rPr>
          <w:rFonts w:ascii="Arial" w:hAnsi="Arial" w:cs="Arial"/>
          <w:sz w:val="20"/>
          <w:szCs w:val="20"/>
        </w:rPr>
        <w:t>ensure that</w:t>
      </w:r>
      <w:r w:rsidRPr="002B54B5">
        <w:rPr>
          <w:rFonts w:ascii="Arial" w:hAnsi="Arial" w:cs="Arial"/>
          <w:sz w:val="20"/>
          <w:szCs w:val="20"/>
        </w:rPr>
        <w:t xml:space="preserve"> the transaction meets the requirements as set forth in this policy.</w:t>
      </w:r>
    </w:p>
    <w:p w:rsidR="0020528B" w:rsidRPr="002B54B5" w:rsidRDefault="0020528B" w:rsidP="00611BDA">
      <w:pPr>
        <w:spacing w:line="360" w:lineRule="auto"/>
        <w:jc w:val="both"/>
        <w:rPr>
          <w:rFonts w:ascii="Arial" w:hAnsi="Arial" w:cs="Arial"/>
          <w:sz w:val="20"/>
          <w:szCs w:val="20"/>
        </w:rPr>
      </w:pPr>
    </w:p>
    <w:p w:rsidR="0020528B" w:rsidRPr="002B54B5" w:rsidRDefault="00443450"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At the time the e</w:t>
      </w:r>
      <w:r w:rsidR="0020528B" w:rsidRPr="002B54B5">
        <w:rPr>
          <w:rFonts w:ascii="Arial" w:hAnsi="Arial" w:cs="Arial"/>
          <w:sz w:val="20"/>
          <w:szCs w:val="20"/>
        </w:rPr>
        <w:t xml:space="preserve">xpenditure is made, invoices/ receipts/ vouchers (in the name of the </w:t>
      </w:r>
      <w:proofErr w:type="spellStart"/>
      <w:r w:rsidR="00A52706" w:rsidRPr="002B54B5">
        <w:rPr>
          <w:rFonts w:ascii="Arial" w:hAnsi="Arial" w:cs="Arial"/>
          <w:sz w:val="20"/>
          <w:szCs w:val="20"/>
        </w:rPr>
        <w:t>Centlec</w:t>
      </w:r>
      <w:proofErr w:type="spellEnd"/>
      <w:r w:rsidR="00A52706" w:rsidRPr="002B54B5">
        <w:rPr>
          <w:rFonts w:ascii="Arial" w:hAnsi="Arial" w:cs="Arial"/>
          <w:sz w:val="20"/>
          <w:szCs w:val="20"/>
        </w:rPr>
        <w:t xml:space="preserve"> (SOC) Ltd</w:t>
      </w:r>
      <w:r w:rsidRPr="002B54B5">
        <w:rPr>
          <w:rFonts w:ascii="Arial" w:hAnsi="Arial" w:cs="Arial"/>
          <w:sz w:val="20"/>
          <w:szCs w:val="20"/>
        </w:rPr>
        <w:t xml:space="preserve"> where possible</w:t>
      </w:r>
      <w:r w:rsidR="0020528B" w:rsidRPr="002B54B5">
        <w:rPr>
          <w:rFonts w:ascii="Arial" w:hAnsi="Arial" w:cs="Arial"/>
          <w:sz w:val="20"/>
          <w:szCs w:val="20"/>
        </w:rPr>
        <w:t>) or other document, such as a cash register receipt containing the following</w:t>
      </w:r>
      <w:r w:rsidR="00651A67" w:rsidRPr="002B54B5">
        <w:rPr>
          <w:rFonts w:ascii="Arial" w:hAnsi="Arial" w:cs="Arial"/>
          <w:sz w:val="20"/>
          <w:szCs w:val="20"/>
        </w:rPr>
        <w:t xml:space="preserve"> details</w:t>
      </w:r>
      <w:r w:rsidR="0020528B" w:rsidRPr="002B54B5">
        <w:rPr>
          <w:rFonts w:ascii="Arial" w:hAnsi="Arial" w:cs="Arial"/>
          <w:sz w:val="20"/>
          <w:szCs w:val="20"/>
        </w:rPr>
        <w:t>, must be obtained:</w:t>
      </w:r>
    </w:p>
    <w:p w:rsidR="0020528B" w:rsidRPr="002B54B5" w:rsidRDefault="0020528B" w:rsidP="004E3043">
      <w:pPr>
        <w:spacing w:line="360" w:lineRule="auto"/>
        <w:jc w:val="both"/>
        <w:rPr>
          <w:rFonts w:ascii="Arial" w:hAnsi="Arial" w:cs="Arial"/>
          <w:b/>
          <w:sz w:val="20"/>
          <w:szCs w:val="20"/>
        </w:rPr>
      </w:pPr>
    </w:p>
    <w:p w:rsidR="0020528B" w:rsidRPr="002B54B5" w:rsidRDefault="0020528B" w:rsidP="000B2E1C">
      <w:pPr>
        <w:pStyle w:val="ListParagraph"/>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Date</w:t>
      </w:r>
      <w:r w:rsidR="001B4B47" w:rsidRPr="002B54B5">
        <w:rPr>
          <w:rFonts w:ascii="Arial" w:hAnsi="Arial" w:cs="Arial"/>
          <w:sz w:val="20"/>
          <w:szCs w:val="20"/>
        </w:rPr>
        <w:t>;</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Name of vendor</w:t>
      </w:r>
      <w:r w:rsidR="001B4B47" w:rsidRPr="002B54B5">
        <w:rPr>
          <w:rFonts w:ascii="Arial" w:hAnsi="Arial" w:cs="Arial"/>
          <w:sz w:val="20"/>
          <w:szCs w:val="20"/>
        </w:rPr>
        <w:t>;</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Positive evidence that a payment was made (i.e., a cash register receipt or handwritten receipt on which the word ”Paid” appears)</w:t>
      </w:r>
      <w:r w:rsidR="001B4B47" w:rsidRPr="002B54B5">
        <w:rPr>
          <w:rFonts w:ascii="Arial" w:hAnsi="Arial" w:cs="Arial"/>
          <w:sz w:val="20"/>
          <w:szCs w:val="20"/>
        </w:rPr>
        <w:t>;</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The amount paid</w:t>
      </w:r>
      <w:r w:rsidR="001B4B47" w:rsidRPr="002B54B5">
        <w:rPr>
          <w:rFonts w:ascii="Arial" w:hAnsi="Arial" w:cs="Arial"/>
          <w:sz w:val="20"/>
          <w:szCs w:val="20"/>
        </w:rPr>
        <w:t>;</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 description of the goods purchased</w:t>
      </w:r>
      <w:r w:rsidR="001B4B47" w:rsidRPr="002B54B5">
        <w:rPr>
          <w:rFonts w:ascii="Arial" w:hAnsi="Arial" w:cs="Arial"/>
          <w:sz w:val="20"/>
          <w:szCs w:val="20"/>
        </w:rPr>
        <w:t>;</w:t>
      </w:r>
      <w:r w:rsidRPr="002B54B5">
        <w:rPr>
          <w:rFonts w:ascii="Arial" w:hAnsi="Arial" w:cs="Arial"/>
          <w:sz w:val="20"/>
          <w:szCs w:val="20"/>
        </w:rPr>
        <w:t xml:space="preserve"> </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 signature indicating receipt of goods</w:t>
      </w:r>
      <w:r w:rsidR="001B4B47" w:rsidRPr="002B54B5">
        <w:rPr>
          <w:rFonts w:ascii="Arial" w:hAnsi="Arial" w:cs="Arial"/>
          <w:sz w:val="20"/>
          <w:szCs w:val="20"/>
        </w:rPr>
        <w:t>;</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The fund custodian’s signature documenting approval of expenditure</w:t>
      </w:r>
      <w:r w:rsidR="001B4B47" w:rsidRPr="002B54B5">
        <w:rPr>
          <w:rFonts w:ascii="Arial" w:hAnsi="Arial" w:cs="Arial"/>
          <w:sz w:val="20"/>
          <w:szCs w:val="20"/>
        </w:rPr>
        <w:t>; and</w:t>
      </w:r>
    </w:p>
    <w:p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An explanation of the purchase justifying the relevance of each purchased item</w:t>
      </w:r>
      <w:r w:rsidR="001B4B47" w:rsidRPr="002B54B5">
        <w:rPr>
          <w:rFonts w:ascii="Arial" w:hAnsi="Arial" w:cs="Arial"/>
          <w:sz w:val="20"/>
          <w:szCs w:val="20"/>
        </w:rPr>
        <w:t>.</w:t>
      </w:r>
    </w:p>
    <w:p w:rsidR="0020528B" w:rsidRPr="002B54B5" w:rsidRDefault="0020528B" w:rsidP="004E3043">
      <w:pPr>
        <w:spacing w:line="360" w:lineRule="auto"/>
        <w:ind w:left="720"/>
        <w:jc w:val="both"/>
        <w:rPr>
          <w:rFonts w:ascii="Arial" w:hAnsi="Arial" w:cs="Arial"/>
          <w:sz w:val="20"/>
          <w:szCs w:val="20"/>
        </w:rPr>
      </w:pPr>
    </w:p>
    <w:p w:rsidR="00654758" w:rsidRPr="002B54B5" w:rsidRDefault="0020528B" w:rsidP="000B2E1C">
      <w:pPr>
        <w:pStyle w:val="ListParagraph"/>
        <w:numPr>
          <w:ilvl w:val="0"/>
          <w:numId w:val="4"/>
        </w:numPr>
        <w:spacing w:line="360" w:lineRule="auto"/>
        <w:ind w:left="426" w:hanging="426"/>
        <w:jc w:val="both"/>
        <w:rPr>
          <w:rFonts w:ascii="Arial" w:hAnsi="Arial" w:cs="Arial"/>
          <w:sz w:val="20"/>
          <w:szCs w:val="20"/>
        </w:rPr>
      </w:pPr>
      <w:r w:rsidRPr="002B54B5">
        <w:rPr>
          <w:rFonts w:ascii="Arial" w:hAnsi="Arial" w:cs="Arial"/>
          <w:sz w:val="20"/>
          <w:szCs w:val="20"/>
        </w:rPr>
        <w:lastRenderedPageBreak/>
        <w:t xml:space="preserve">At any given time, cash on hand plus receipt document must equal the authorized amount of the Petty Cash.  It is the responsibility of the petty cash custodian to maintain </w:t>
      </w:r>
      <w:r w:rsidR="00651A67" w:rsidRPr="002B54B5">
        <w:rPr>
          <w:rFonts w:ascii="Arial" w:hAnsi="Arial" w:cs="Arial"/>
          <w:sz w:val="20"/>
          <w:szCs w:val="20"/>
        </w:rPr>
        <w:t xml:space="preserve">accurate transactional records </w:t>
      </w:r>
      <w:r w:rsidRPr="002B54B5">
        <w:rPr>
          <w:rFonts w:ascii="Arial" w:hAnsi="Arial" w:cs="Arial"/>
          <w:sz w:val="20"/>
          <w:szCs w:val="20"/>
        </w:rPr>
        <w:t xml:space="preserve">of the </w:t>
      </w:r>
      <w:r w:rsidR="00651A67" w:rsidRPr="002B54B5">
        <w:rPr>
          <w:rFonts w:ascii="Arial" w:hAnsi="Arial" w:cs="Arial"/>
          <w:sz w:val="20"/>
          <w:szCs w:val="20"/>
        </w:rPr>
        <w:t>petty cash funds</w:t>
      </w:r>
      <w:r w:rsidRPr="002B54B5">
        <w:rPr>
          <w:rFonts w:ascii="Arial" w:hAnsi="Arial" w:cs="Arial"/>
          <w:sz w:val="20"/>
          <w:szCs w:val="20"/>
        </w:rPr>
        <w:t xml:space="preserve">.  </w:t>
      </w:r>
    </w:p>
    <w:p w:rsidR="00654758" w:rsidRPr="002B54B5" w:rsidRDefault="00654758" w:rsidP="00611BDA">
      <w:pPr>
        <w:spacing w:line="360" w:lineRule="auto"/>
        <w:jc w:val="both"/>
        <w:rPr>
          <w:rFonts w:ascii="Arial" w:hAnsi="Arial" w:cs="Arial"/>
          <w:sz w:val="20"/>
          <w:szCs w:val="20"/>
        </w:rPr>
      </w:pPr>
    </w:p>
    <w:p w:rsidR="0020528B" w:rsidRPr="002B54B5" w:rsidRDefault="0020528B" w:rsidP="000B2E1C">
      <w:pPr>
        <w:pStyle w:val="ListParagraph"/>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The purchase must be supported with cash register receipt. A hand written receipt will be acceptable in circumstances when a cash register receipt is not available.  The vendor must sign the receipt, and the vendor’s telephone number must be provided on the receipt.  In all cases, adequate documentation justifying the purchase </w:t>
      </w:r>
      <w:r w:rsidR="00651A67" w:rsidRPr="002B54B5">
        <w:rPr>
          <w:rFonts w:ascii="Arial" w:hAnsi="Arial" w:cs="Arial"/>
          <w:sz w:val="20"/>
          <w:szCs w:val="20"/>
        </w:rPr>
        <w:t>shall be</w:t>
      </w:r>
      <w:r w:rsidRPr="002B54B5">
        <w:rPr>
          <w:rFonts w:ascii="Arial" w:hAnsi="Arial" w:cs="Arial"/>
          <w:sz w:val="20"/>
          <w:szCs w:val="20"/>
        </w:rPr>
        <w:t xml:space="preserve"> required.</w:t>
      </w:r>
    </w:p>
    <w:p w:rsidR="0020528B" w:rsidRPr="002B54B5" w:rsidRDefault="0020528B" w:rsidP="00611BDA">
      <w:pPr>
        <w:spacing w:line="360" w:lineRule="auto"/>
        <w:jc w:val="both"/>
        <w:rPr>
          <w:rFonts w:ascii="Arial" w:hAnsi="Arial" w:cs="Arial"/>
          <w:sz w:val="20"/>
          <w:szCs w:val="20"/>
        </w:rPr>
      </w:pPr>
    </w:p>
    <w:p w:rsidR="0020528B" w:rsidRPr="002B54B5" w:rsidRDefault="0020528B" w:rsidP="000B2E1C">
      <w:pPr>
        <w:pStyle w:val="ListParagraph"/>
        <w:numPr>
          <w:ilvl w:val="0"/>
          <w:numId w:val="4"/>
        </w:numPr>
        <w:spacing w:line="360" w:lineRule="auto"/>
        <w:ind w:left="360"/>
        <w:jc w:val="both"/>
        <w:rPr>
          <w:rFonts w:ascii="Arial" w:hAnsi="Arial" w:cs="Arial"/>
          <w:sz w:val="20"/>
          <w:szCs w:val="20"/>
        </w:rPr>
      </w:pPr>
      <w:r w:rsidRPr="002B54B5">
        <w:rPr>
          <w:rFonts w:ascii="Arial" w:hAnsi="Arial" w:cs="Arial"/>
          <w:sz w:val="20"/>
          <w:szCs w:val="20"/>
        </w:rPr>
        <w:t>All petty cash vouchers/ receipts must be attached on a requisition form and must be added and the form must be signed as verification.</w:t>
      </w:r>
    </w:p>
    <w:p w:rsidR="0020528B" w:rsidRPr="002B54B5" w:rsidRDefault="0020528B" w:rsidP="004E3043">
      <w:pPr>
        <w:spacing w:line="360" w:lineRule="auto"/>
        <w:jc w:val="both"/>
        <w:rPr>
          <w:rFonts w:ascii="Arial" w:hAnsi="Arial" w:cs="Arial"/>
          <w:b/>
          <w:sz w:val="20"/>
          <w:szCs w:val="20"/>
        </w:rPr>
      </w:pPr>
      <w:r w:rsidRPr="002B54B5">
        <w:rPr>
          <w:rFonts w:ascii="Arial" w:hAnsi="Arial" w:cs="Arial"/>
          <w:b/>
          <w:sz w:val="20"/>
          <w:szCs w:val="20"/>
        </w:rPr>
        <w:tab/>
      </w:r>
    </w:p>
    <w:p w:rsidR="0020528B" w:rsidRPr="002B54B5" w:rsidRDefault="00693BEB" w:rsidP="00693BEB">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6:  </w:t>
      </w:r>
      <w:r w:rsidR="0020528B" w:rsidRPr="002B54B5">
        <w:rPr>
          <w:rFonts w:ascii="Arial" w:hAnsi="Arial" w:cs="Arial"/>
          <w:b/>
          <w:sz w:val="20"/>
          <w:szCs w:val="20"/>
        </w:rPr>
        <w:t>PREPARATION FOR PAYMENTS: VOUCHER (INTERNAL)</w:t>
      </w:r>
    </w:p>
    <w:p w:rsidR="0020528B" w:rsidRPr="002B54B5" w:rsidRDefault="0020528B" w:rsidP="004E3043">
      <w:pPr>
        <w:spacing w:line="360" w:lineRule="auto"/>
        <w:ind w:left="720"/>
        <w:jc w:val="both"/>
        <w:rPr>
          <w:rFonts w:ascii="Arial" w:hAnsi="Arial" w:cs="Arial"/>
          <w:b/>
          <w:sz w:val="20"/>
          <w:szCs w:val="20"/>
        </w:rPr>
      </w:pPr>
    </w:p>
    <w:p w:rsidR="0020528B" w:rsidRPr="002B54B5" w:rsidRDefault="0020528B" w:rsidP="004E3043">
      <w:pPr>
        <w:spacing w:line="360" w:lineRule="auto"/>
        <w:jc w:val="both"/>
        <w:rPr>
          <w:rFonts w:ascii="Arial" w:hAnsi="Arial" w:cs="Arial"/>
          <w:sz w:val="20"/>
          <w:szCs w:val="20"/>
        </w:rPr>
      </w:pPr>
      <w:r w:rsidRPr="002B54B5">
        <w:rPr>
          <w:rFonts w:ascii="Arial" w:hAnsi="Arial" w:cs="Arial"/>
          <w:sz w:val="20"/>
          <w:szCs w:val="20"/>
        </w:rPr>
        <w:t xml:space="preserve">Once </w:t>
      </w:r>
      <w:r w:rsidR="002C3C71" w:rsidRPr="002B54B5">
        <w:rPr>
          <w:rFonts w:ascii="Arial" w:hAnsi="Arial" w:cs="Arial"/>
          <w:sz w:val="20"/>
          <w:szCs w:val="20"/>
        </w:rPr>
        <w:t>the petty cash transaction has</w:t>
      </w:r>
      <w:r w:rsidRPr="002B54B5">
        <w:rPr>
          <w:rFonts w:ascii="Arial" w:hAnsi="Arial" w:cs="Arial"/>
          <w:sz w:val="20"/>
          <w:szCs w:val="20"/>
        </w:rPr>
        <w:t xml:space="preserve"> been approved, the expenditure </w:t>
      </w:r>
      <w:r w:rsidR="002C3C71" w:rsidRPr="002B54B5">
        <w:rPr>
          <w:rFonts w:ascii="Arial" w:hAnsi="Arial" w:cs="Arial"/>
          <w:sz w:val="20"/>
          <w:szCs w:val="20"/>
        </w:rPr>
        <w:t>section</w:t>
      </w:r>
      <w:r w:rsidRPr="002B54B5">
        <w:rPr>
          <w:rFonts w:ascii="Arial" w:hAnsi="Arial" w:cs="Arial"/>
          <w:sz w:val="20"/>
          <w:szCs w:val="20"/>
        </w:rPr>
        <w:t xml:space="preserve"> shall </w:t>
      </w:r>
      <w:r w:rsidR="00AD2A17" w:rsidRPr="002B54B5">
        <w:rPr>
          <w:rFonts w:ascii="Arial" w:hAnsi="Arial" w:cs="Arial"/>
          <w:sz w:val="20"/>
          <w:szCs w:val="20"/>
        </w:rPr>
        <w:t xml:space="preserve">process an internal payment voucher and record the </w:t>
      </w:r>
      <w:r w:rsidRPr="002B54B5">
        <w:rPr>
          <w:rFonts w:ascii="Arial" w:hAnsi="Arial" w:cs="Arial"/>
          <w:sz w:val="20"/>
          <w:szCs w:val="20"/>
        </w:rPr>
        <w:t>transactions in accounting records.</w:t>
      </w:r>
    </w:p>
    <w:p w:rsidR="00C50629" w:rsidRPr="002B54B5" w:rsidRDefault="00C50629" w:rsidP="004E3043">
      <w:pPr>
        <w:spacing w:line="360" w:lineRule="auto"/>
        <w:jc w:val="both"/>
        <w:rPr>
          <w:rFonts w:ascii="Arial" w:hAnsi="Arial" w:cs="Arial"/>
          <w:b/>
          <w:sz w:val="20"/>
          <w:szCs w:val="20"/>
        </w:rPr>
      </w:pPr>
    </w:p>
    <w:p w:rsidR="0020528B" w:rsidRPr="002B54B5" w:rsidRDefault="00E5597D" w:rsidP="00E5597D">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7:  </w:t>
      </w:r>
      <w:r w:rsidR="0020528B" w:rsidRPr="002B54B5">
        <w:rPr>
          <w:rFonts w:ascii="Arial" w:hAnsi="Arial" w:cs="Arial"/>
          <w:b/>
          <w:sz w:val="20"/>
          <w:szCs w:val="20"/>
        </w:rPr>
        <w:t>INTERNAL CONTROLS OVER PETTY CASH</w:t>
      </w:r>
    </w:p>
    <w:p w:rsidR="0020528B" w:rsidRPr="002B54B5" w:rsidRDefault="0020528B" w:rsidP="004E3043">
      <w:pPr>
        <w:spacing w:line="360" w:lineRule="auto"/>
        <w:jc w:val="both"/>
        <w:rPr>
          <w:rFonts w:ascii="Arial" w:hAnsi="Arial" w:cs="Arial"/>
          <w:b/>
          <w:sz w:val="20"/>
          <w:szCs w:val="20"/>
        </w:rPr>
      </w:pPr>
    </w:p>
    <w:p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The Chief Financial Officer (CFO) shall be responsible for the maintenance of petty cash for the </w:t>
      </w:r>
      <w:r w:rsidR="00A52706" w:rsidRPr="002B54B5">
        <w:rPr>
          <w:rFonts w:ascii="Arial" w:hAnsi="Arial" w:cs="Arial"/>
          <w:sz w:val="20"/>
          <w:szCs w:val="20"/>
        </w:rPr>
        <w:t>entity</w:t>
      </w:r>
      <w:r w:rsidRPr="002B54B5">
        <w:rPr>
          <w:rFonts w:ascii="Arial" w:hAnsi="Arial" w:cs="Arial"/>
          <w:sz w:val="20"/>
          <w:szCs w:val="20"/>
        </w:rPr>
        <w:t xml:space="preserve">.  The CFO may delegate the duties of maintenance of petty cash to the </w:t>
      </w:r>
      <w:r w:rsidR="00CA4721" w:rsidRPr="002B54B5">
        <w:rPr>
          <w:rFonts w:ascii="Arial" w:hAnsi="Arial" w:cs="Arial"/>
          <w:sz w:val="20"/>
          <w:szCs w:val="20"/>
        </w:rPr>
        <w:t xml:space="preserve">Chief </w:t>
      </w:r>
      <w:r w:rsidRPr="002B54B5">
        <w:rPr>
          <w:rFonts w:ascii="Arial" w:hAnsi="Arial" w:cs="Arial"/>
          <w:sz w:val="20"/>
          <w:szCs w:val="20"/>
        </w:rPr>
        <w:t xml:space="preserve">Cashier or any other authorized </w:t>
      </w:r>
      <w:r w:rsidR="00A52706" w:rsidRPr="002B54B5">
        <w:rPr>
          <w:rFonts w:ascii="Arial" w:hAnsi="Arial" w:cs="Arial"/>
          <w:sz w:val="20"/>
          <w:szCs w:val="20"/>
        </w:rPr>
        <w:t>senior</w:t>
      </w:r>
      <w:r w:rsidRPr="002B54B5">
        <w:rPr>
          <w:rFonts w:ascii="Arial" w:hAnsi="Arial" w:cs="Arial"/>
          <w:sz w:val="20"/>
          <w:szCs w:val="20"/>
        </w:rPr>
        <w:t xml:space="preserve"> official </w:t>
      </w:r>
      <w:r w:rsidR="00A52706" w:rsidRPr="002B54B5">
        <w:rPr>
          <w:rFonts w:ascii="Arial" w:hAnsi="Arial" w:cs="Arial"/>
          <w:sz w:val="20"/>
          <w:szCs w:val="20"/>
        </w:rPr>
        <w:t>within the Finance Department, however, such official</w:t>
      </w:r>
      <w:r w:rsidRPr="002B54B5">
        <w:rPr>
          <w:rFonts w:ascii="Arial" w:hAnsi="Arial" w:cs="Arial"/>
          <w:sz w:val="20"/>
          <w:szCs w:val="20"/>
        </w:rPr>
        <w:t xml:space="preserve"> should be independent of other </w:t>
      </w:r>
      <w:r w:rsidR="00A52706" w:rsidRPr="002B54B5">
        <w:rPr>
          <w:rFonts w:ascii="Arial" w:hAnsi="Arial" w:cs="Arial"/>
          <w:sz w:val="20"/>
          <w:szCs w:val="20"/>
        </w:rPr>
        <w:t>petty-ca</w:t>
      </w:r>
      <w:r w:rsidR="00F41988" w:rsidRPr="002B54B5">
        <w:rPr>
          <w:rFonts w:ascii="Arial" w:hAnsi="Arial" w:cs="Arial"/>
          <w:sz w:val="20"/>
          <w:szCs w:val="20"/>
        </w:rPr>
        <w:t>s</w:t>
      </w:r>
      <w:r w:rsidR="00A52706" w:rsidRPr="002B54B5">
        <w:rPr>
          <w:rFonts w:ascii="Arial" w:hAnsi="Arial" w:cs="Arial"/>
          <w:sz w:val="20"/>
          <w:szCs w:val="20"/>
        </w:rPr>
        <w:t xml:space="preserve">h related duties and functions in </w:t>
      </w:r>
      <w:proofErr w:type="spellStart"/>
      <w:r w:rsidR="00A52706" w:rsidRPr="002B54B5">
        <w:rPr>
          <w:rFonts w:ascii="Arial" w:hAnsi="Arial" w:cs="Arial"/>
          <w:sz w:val="20"/>
          <w:szCs w:val="20"/>
        </w:rPr>
        <w:t>theentity</w:t>
      </w:r>
      <w:proofErr w:type="spellEnd"/>
      <w:r w:rsidRPr="002B54B5">
        <w:rPr>
          <w:rFonts w:ascii="Arial" w:hAnsi="Arial" w:cs="Arial"/>
          <w:sz w:val="20"/>
          <w:szCs w:val="20"/>
        </w:rPr>
        <w:t>.</w:t>
      </w:r>
    </w:p>
    <w:p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Petty Cash </w:t>
      </w:r>
      <w:r w:rsidR="00A52706" w:rsidRPr="002B54B5">
        <w:rPr>
          <w:rFonts w:ascii="Arial" w:hAnsi="Arial" w:cs="Arial"/>
          <w:sz w:val="20"/>
          <w:szCs w:val="20"/>
        </w:rPr>
        <w:t>shall be kept in a lockable box</w:t>
      </w:r>
      <w:r w:rsidR="00E5597D" w:rsidRPr="002B54B5">
        <w:rPr>
          <w:rFonts w:ascii="Arial" w:hAnsi="Arial" w:cs="Arial"/>
          <w:sz w:val="20"/>
          <w:szCs w:val="20"/>
        </w:rPr>
        <w:t xml:space="preserve"> / safe</w:t>
      </w:r>
      <w:r w:rsidR="00A52706" w:rsidRPr="002B54B5">
        <w:rPr>
          <w:rFonts w:ascii="Arial" w:hAnsi="Arial" w:cs="Arial"/>
          <w:sz w:val="20"/>
          <w:szCs w:val="20"/>
        </w:rPr>
        <w:t xml:space="preserve">, with restricted access. </w:t>
      </w:r>
      <w:r w:rsidRPr="002B54B5">
        <w:rPr>
          <w:rFonts w:ascii="Arial" w:hAnsi="Arial" w:cs="Arial"/>
          <w:sz w:val="20"/>
          <w:szCs w:val="20"/>
        </w:rPr>
        <w:t xml:space="preserve"> </w:t>
      </w:r>
      <w:r w:rsidR="00A52706" w:rsidRPr="002B54B5">
        <w:rPr>
          <w:rFonts w:ascii="Arial" w:hAnsi="Arial" w:cs="Arial"/>
          <w:sz w:val="20"/>
          <w:szCs w:val="20"/>
        </w:rPr>
        <w:t>A</w:t>
      </w:r>
      <w:r w:rsidRPr="002B54B5">
        <w:rPr>
          <w:rFonts w:ascii="Arial" w:hAnsi="Arial" w:cs="Arial"/>
          <w:sz w:val="20"/>
          <w:szCs w:val="20"/>
        </w:rPr>
        <w:t>ccess to the keys shall be strictly controlled by the Chief Financial Officer or his/her delegate.  The petty cash box should be locked in a safe after office hours.</w:t>
      </w:r>
    </w:p>
    <w:p w:rsidR="0020528B" w:rsidRPr="002B54B5" w:rsidRDefault="0020528B" w:rsidP="00611BDA">
      <w:pPr>
        <w:spacing w:line="360" w:lineRule="auto"/>
        <w:jc w:val="both"/>
        <w:rPr>
          <w:rFonts w:ascii="Arial" w:hAnsi="Arial" w:cs="Arial"/>
          <w:sz w:val="20"/>
          <w:szCs w:val="20"/>
        </w:rPr>
      </w:pPr>
    </w:p>
    <w:p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A “surprise” petty cash count shall be conducted at least once a month by an official designated by the CFO</w:t>
      </w:r>
      <w:r w:rsidR="00A52706" w:rsidRPr="002B54B5">
        <w:rPr>
          <w:rFonts w:ascii="Arial" w:hAnsi="Arial" w:cs="Arial"/>
          <w:sz w:val="20"/>
          <w:szCs w:val="20"/>
        </w:rPr>
        <w:t xml:space="preserve"> or internal auditors of the entity</w:t>
      </w:r>
      <w:r w:rsidRPr="002B54B5">
        <w:rPr>
          <w:rFonts w:ascii="Arial" w:hAnsi="Arial" w:cs="Arial"/>
          <w:sz w:val="20"/>
          <w:szCs w:val="20"/>
        </w:rPr>
        <w:t>. A “formal” petty cash count shall be conducted at year end and the account shall be balanced and reconciled to the General Ledger Account accordingly.</w:t>
      </w:r>
    </w:p>
    <w:p w:rsidR="0020528B" w:rsidRPr="002B54B5" w:rsidRDefault="0020528B" w:rsidP="00611BDA">
      <w:pPr>
        <w:spacing w:line="360" w:lineRule="auto"/>
        <w:jc w:val="both"/>
        <w:rPr>
          <w:rFonts w:ascii="Arial" w:hAnsi="Arial" w:cs="Arial"/>
          <w:sz w:val="20"/>
          <w:szCs w:val="20"/>
        </w:rPr>
      </w:pPr>
    </w:p>
    <w:p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Petty Cash reconciliation to the </w:t>
      </w:r>
      <w:r w:rsidR="00F41988" w:rsidRPr="002B54B5">
        <w:rPr>
          <w:rFonts w:ascii="Arial" w:hAnsi="Arial" w:cs="Arial"/>
          <w:sz w:val="20"/>
          <w:szCs w:val="20"/>
        </w:rPr>
        <w:t>G</w:t>
      </w:r>
      <w:r w:rsidRPr="002B54B5">
        <w:rPr>
          <w:rFonts w:ascii="Arial" w:hAnsi="Arial" w:cs="Arial"/>
          <w:sz w:val="20"/>
          <w:szCs w:val="20"/>
        </w:rPr>
        <w:t>eneral Ledger should be performed on monthly basis and reviewed by the CFO, who should sign or initial the reconciliation as proof of having reviewed it.</w:t>
      </w:r>
    </w:p>
    <w:p w:rsidR="00611BDA" w:rsidRPr="002B54B5" w:rsidRDefault="00611BDA" w:rsidP="00611BDA">
      <w:pPr>
        <w:spacing w:line="360" w:lineRule="auto"/>
        <w:jc w:val="both"/>
        <w:rPr>
          <w:rFonts w:ascii="Arial" w:hAnsi="Arial" w:cs="Arial"/>
          <w:sz w:val="20"/>
          <w:szCs w:val="20"/>
        </w:rPr>
      </w:pPr>
    </w:p>
    <w:p w:rsidR="000341F0" w:rsidRPr="002B54B5" w:rsidRDefault="000341F0" w:rsidP="00611BDA">
      <w:pPr>
        <w:spacing w:line="360" w:lineRule="auto"/>
        <w:jc w:val="both"/>
        <w:rPr>
          <w:rFonts w:ascii="Arial" w:hAnsi="Arial" w:cs="Arial"/>
          <w:sz w:val="20"/>
          <w:szCs w:val="20"/>
        </w:rPr>
      </w:pPr>
    </w:p>
    <w:p w:rsidR="000341F0" w:rsidRPr="002B54B5" w:rsidRDefault="000341F0" w:rsidP="00611BDA">
      <w:pPr>
        <w:spacing w:line="360" w:lineRule="auto"/>
        <w:jc w:val="both"/>
        <w:rPr>
          <w:rFonts w:ascii="Arial" w:hAnsi="Arial" w:cs="Arial"/>
          <w:sz w:val="20"/>
          <w:szCs w:val="20"/>
        </w:rPr>
      </w:pPr>
    </w:p>
    <w:p w:rsidR="000341F0" w:rsidRPr="002B54B5" w:rsidRDefault="000341F0" w:rsidP="00611BDA">
      <w:pPr>
        <w:spacing w:line="360" w:lineRule="auto"/>
        <w:jc w:val="both"/>
        <w:rPr>
          <w:rFonts w:ascii="Arial" w:hAnsi="Arial" w:cs="Arial"/>
          <w:sz w:val="20"/>
          <w:szCs w:val="20"/>
        </w:rPr>
      </w:pPr>
    </w:p>
    <w:p w:rsidR="0020528B" w:rsidRPr="002B54B5" w:rsidRDefault="00E5597D" w:rsidP="00E5597D">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lastRenderedPageBreak/>
        <w:t xml:space="preserve">SECTION 8:  </w:t>
      </w:r>
      <w:r w:rsidR="0020528B" w:rsidRPr="002B54B5">
        <w:rPr>
          <w:rFonts w:ascii="Arial" w:hAnsi="Arial" w:cs="Arial"/>
          <w:b/>
          <w:sz w:val="20"/>
          <w:szCs w:val="20"/>
        </w:rPr>
        <w:t>REPORTING</w:t>
      </w:r>
    </w:p>
    <w:p w:rsidR="0020528B" w:rsidRPr="002B54B5" w:rsidRDefault="0020528B" w:rsidP="004E3043">
      <w:pPr>
        <w:spacing w:line="360" w:lineRule="auto"/>
        <w:ind w:left="720"/>
        <w:jc w:val="both"/>
        <w:rPr>
          <w:rFonts w:ascii="Arial" w:hAnsi="Arial" w:cs="Arial"/>
          <w:b/>
          <w:sz w:val="20"/>
          <w:szCs w:val="20"/>
        </w:rPr>
      </w:pPr>
    </w:p>
    <w:p w:rsidR="0020528B" w:rsidRPr="002B54B5" w:rsidRDefault="0020528B" w:rsidP="000B2E1C">
      <w:pPr>
        <w:numPr>
          <w:ilvl w:val="0"/>
          <w:numId w:val="8"/>
        </w:numPr>
        <w:spacing w:line="360" w:lineRule="auto"/>
        <w:jc w:val="both"/>
        <w:rPr>
          <w:rFonts w:ascii="Arial" w:hAnsi="Arial" w:cs="Arial"/>
          <w:sz w:val="20"/>
          <w:szCs w:val="20"/>
        </w:rPr>
      </w:pPr>
      <w:r w:rsidRPr="002B54B5">
        <w:rPr>
          <w:rFonts w:ascii="Arial" w:hAnsi="Arial" w:cs="Arial"/>
          <w:sz w:val="20"/>
          <w:szCs w:val="20"/>
        </w:rPr>
        <w:t xml:space="preserve">A monthly Petty Cash reconciliation </w:t>
      </w:r>
      <w:r w:rsidR="00A52706" w:rsidRPr="002B54B5">
        <w:rPr>
          <w:rFonts w:ascii="Arial" w:hAnsi="Arial" w:cs="Arial"/>
          <w:sz w:val="20"/>
          <w:szCs w:val="20"/>
        </w:rPr>
        <w:t>report must be provided within 7</w:t>
      </w:r>
      <w:r w:rsidRPr="002B54B5">
        <w:rPr>
          <w:rFonts w:ascii="Arial" w:hAnsi="Arial" w:cs="Arial"/>
          <w:sz w:val="20"/>
          <w:szCs w:val="20"/>
        </w:rPr>
        <w:t xml:space="preserve"> working days after month end to the CFO including:</w:t>
      </w:r>
    </w:p>
    <w:p w:rsidR="0020528B" w:rsidRPr="002B54B5" w:rsidRDefault="0020528B" w:rsidP="004E3043">
      <w:pPr>
        <w:spacing w:line="360" w:lineRule="auto"/>
        <w:ind w:left="360"/>
        <w:jc w:val="both"/>
        <w:rPr>
          <w:rFonts w:ascii="Arial" w:hAnsi="Arial" w:cs="Arial"/>
          <w:sz w:val="20"/>
          <w:szCs w:val="20"/>
        </w:rPr>
      </w:pPr>
    </w:p>
    <w:p w:rsidR="0020528B" w:rsidRPr="002B54B5" w:rsidRDefault="0020528B" w:rsidP="000B2E1C">
      <w:pPr>
        <w:numPr>
          <w:ilvl w:val="0"/>
          <w:numId w:val="1"/>
        </w:numPr>
        <w:spacing w:line="360" w:lineRule="auto"/>
        <w:ind w:left="1080"/>
        <w:jc w:val="both"/>
        <w:rPr>
          <w:rFonts w:ascii="Arial" w:hAnsi="Arial" w:cs="Arial"/>
          <w:sz w:val="20"/>
          <w:szCs w:val="20"/>
        </w:rPr>
      </w:pPr>
      <w:r w:rsidRPr="002B54B5">
        <w:rPr>
          <w:rFonts w:ascii="Arial" w:hAnsi="Arial" w:cs="Arial"/>
          <w:sz w:val="20"/>
          <w:szCs w:val="20"/>
        </w:rPr>
        <w:t xml:space="preserve">The total amount of petty cash purchases for that month and </w:t>
      </w:r>
    </w:p>
    <w:p w:rsidR="0020528B" w:rsidRPr="002B54B5" w:rsidRDefault="0020528B" w:rsidP="000B2E1C">
      <w:pPr>
        <w:numPr>
          <w:ilvl w:val="0"/>
          <w:numId w:val="1"/>
        </w:numPr>
        <w:spacing w:line="360" w:lineRule="auto"/>
        <w:ind w:left="1080"/>
        <w:jc w:val="both"/>
        <w:rPr>
          <w:rFonts w:ascii="Arial" w:hAnsi="Arial" w:cs="Arial"/>
          <w:sz w:val="20"/>
          <w:szCs w:val="20"/>
        </w:rPr>
      </w:pPr>
      <w:r w:rsidRPr="002B54B5">
        <w:rPr>
          <w:rFonts w:ascii="Arial" w:hAnsi="Arial" w:cs="Arial"/>
          <w:sz w:val="20"/>
          <w:szCs w:val="20"/>
        </w:rPr>
        <w:t>Receipts and appropriate documents for each purchase.</w:t>
      </w:r>
    </w:p>
    <w:p w:rsidR="006C4149" w:rsidRPr="002B54B5" w:rsidRDefault="006C4149" w:rsidP="004E3043">
      <w:pPr>
        <w:spacing w:line="360" w:lineRule="auto"/>
        <w:jc w:val="both"/>
        <w:rPr>
          <w:rFonts w:ascii="Arial" w:hAnsi="Arial" w:cs="Arial"/>
          <w:b/>
          <w:sz w:val="20"/>
          <w:szCs w:val="20"/>
        </w:rPr>
      </w:pPr>
    </w:p>
    <w:p w:rsidR="00611BDA" w:rsidRPr="002B54B5" w:rsidRDefault="00611BDA" w:rsidP="00611BDA">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9:  REVIEW </w:t>
      </w:r>
      <w:r w:rsidR="00400E90">
        <w:rPr>
          <w:rFonts w:ascii="Arial" w:hAnsi="Arial" w:cs="Arial"/>
          <w:b/>
          <w:sz w:val="20"/>
          <w:szCs w:val="20"/>
        </w:rPr>
        <w:t>PROCESS</w:t>
      </w:r>
    </w:p>
    <w:p w:rsidR="00611BDA" w:rsidRDefault="00611BDA" w:rsidP="00611BDA">
      <w:pPr>
        <w:spacing w:line="360" w:lineRule="auto"/>
        <w:ind w:left="720"/>
        <w:jc w:val="both"/>
        <w:rPr>
          <w:rFonts w:ascii="Arial" w:hAnsi="Arial" w:cs="Arial"/>
          <w:b/>
          <w:sz w:val="20"/>
          <w:szCs w:val="20"/>
        </w:rPr>
      </w:pPr>
    </w:p>
    <w:p w:rsidR="00400E90" w:rsidRPr="00400E90" w:rsidRDefault="00400E90" w:rsidP="00400E90">
      <w:pPr>
        <w:spacing w:line="360" w:lineRule="auto"/>
        <w:jc w:val="both"/>
        <w:rPr>
          <w:rFonts w:ascii="Arial" w:hAnsi="Arial" w:cs="Arial"/>
          <w:sz w:val="20"/>
          <w:szCs w:val="20"/>
        </w:rPr>
      </w:pPr>
      <w:r w:rsidRPr="00400E90">
        <w:rPr>
          <w:rFonts w:ascii="Arial" w:hAnsi="Arial" w:cs="Arial"/>
          <w:sz w:val="20"/>
          <w:szCs w:val="20"/>
        </w:rPr>
        <w:t xml:space="preserve">This policy and underlying strategies will be reviewed at least annually, or as necessary, to ensure its continued application and relevance. </w:t>
      </w:r>
    </w:p>
    <w:p w:rsidR="00400E90" w:rsidRPr="00400E90" w:rsidRDefault="00400E90" w:rsidP="00400E90">
      <w:pPr>
        <w:spacing w:line="360" w:lineRule="auto"/>
        <w:jc w:val="both"/>
        <w:rPr>
          <w:rFonts w:ascii="Arial" w:hAnsi="Arial" w:cs="Arial"/>
          <w:sz w:val="20"/>
          <w:szCs w:val="20"/>
        </w:rPr>
      </w:pPr>
    </w:p>
    <w:p w:rsidR="00400E90" w:rsidRPr="002B54B5" w:rsidRDefault="00400E90" w:rsidP="00611BDA">
      <w:pPr>
        <w:spacing w:line="360" w:lineRule="auto"/>
        <w:ind w:left="720"/>
        <w:jc w:val="both"/>
        <w:rPr>
          <w:rFonts w:ascii="Arial" w:hAnsi="Arial" w:cs="Arial"/>
          <w:b/>
          <w:sz w:val="20"/>
          <w:szCs w:val="20"/>
        </w:rPr>
      </w:pPr>
    </w:p>
    <w:p w:rsidR="006C4149" w:rsidRPr="002B54B5" w:rsidRDefault="006C4149" w:rsidP="004E3043">
      <w:pPr>
        <w:spacing w:line="360" w:lineRule="auto"/>
        <w:jc w:val="both"/>
        <w:rPr>
          <w:rFonts w:ascii="Arial" w:hAnsi="Arial" w:cs="Arial"/>
          <w:sz w:val="20"/>
          <w:szCs w:val="20"/>
        </w:rPr>
      </w:pPr>
    </w:p>
    <w:p w:rsidR="006C4149" w:rsidRPr="002B54B5" w:rsidRDefault="006C4149" w:rsidP="004E3043">
      <w:pPr>
        <w:autoSpaceDE w:val="0"/>
        <w:autoSpaceDN w:val="0"/>
        <w:adjustRightInd w:val="0"/>
        <w:spacing w:line="360" w:lineRule="auto"/>
        <w:jc w:val="both"/>
        <w:rPr>
          <w:rFonts w:ascii="Arial" w:hAnsi="Arial" w:cs="Arial"/>
          <w:sz w:val="20"/>
          <w:szCs w:val="20"/>
        </w:rPr>
      </w:pPr>
    </w:p>
    <w:sectPr w:rsidR="006C4149" w:rsidRPr="002B54B5" w:rsidSect="00836B21">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64" w:rsidRDefault="00743164" w:rsidP="00FF7BE3">
      <w:r>
        <w:separator/>
      </w:r>
    </w:p>
  </w:endnote>
  <w:endnote w:type="continuationSeparator" w:id="0">
    <w:p w:rsidR="00743164" w:rsidRDefault="00743164"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9" w:rsidRDefault="001357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21" w:rsidRPr="00836B21" w:rsidRDefault="00836B21">
    <w:pPr>
      <w:pStyle w:val="Footer"/>
      <w:jc w:val="right"/>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p>
  <w:p w:rsidR="003842A3" w:rsidRPr="00836B21" w:rsidRDefault="003842A3">
    <w:pPr>
      <w:pStyle w:val="Footer"/>
      <w:jc w:val="right"/>
      <w:rPr>
        <w:rFonts w:ascii="Arial" w:hAnsi="Arial" w:cs="Arial"/>
        <w:sz w:val="20"/>
        <w:szCs w:val="22"/>
      </w:rPr>
    </w:pPr>
    <w:r w:rsidRPr="00836B21">
      <w:rPr>
        <w:rFonts w:ascii="Arial" w:hAnsi="Arial" w:cs="Arial"/>
        <w:sz w:val="20"/>
        <w:szCs w:val="22"/>
      </w:rPr>
      <w:t xml:space="preserve">Page | </w:t>
    </w:r>
    <w:r w:rsidR="00961B4A" w:rsidRPr="00836B21">
      <w:rPr>
        <w:rFonts w:ascii="Arial" w:hAnsi="Arial" w:cs="Arial"/>
        <w:sz w:val="20"/>
        <w:szCs w:val="22"/>
      </w:rPr>
      <w:fldChar w:fldCharType="begin"/>
    </w:r>
    <w:r w:rsidRPr="00836B21">
      <w:rPr>
        <w:rFonts w:ascii="Arial" w:hAnsi="Arial" w:cs="Arial"/>
        <w:sz w:val="20"/>
        <w:szCs w:val="22"/>
      </w:rPr>
      <w:instrText xml:space="preserve"> PAGE   \* MERGEFORMAT </w:instrText>
    </w:r>
    <w:r w:rsidR="00961B4A" w:rsidRPr="00836B21">
      <w:rPr>
        <w:rFonts w:ascii="Arial" w:hAnsi="Arial" w:cs="Arial"/>
        <w:sz w:val="20"/>
        <w:szCs w:val="22"/>
      </w:rPr>
      <w:fldChar w:fldCharType="separate"/>
    </w:r>
    <w:r w:rsidR="00295634">
      <w:rPr>
        <w:rFonts w:ascii="Arial" w:hAnsi="Arial" w:cs="Arial"/>
        <w:noProof/>
        <w:sz w:val="20"/>
        <w:szCs w:val="22"/>
      </w:rPr>
      <w:t>6</w:t>
    </w:r>
    <w:r w:rsidR="00961B4A" w:rsidRPr="00836B21">
      <w:rPr>
        <w:rFonts w:ascii="Arial" w:hAnsi="Arial" w:cs="Arial"/>
        <w:sz w:val="20"/>
        <w:szCs w:val="22"/>
      </w:rPr>
      <w:fldChar w:fldCharType="end"/>
    </w:r>
    <w:r w:rsidRPr="00836B21">
      <w:rPr>
        <w:rFonts w:ascii="Arial" w:hAnsi="Arial" w:cs="Arial"/>
        <w:sz w:val="20"/>
        <w:szCs w:val="22"/>
      </w:rPr>
      <w:t xml:space="preserve"> </w:t>
    </w:r>
  </w:p>
  <w:p w:rsidR="0063792D" w:rsidRDefault="00637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9" w:rsidRDefault="00135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64" w:rsidRDefault="00743164" w:rsidP="00FF7BE3">
      <w:r>
        <w:separator/>
      </w:r>
    </w:p>
  </w:footnote>
  <w:footnote w:type="continuationSeparator" w:id="0">
    <w:p w:rsidR="00743164" w:rsidRDefault="00743164"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9" w:rsidRDefault="001357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94" w:rsidRPr="00836B21" w:rsidRDefault="00743164" w:rsidP="00F70C94">
    <w:pPr>
      <w:pStyle w:val="Header"/>
      <w:rPr>
        <w:rFonts w:ascii="Arial" w:hAnsi="Arial" w:cs="Arial"/>
        <w:color w:val="000000"/>
        <w:sz w:val="28"/>
        <w:szCs w:val="28"/>
        <w:lang w:val="en-GB"/>
      </w:rPr>
    </w:pPr>
    <w:sdt>
      <w:sdtPr>
        <w:rPr>
          <w:rFonts w:ascii="Arial" w:hAnsi="Arial" w:cs="Arial"/>
          <w:color w:val="000000"/>
          <w:sz w:val="28"/>
          <w:szCs w:val="28"/>
          <w:lang w:val="en-GB"/>
        </w:rPr>
        <w:id w:val="312692521"/>
        <w:docPartObj>
          <w:docPartGallery w:val="Watermarks"/>
          <w:docPartUnique/>
        </w:docPartObj>
      </w:sdtPr>
      <w:sdtEndPr/>
      <w:sdtContent>
        <w:r>
          <w:rPr>
            <w:rFonts w:ascii="Arial" w:hAnsi="Arial" w:cs="Arial"/>
            <w:noProof/>
            <w:color w:val="000000"/>
            <w:sz w:val="28"/>
            <w:szCs w:val="2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roofErr w:type="spellStart"/>
    <w:r w:rsidR="00836B21" w:rsidRPr="00836B21">
      <w:rPr>
        <w:rFonts w:ascii="Arial" w:hAnsi="Arial" w:cs="Arial"/>
        <w:color w:val="000000"/>
        <w:sz w:val="28"/>
        <w:szCs w:val="28"/>
        <w:lang w:val="en-GB"/>
      </w:rPr>
      <w:t>Centlec</w:t>
    </w:r>
    <w:proofErr w:type="spellEnd"/>
    <w:r w:rsidR="00836B21" w:rsidRPr="00836B21">
      <w:rPr>
        <w:rFonts w:ascii="Arial" w:hAnsi="Arial" w:cs="Arial"/>
        <w:color w:val="000000"/>
        <w:sz w:val="28"/>
        <w:szCs w:val="28"/>
        <w:lang w:val="en-GB"/>
      </w:rPr>
      <w:t xml:space="preserve"> (</w:t>
    </w:r>
    <w:proofErr w:type="spellStart"/>
    <w:r w:rsidR="00836B21" w:rsidRPr="00836B21">
      <w:rPr>
        <w:rFonts w:ascii="Arial" w:hAnsi="Arial" w:cs="Arial"/>
        <w:color w:val="000000"/>
        <w:sz w:val="28"/>
        <w:szCs w:val="28"/>
        <w:lang w:val="en-GB"/>
      </w:rPr>
      <w:t>SoC</w:t>
    </w:r>
    <w:proofErr w:type="spellEnd"/>
    <w:r w:rsidR="00836B21" w:rsidRPr="00836B21">
      <w:rPr>
        <w:rFonts w:ascii="Arial" w:hAnsi="Arial" w:cs="Arial"/>
        <w:color w:val="000000"/>
        <w:sz w:val="28"/>
        <w:szCs w:val="28"/>
        <w:lang w:val="en-GB"/>
      </w:rPr>
      <w:t>) Ltd - Petty Cash Policy</w:t>
    </w:r>
  </w:p>
  <w:p w:rsidR="00762903" w:rsidRPr="00836B21" w:rsidRDefault="00F70C94" w:rsidP="00F70C94">
    <w:pPr>
      <w:pStyle w:val="Header"/>
    </w:pPr>
    <w:r w:rsidRPr="00836B21">
      <w:rPr>
        <w:rFonts w:ascii="Arial" w:hAnsi="Arial" w:cs="Arial"/>
        <w:color w:val="000000"/>
        <w:u w:val="single"/>
        <w:lang w:val="en-GB"/>
      </w:rPr>
      <w:tab/>
    </w:r>
    <w:r w:rsidRPr="00836B21">
      <w:rPr>
        <w:rFonts w:ascii="Arial" w:hAnsi="Arial" w:cs="Arial"/>
        <w:color w:val="000000"/>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F9" w:rsidRDefault="001357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E12"/>
    <w:multiLevelType w:val="hybridMultilevel"/>
    <w:tmpl w:val="C4265D16"/>
    <w:lvl w:ilvl="0" w:tplc="ED44E60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3F723A15"/>
    <w:multiLevelType w:val="hybridMultilevel"/>
    <w:tmpl w:val="6C54742C"/>
    <w:lvl w:ilvl="0" w:tplc="1D70C02E">
      <w:start w:val="1"/>
      <w:numFmt w:val="lowerRoman"/>
      <w:lvlText w:val="(%1)"/>
      <w:lvlJc w:val="left"/>
      <w:pPr>
        <w:ind w:left="720" w:hanging="360"/>
      </w:pPr>
      <w:rPr>
        <w:rFonts w:ascii="Arial" w:eastAsia="Times New Roman" w:hAnsi="Arial" w:cs="Arial"/>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C01006F"/>
    <w:multiLevelType w:val="hybridMultilevel"/>
    <w:tmpl w:val="B790C79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8F4CA4"/>
    <w:multiLevelType w:val="hybridMultilevel"/>
    <w:tmpl w:val="EF1EE230"/>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6C915264"/>
    <w:multiLevelType w:val="hybridMultilevel"/>
    <w:tmpl w:val="3632702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6334A6E"/>
    <w:multiLevelType w:val="hybridMultilevel"/>
    <w:tmpl w:val="514427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6B838DC"/>
    <w:multiLevelType w:val="hybridMultilevel"/>
    <w:tmpl w:val="1728C66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949495B"/>
    <w:multiLevelType w:val="hybridMultilevel"/>
    <w:tmpl w:val="E50ED7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260"/>
    <w:rsid w:val="00013BC9"/>
    <w:rsid w:val="000341F0"/>
    <w:rsid w:val="00044C41"/>
    <w:rsid w:val="00060077"/>
    <w:rsid w:val="00060F87"/>
    <w:rsid w:val="00063E36"/>
    <w:rsid w:val="00066B88"/>
    <w:rsid w:val="00073934"/>
    <w:rsid w:val="000B2E1C"/>
    <w:rsid w:val="000C25F6"/>
    <w:rsid w:val="000C38D1"/>
    <w:rsid w:val="000D3CE1"/>
    <w:rsid w:val="000D5847"/>
    <w:rsid w:val="000E168A"/>
    <w:rsid w:val="000E3691"/>
    <w:rsid w:val="00104A17"/>
    <w:rsid w:val="00107FE3"/>
    <w:rsid w:val="0011081B"/>
    <w:rsid w:val="001117CC"/>
    <w:rsid w:val="0011789C"/>
    <w:rsid w:val="0012424A"/>
    <w:rsid w:val="00134422"/>
    <w:rsid w:val="001357F9"/>
    <w:rsid w:val="00150C16"/>
    <w:rsid w:val="001547E1"/>
    <w:rsid w:val="001617BC"/>
    <w:rsid w:val="00163140"/>
    <w:rsid w:val="00166BE6"/>
    <w:rsid w:val="001A00FE"/>
    <w:rsid w:val="001A0A32"/>
    <w:rsid w:val="001B4B47"/>
    <w:rsid w:val="001B7FCC"/>
    <w:rsid w:val="001C6D93"/>
    <w:rsid w:val="001D40C9"/>
    <w:rsid w:val="001D68C8"/>
    <w:rsid w:val="001D6F04"/>
    <w:rsid w:val="001E2DD0"/>
    <w:rsid w:val="001E740C"/>
    <w:rsid w:val="001E78F4"/>
    <w:rsid w:val="0020528B"/>
    <w:rsid w:val="00207C91"/>
    <w:rsid w:val="002206AD"/>
    <w:rsid w:val="00222E2D"/>
    <w:rsid w:val="00227F12"/>
    <w:rsid w:val="002328BE"/>
    <w:rsid w:val="00234B79"/>
    <w:rsid w:val="00236C61"/>
    <w:rsid w:val="0024548F"/>
    <w:rsid w:val="00245539"/>
    <w:rsid w:val="00247DF6"/>
    <w:rsid w:val="002514A2"/>
    <w:rsid w:val="00252EC7"/>
    <w:rsid w:val="002562E0"/>
    <w:rsid w:val="00257971"/>
    <w:rsid w:val="00262E2C"/>
    <w:rsid w:val="00264A8B"/>
    <w:rsid w:val="00272953"/>
    <w:rsid w:val="002874BE"/>
    <w:rsid w:val="00295634"/>
    <w:rsid w:val="002B54B5"/>
    <w:rsid w:val="002C3C71"/>
    <w:rsid w:val="002D465F"/>
    <w:rsid w:val="002D6D8F"/>
    <w:rsid w:val="002E02AA"/>
    <w:rsid w:val="002E2710"/>
    <w:rsid w:val="002E53B1"/>
    <w:rsid w:val="002F29AF"/>
    <w:rsid w:val="00300B90"/>
    <w:rsid w:val="00301D0F"/>
    <w:rsid w:val="003031BB"/>
    <w:rsid w:val="0030516A"/>
    <w:rsid w:val="003057FD"/>
    <w:rsid w:val="00306649"/>
    <w:rsid w:val="00310B50"/>
    <w:rsid w:val="00311B8F"/>
    <w:rsid w:val="00312BAD"/>
    <w:rsid w:val="00313A23"/>
    <w:rsid w:val="00313AAC"/>
    <w:rsid w:val="003218C1"/>
    <w:rsid w:val="00323DEE"/>
    <w:rsid w:val="003278D9"/>
    <w:rsid w:val="00327B9B"/>
    <w:rsid w:val="00330042"/>
    <w:rsid w:val="003411BA"/>
    <w:rsid w:val="00345322"/>
    <w:rsid w:val="00353C83"/>
    <w:rsid w:val="003660FC"/>
    <w:rsid w:val="0037164B"/>
    <w:rsid w:val="003842A3"/>
    <w:rsid w:val="003852D7"/>
    <w:rsid w:val="003918C7"/>
    <w:rsid w:val="003919D0"/>
    <w:rsid w:val="00394EE5"/>
    <w:rsid w:val="003A3712"/>
    <w:rsid w:val="003A54AB"/>
    <w:rsid w:val="003B4ADC"/>
    <w:rsid w:val="003C01AA"/>
    <w:rsid w:val="003C0691"/>
    <w:rsid w:val="003C23CE"/>
    <w:rsid w:val="003C3426"/>
    <w:rsid w:val="003D563D"/>
    <w:rsid w:val="003D7259"/>
    <w:rsid w:val="003F1F8B"/>
    <w:rsid w:val="00400E90"/>
    <w:rsid w:val="004020A1"/>
    <w:rsid w:val="00404ECB"/>
    <w:rsid w:val="00415D7E"/>
    <w:rsid w:val="00425618"/>
    <w:rsid w:val="00427377"/>
    <w:rsid w:val="00431016"/>
    <w:rsid w:val="004411F0"/>
    <w:rsid w:val="00443450"/>
    <w:rsid w:val="00450A0A"/>
    <w:rsid w:val="00466125"/>
    <w:rsid w:val="00467FEE"/>
    <w:rsid w:val="004774E4"/>
    <w:rsid w:val="004819A8"/>
    <w:rsid w:val="00483499"/>
    <w:rsid w:val="00490350"/>
    <w:rsid w:val="004915D8"/>
    <w:rsid w:val="00495CC0"/>
    <w:rsid w:val="004A01F1"/>
    <w:rsid w:val="004A4A36"/>
    <w:rsid w:val="004A4B0C"/>
    <w:rsid w:val="004A7AF8"/>
    <w:rsid w:val="004B1B5C"/>
    <w:rsid w:val="004C1087"/>
    <w:rsid w:val="004C17B0"/>
    <w:rsid w:val="004C1C53"/>
    <w:rsid w:val="004C3119"/>
    <w:rsid w:val="004C4997"/>
    <w:rsid w:val="004C6DFE"/>
    <w:rsid w:val="004D771F"/>
    <w:rsid w:val="004E2564"/>
    <w:rsid w:val="004E3043"/>
    <w:rsid w:val="004E3067"/>
    <w:rsid w:val="004E3179"/>
    <w:rsid w:val="004F3860"/>
    <w:rsid w:val="004F4204"/>
    <w:rsid w:val="00506209"/>
    <w:rsid w:val="00512426"/>
    <w:rsid w:val="00522F16"/>
    <w:rsid w:val="00542BCC"/>
    <w:rsid w:val="005474C4"/>
    <w:rsid w:val="00551976"/>
    <w:rsid w:val="0056009A"/>
    <w:rsid w:val="005770AC"/>
    <w:rsid w:val="00580EB2"/>
    <w:rsid w:val="005B33A4"/>
    <w:rsid w:val="005B44B2"/>
    <w:rsid w:val="005C07C9"/>
    <w:rsid w:val="005C0BBA"/>
    <w:rsid w:val="005C594F"/>
    <w:rsid w:val="005D0941"/>
    <w:rsid w:val="005D0B23"/>
    <w:rsid w:val="005D7061"/>
    <w:rsid w:val="006053B4"/>
    <w:rsid w:val="00610605"/>
    <w:rsid w:val="00610E50"/>
    <w:rsid w:val="00611BDA"/>
    <w:rsid w:val="00611DE5"/>
    <w:rsid w:val="006169E7"/>
    <w:rsid w:val="00625474"/>
    <w:rsid w:val="00633599"/>
    <w:rsid w:val="0063792D"/>
    <w:rsid w:val="00637E43"/>
    <w:rsid w:val="0064451E"/>
    <w:rsid w:val="006503EB"/>
    <w:rsid w:val="006503ED"/>
    <w:rsid w:val="00651A67"/>
    <w:rsid w:val="00653D8F"/>
    <w:rsid w:val="00654758"/>
    <w:rsid w:val="00656A82"/>
    <w:rsid w:val="006607C3"/>
    <w:rsid w:val="006704CB"/>
    <w:rsid w:val="00687CAC"/>
    <w:rsid w:val="00693BEB"/>
    <w:rsid w:val="006A0980"/>
    <w:rsid w:val="006B1BE2"/>
    <w:rsid w:val="006B3973"/>
    <w:rsid w:val="006C4149"/>
    <w:rsid w:val="006C6044"/>
    <w:rsid w:val="006D13DA"/>
    <w:rsid w:val="006D2D95"/>
    <w:rsid w:val="006D67D7"/>
    <w:rsid w:val="006F01D7"/>
    <w:rsid w:val="00700815"/>
    <w:rsid w:val="00704838"/>
    <w:rsid w:val="007071A2"/>
    <w:rsid w:val="00717B78"/>
    <w:rsid w:val="0072075A"/>
    <w:rsid w:val="00723AFE"/>
    <w:rsid w:val="00731D04"/>
    <w:rsid w:val="007355DD"/>
    <w:rsid w:val="00743164"/>
    <w:rsid w:val="00743C8A"/>
    <w:rsid w:val="00744ADB"/>
    <w:rsid w:val="00746DA2"/>
    <w:rsid w:val="0075268B"/>
    <w:rsid w:val="00755272"/>
    <w:rsid w:val="00762903"/>
    <w:rsid w:val="007709FF"/>
    <w:rsid w:val="00772F61"/>
    <w:rsid w:val="007774FF"/>
    <w:rsid w:val="00781E11"/>
    <w:rsid w:val="007823C1"/>
    <w:rsid w:val="007859FB"/>
    <w:rsid w:val="00794BDF"/>
    <w:rsid w:val="007957B0"/>
    <w:rsid w:val="00796B49"/>
    <w:rsid w:val="007A0118"/>
    <w:rsid w:val="007A3709"/>
    <w:rsid w:val="007A6B96"/>
    <w:rsid w:val="007B2F31"/>
    <w:rsid w:val="007B56B2"/>
    <w:rsid w:val="007C1ECC"/>
    <w:rsid w:val="007C343C"/>
    <w:rsid w:val="007D1668"/>
    <w:rsid w:val="007E1F26"/>
    <w:rsid w:val="007E2CB5"/>
    <w:rsid w:val="007E39DC"/>
    <w:rsid w:val="007F4816"/>
    <w:rsid w:val="007F5C5E"/>
    <w:rsid w:val="007F7030"/>
    <w:rsid w:val="008019C1"/>
    <w:rsid w:val="008038E5"/>
    <w:rsid w:val="00806ADA"/>
    <w:rsid w:val="008162AA"/>
    <w:rsid w:val="0082089C"/>
    <w:rsid w:val="00820F5A"/>
    <w:rsid w:val="00822AEB"/>
    <w:rsid w:val="00834D80"/>
    <w:rsid w:val="00836B21"/>
    <w:rsid w:val="00837C9D"/>
    <w:rsid w:val="00845190"/>
    <w:rsid w:val="00853341"/>
    <w:rsid w:val="00855D92"/>
    <w:rsid w:val="0087298D"/>
    <w:rsid w:val="008742C2"/>
    <w:rsid w:val="00882595"/>
    <w:rsid w:val="00882941"/>
    <w:rsid w:val="0089327F"/>
    <w:rsid w:val="00893F77"/>
    <w:rsid w:val="008C0F21"/>
    <w:rsid w:val="008C3458"/>
    <w:rsid w:val="008D1FC2"/>
    <w:rsid w:val="008E0D76"/>
    <w:rsid w:val="008E4840"/>
    <w:rsid w:val="008E5729"/>
    <w:rsid w:val="008F11F2"/>
    <w:rsid w:val="008F421B"/>
    <w:rsid w:val="00902F0D"/>
    <w:rsid w:val="00912017"/>
    <w:rsid w:val="00914225"/>
    <w:rsid w:val="00914BFC"/>
    <w:rsid w:val="00923E38"/>
    <w:rsid w:val="00924951"/>
    <w:rsid w:val="009341B6"/>
    <w:rsid w:val="009406AC"/>
    <w:rsid w:val="0094462B"/>
    <w:rsid w:val="00952200"/>
    <w:rsid w:val="00961B4A"/>
    <w:rsid w:val="0096245A"/>
    <w:rsid w:val="00973543"/>
    <w:rsid w:val="00974B54"/>
    <w:rsid w:val="00975950"/>
    <w:rsid w:val="00986C63"/>
    <w:rsid w:val="00997280"/>
    <w:rsid w:val="009A2423"/>
    <w:rsid w:val="009C4698"/>
    <w:rsid w:val="009C6900"/>
    <w:rsid w:val="009D4697"/>
    <w:rsid w:val="009D7AE7"/>
    <w:rsid w:val="009E3CB4"/>
    <w:rsid w:val="009F2983"/>
    <w:rsid w:val="00A03C64"/>
    <w:rsid w:val="00A04023"/>
    <w:rsid w:val="00A20AE7"/>
    <w:rsid w:val="00A31027"/>
    <w:rsid w:val="00A31BE3"/>
    <w:rsid w:val="00A41FC0"/>
    <w:rsid w:val="00A4578D"/>
    <w:rsid w:val="00A4710C"/>
    <w:rsid w:val="00A52706"/>
    <w:rsid w:val="00A55703"/>
    <w:rsid w:val="00A6030E"/>
    <w:rsid w:val="00A60D32"/>
    <w:rsid w:val="00A64976"/>
    <w:rsid w:val="00A66A8F"/>
    <w:rsid w:val="00A71F0A"/>
    <w:rsid w:val="00A842DD"/>
    <w:rsid w:val="00A8656F"/>
    <w:rsid w:val="00A86707"/>
    <w:rsid w:val="00A9134E"/>
    <w:rsid w:val="00A92540"/>
    <w:rsid w:val="00AA0D32"/>
    <w:rsid w:val="00AA2B14"/>
    <w:rsid w:val="00AA4104"/>
    <w:rsid w:val="00AA4123"/>
    <w:rsid w:val="00AA526B"/>
    <w:rsid w:val="00AA7CD2"/>
    <w:rsid w:val="00AC02C0"/>
    <w:rsid w:val="00AC27FE"/>
    <w:rsid w:val="00AC2AAC"/>
    <w:rsid w:val="00AC3BE5"/>
    <w:rsid w:val="00AD17C8"/>
    <w:rsid w:val="00AD2A17"/>
    <w:rsid w:val="00AD44DC"/>
    <w:rsid w:val="00AE142A"/>
    <w:rsid w:val="00AE51FC"/>
    <w:rsid w:val="00AF1DE1"/>
    <w:rsid w:val="00B022EF"/>
    <w:rsid w:val="00B06470"/>
    <w:rsid w:val="00B06FE6"/>
    <w:rsid w:val="00B104CC"/>
    <w:rsid w:val="00B15D3D"/>
    <w:rsid w:val="00B167DF"/>
    <w:rsid w:val="00B418EB"/>
    <w:rsid w:val="00B50948"/>
    <w:rsid w:val="00B643A5"/>
    <w:rsid w:val="00B70CC6"/>
    <w:rsid w:val="00B73B67"/>
    <w:rsid w:val="00B769EC"/>
    <w:rsid w:val="00B84558"/>
    <w:rsid w:val="00B852E7"/>
    <w:rsid w:val="00B85AFE"/>
    <w:rsid w:val="00B901A0"/>
    <w:rsid w:val="00B9665D"/>
    <w:rsid w:val="00BA4550"/>
    <w:rsid w:val="00BB03DE"/>
    <w:rsid w:val="00BB5CFF"/>
    <w:rsid w:val="00BD7A3E"/>
    <w:rsid w:val="00BE2BA7"/>
    <w:rsid w:val="00BE5609"/>
    <w:rsid w:val="00BF585D"/>
    <w:rsid w:val="00BF6D33"/>
    <w:rsid w:val="00C04C3B"/>
    <w:rsid w:val="00C2411F"/>
    <w:rsid w:val="00C366C5"/>
    <w:rsid w:val="00C378A6"/>
    <w:rsid w:val="00C44090"/>
    <w:rsid w:val="00C50629"/>
    <w:rsid w:val="00C55BB9"/>
    <w:rsid w:val="00C568AD"/>
    <w:rsid w:val="00C63C5B"/>
    <w:rsid w:val="00C679D0"/>
    <w:rsid w:val="00C719D2"/>
    <w:rsid w:val="00C71B27"/>
    <w:rsid w:val="00C72766"/>
    <w:rsid w:val="00C90347"/>
    <w:rsid w:val="00C92841"/>
    <w:rsid w:val="00C92B1C"/>
    <w:rsid w:val="00CA4721"/>
    <w:rsid w:val="00CA5E28"/>
    <w:rsid w:val="00CD32B6"/>
    <w:rsid w:val="00CD55C2"/>
    <w:rsid w:val="00CD7113"/>
    <w:rsid w:val="00CD72D7"/>
    <w:rsid w:val="00CD7E95"/>
    <w:rsid w:val="00CE334F"/>
    <w:rsid w:val="00CE4E24"/>
    <w:rsid w:val="00CE7D9A"/>
    <w:rsid w:val="00CF09ED"/>
    <w:rsid w:val="00CF61B6"/>
    <w:rsid w:val="00D06821"/>
    <w:rsid w:val="00D14AF1"/>
    <w:rsid w:val="00D26F25"/>
    <w:rsid w:val="00D3322C"/>
    <w:rsid w:val="00D35C35"/>
    <w:rsid w:val="00D4639F"/>
    <w:rsid w:val="00D475FD"/>
    <w:rsid w:val="00D547BA"/>
    <w:rsid w:val="00D60444"/>
    <w:rsid w:val="00D65B03"/>
    <w:rsid w:val="00D676BC"/>
    <w:rsid w:val="00D70D08"/>
    <w:rsid w:val="00D71EB0"/>
    <w:rsid w:val="00D84B71"/>
    <w:rsid w:val="00DA435B"/>
    <w:rsid w:val="00DA55DD"/>
    <w:rsid w:val="00DB2F01"/>
    <w:rsid w:val="00DC4E58"/>
    <w:rsid w:val="00DC7AED"/>
    <w:rsid w:val="00DD1342"/>
    <w:rsid w:val="00E03882"/>
    <w:rsid w:val="00E10257"/>
    <w:rsid w:val="00E120DE"/>
    <w:rsid w:val="00E16673"/>
    <w:rsid w:val="00E17C4A"/>
    <w:rsid w:val="00E20C96"/>
    <w:rsid w:val="00E23778"/>
    <w:rsid w:val="00E239B5"/>
    <w:rsid w:val="00E26EC8"/>
    <w:rsid w:val="00E314C1"/>
    <w:rsid w:val="00E43045"/>
    <w:rsid w:val="00E4488F"/>
    <w:rsid w:val="00E5597D"/>
    <w:rsid w:val="00E620F8"/>
    <w:rsid w:val="00E648EB"/>
    <w:rsid w:val="00E653FD"/>
    <w:rsid w:val="00E83746"/>
    <w:rsid w:val="00E92AD1"/>
    <w:rsid w:val="00E94AD6"/>
    <w:rsid w:val="00E96A18"/>
    <w:rsid w:val="00E96E1E"/>
    <w:rsid w:val="00EA2751"/>
    <w:rsid w:val="00EA6BA1"/>
    <w:rsid w:val="00EB4118"/>
    <w:rsid w:val="00EB5191"/>
    <w:rsid w:val="00ED7B6D"/>
    <w:rsid w:val="00F079EE"/>
    <w:rsid w:val="00F21ED9"/>
    <w:rsid w:val="00F41988"/>
    <w:rsid w:val="00F532A4"/>
    <w:rsid w:val="00F564E4"/>
    <w:rsid w:val="00F70C94"/>
    <w:rsid w:val="00F74636"/>
    <w:rsid w:val="00F9018A"/>
    <w:rsid w:val="00FA77E2"/>
    <w:rsid w:val="00FA7FB9"/>
    <w:rsid w:val="00FB27F9"/>
    <w:rsid w:val="00FC12E7"/>
    <w:rsid w:val="00FC2B1F"/>
    <w:rsid w:val="00FC6A06"/>
    <w:rsid w:val="00FC7316"/>
    <w:rsid w:val="00FD088D"/>
    <w:rsid w:val="00FD23F2"/>
    <w:rsid w:val="00FD683D"/>
    <w:rsid w:val="00FD6C3C"/>
    <w:rsid w:val="00FD7DA1"/>
    <w:rsid w:val="00FE07A4"/>
    <w:rsid w:val="00FE29FB"/>
    <w:rsid w:val="00FF3008"/>
    <w:rsid w:val="00FF46B4"/>
    <w:rsid w:val="00FF500B"/>
    <w:rsid w:val="00FF5BC9"/>
    <w:rsid w:val="00FF7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20AB2C1-C7CF-4E9F-95E8-F4212D01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lang w:val="en-US" w:eastAsia="en-US"/>
    </w:rPr>
  </w:style>
  <w:style w:type="paragraph" w:styleId="Heading2">
    <w:name w:val="heading 2"/>
    <w:basedOn w:val="Normal"/>
    <w:next w:val="Normal"/>
    <w:link w:val="Heading2Char"/>
    <w:unhideWhenUsed/>
    <w:qFormat/>
    <w:rsid w:val="00AC27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Calibri" w:hAnsi="Calibri"/>
      <w:sz w:val="22"/>
      <w:szCs w:val="22"/>
      <w:lang w:val="en-US" w:eastAsia="en-US"/>
    </w:rPr>
  </w:style>
  <w:style w:type="character" w:customStyle="1" w:styleId="NoSpacingChar">
    <w:name w:val="No Spacing Char"/>
    <w:link w:val="NoSpacing"/>
    <w:uiPriority w:val="1"/>
    <w:rsid w:val="00A8656F"/>
    <w:rPr>
      <w:rFonts w:ascii="Calibri" w:hAnsi="Calibri"/>
      <w:sz w:val="22"/>
      <w:szCs w:val="22"/>
      <w:lang w:val="en-US" w:eastAsia="en-US" w:bidi="ar-SA"/>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link w:val="BodyText"/>
    <w:rsid w:val="00044C41"/>
    <w:rPr>
      <w:rFonts w:ascii="Arial" w:hAnsi="Arial" w:cs="Arial"/>
      <w:sz w:val="72"/>
      <w:szCs w:val="24"/>
    </w:rPr>
  </w:style>
  <w:style w:type="character" w:customStyle="1" w:styleId="Heading3Char">
    <w:name w:val="Heading 3 Char"/>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rsid w:val="00FF7BE3"/>
    <w:rPr>
      <w:vertAlign w:val="superscript"/>
    </w:rPr>
  </w:style>
  <w:style w:type="character" w:customStyle="1" w:styleId="Heading2Char">
    <w:name w:val="Heading 2 Char"/>
    <w:link w:val="Heading2"/>
    <w:rsid w:val="00AC27FE"/>
    <w:rPr>
      <w:rFonts w:ascii="Cambria" w:eastAsia="Times New Roman" w:hAnsi="Cambria" w:cs="Times New Roman"/>
      <w:b/>
      <w:bCs/>
      <w:color w:val="4F81BD"/>
      <w:sz w:val="26"/>
      <w:szCs w:val="26"/>
    </w:rPr>
  </w:style>
  <w:style w:type="character" w:customStyle="1" w:styleId="Heading9Char">
    <w:name w:val="Heading 9 Char"/>
    <w:link w:val="Heading9"/>
    <w:semiHidden/>
    <w:rsid w:val="00AC27FE"/>
    <w:rPr>
      <w:rFonts w:ascii="Cambria" w:eastAsia="Times New Roman" w:hAnsi="Cambria"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3303">
      <w:bodyDiv w:val="1"/>
      <w:marLeft w:val="0"/>
      <w:marRight w:val="0"/>
      <w:marTop w:val="0"/>
      <w:marBottom w:val="0"/>
      <w:divBdr>
        <w:top w:val="none" w:sz="0" w:space="0" w:color="auto"/>
        <w:left w:val="none" w:sz="0" w:space="0" w:color="auto"/>
        <w:bottom w:val="none" w:sz="0" w:space="0" w:color="auto"/>
        <w:right w:val="none" w:sz="0" w:space="0" w:color="auto"/>
      </w:divBdr>
    </w:div>
    <w:div w:id="9967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8E8018-1DA3-4ADA-86E0-75152949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Ngwathe Municipality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Budget Policy</dc:subject>
  <dc:creator>2009/10</dc:creator>
  <cp:lastModifiedBy>Zandile Radebe</cp:lastModifiedBy>
  <cp:revision>2</cp:revision>
  <cp:lastPrinted>2020-03-25T14:02:00Z</cp:lastPrinted>
  <dcterms:created xsi:type="dcterms:W3CDTF">2020-05-27T09:46:00Z</dcterms:created>
  <dcterms:modified xsi:type="dcterms:W3CDTF">2020-05-27T09:46:00Z</dcterms:modified>
</cp:coreProperties>
</file>