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94" w:rsidRPr="000357B6" w:rsidRDefault="00F70C94" w:rsidP="00F70C94">
      <w:pPr>
        <w:pStyle w:val="NoSpacing"/>
      </w:pPr>
      <w:bookmarkStart w:id="0" w:name="_GoBack"/>
      <w:bookmarkEnd w:id="0"/>
    </w:p>
    <w:p w:rsidR="00F70C94" w:rsidRPr="000357B6" w:rsidRDefault="00F70C94" w:rsidP="00F70C94">
      <w:pPr>
        <w:pStyle w:val="NoSpacing"/>
        <w:rPr>
          <w:rFonts w:ascii="Cambria" w:hAnsi="Cambria"/>
          <w:sz w:val="72"/>
          <w:szCs w:val="72"/>
        </w:rPr>
      </w:pPr>
    </w:p>
    <w:p w:rsidR="00F70C94" w:rsidRPr="000357B6" w:rsidRDefault="00F70C94" w:rsidP="00F70C94">
      <w:pPr>
        <w:pStyle w:val="NoSpacing"/>
        <w:rPr>
          <w:rFonts w:ascii="Cambria" w:hAnsi="Cambria"/>
          <w:sz w:val="72"/>
          <w:szCs w:val="72"/>
        </w:rPr>
      </w:pPr>
    </w:p>
    <w:p w:rsidR="00F70C94" w:rsidRPr="000357B6" w:rsidRDefault="00F70C94" w:rsidP="00F70C94">
      <w:pPr>
        <w:pStyle w:val="NoSpacing"/>
        <w:rPr>
          <w:rFonts w:ascii="Cambria" w:hAnsi="Cambria"/>
          <w:sz w:val="72"/>
          <w:szCs w:val="72"/>
        </w:rPr>
      </w:pPr>
    </w:p>
    <w:p w:rsidR="00F70C94" w:rsidRPr="000357B6" w:rsidRDefault="00F70C94" w:rsidP="00F70C94">
      <w:pPr>
        <w:pStyle w:val="NoSpacing"/>
        <w:rPr>
          <w:rFonts w:ascii="Cambria" w:hAnsi="Cambria"/>
          <w:sz w:val="72"/>
          <w:szCs w:val="72"/>
        </w:rPr>
      </w:pPr>
    </w:p>
    <w:p w:rsidR="00F70C94" w:rsidRPr="000357B6" w:rsidRDefault="00D70D08" w:rsidP="00D70D08">
      <w:pPr>
        <w:pStyle w:val="NoSpacing"/>
        <w:jc w:val="center"/>
        <w:rPr>
          <w:rFonts w:ascii="Cambria" w:hAnsi="Cambria"/>
          <w:sz w:val="72"/>
          <w:szCs w:val="72"/>
        </w:rPr>
      </w:pPr>
      <w:r w:rsidRPr="000357B6">
        <w:rPr>
          <w:rFonts w:ascii="Book Antiqua" w:hAnsi="Book Antiqua"/>
          <w:noProof/>
          <w:lang w:val="en-ZA" w:eastAsia="en-ZA"/>
        </w:rPr>
        <w:drawing>
          <wp:inline distT="0" distB="0" distL="0" distR="0" wp14:anchorId="66F87AEF" wp14:editId="6591092D">
            <wp:extent cx="1276350" cy="16192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619250"/>
                    </a:xfrm>
                    <a:prstGeom prst="rect">
                      <a:avLst/>
                    </a:prstGeom>
                    <a:noFill/>
                    <a:ln>
                      <a:noFill/>
                    </a:ln>
                  </pic:spPr>
                </pic:pic>
              </a:graphicData>
            </a:graphic>
          </wp:inline>
        </w:drawing>
      </w:r>
      <w:r w:rsidR="00974B54" w:rsidRPr="000357B6">
        <w:rPr>
          <w:noProof/>
          <w:lang w:val="en-ZA" w:eastAsia="en-ZA"/>
        </w:rPr>
        <mc:AlternateContent>
          <mc:Choice Requires="wps">
            <w:drawing>
              <wp:anchor distT="0" distB="0" distL="114300" distR="114300" simplePos="0" relativeHeight="251654144" behindDoc="0" locked="0" layoutInCell="0" allowOverlap="1" wp14:anchorId="0819E1D6" wp14:editId="63F98417">
                <wp:simplePos x="0" y="0"/>
                <wp:positionH relativeFrom="page">
                  <wp:align>center</wp:align>
                </wp:positionH>
                <wp:positionV relativeFrom="page">
                  <wp:align>bottom</wp:align>
                </wp:positionV>
                <wp:extent cx="8138160" cy="80645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80645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8ED18B8" id="Rectangle 2" o:spid="_x0000_s1026" style="position:absolute;margin-left:0;margin-top:0;width:640.8pt;height:63.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9GKgIAAD8EAAAOAAAAZHJzL2Uyb0RvYy54bWysU1Fv0zAQfkfiP1h+p2m6tuuiptNoKUIa&#10;MDH4AVfHaSwc25zdpt2v5+x0pQOeEHmw7nLnz999dze/PbSa7SV6ZU3J88GQM2mErZTZlvzb1/Wb&#10;GWc+gKlAWyNLfpSe3y5ev5p3rpAj21hdSWQEYnzRuZI3Ibgiy7xoZAt+YJ00FKwtthDIxW1WIXSE&#10;3upsNBxOs85i5dAK6T39XfVBvkj4dS1F+FzXXgamS07cQjoxnZt4Zos5FFsE1yhxogH/wKIFZejR&#10;M9QKArAdqj+gWiXQeluHgbBtZutaCZlqoGry4W/VPDbgZKqFxPHuLJP/f7Di0/4BmapKfs2ZgZZa&#10;9IVEA7PVko2iPJ3zBWU9ugeMBXp3b8V3z4xdNpQl7xBt10ioiFQe87MXF6Lj6SrbdB9tReiwCzYp&#10;daixjYCkATukhhzPDZGHwAT9nOVXs3xKfRMUmw2n40nqWAbF822HPryXtmXRKDkS94QO+3sfIhso&#10;nlMSe6tVtVZaJycOmVxqZHug8QAhpAlXqQaq8zJTG9aV/GYymiTwFzGP280ZY7ye5W9Xf4NoVaBB&#10;16qNhcQvJkERlXtnqmQHULq3ibU2Jymjen0XNrY6kpJo+ymmrSOjsfjEWUcTXHL/YwcoOdMfDHXj&#10;Jh+P48gnZzy5HpGDl5HNZQSMIKiSB856cxn6Ndk5VNuGXspT7cbeUQdrlcSN3e1ZncjSlCbNTxsV&#10;1+DST1m/9n7xEwAA//8DAFBLAwQUAAYACAAAACEAEG594dsAAAAGAQAADwAAAGRycy9kb3ducmV2&#10;LnhtbEyPMU/DQAyFdyT+w8lIbPTSIjVVyKVClQpiYEjLwubmTBIR+0Lu2oZ/z6VLWaxnPeu9z/l6&#10;5E6daPCtEwPzWQKKpHK2ldrAx377sALlA4rFzgkZ+CUP6+L2JsfMurOUdNqFWsUQ8RkaaELoM619&#10;1RCjn7meJHpfbmAMcR1qbQc8x3Du9CJJlpqxldjQYE+bhqrv3ZENpCW/PO7fOC3ftxvSTJ+vP9gb&#10;c383Pj+BCjSG6zFM+BEdish0cEexXnUG4iPhMidvsZovQR0mlSagi1z/xy/+AAAA//8DAFBLAQIt&#10;ABQABgAIAAAAIQC2gziS/gAAAOEBAAATAAAAAAAAAAAAAAAAAAAAAABbQ29udGVudF9UeXBlc10u&#10;eG1sUEsBAi0AFAAGAAgAAAAhADj9If/WAAAAlAEAAAsAAAAAAAAAAAAAAAAALwEAAF9yZWxzLy5y&#10;ZWxzUEsBAi0AFAAGAAgAAAAhAM1bv0YqAgAAPwQAAA4AAAAAAAAAAAAAAAAALgIAAGRycy9lMm9E&#10;b2MueG1sUEsBAi0AFAAGAAgAAAAhABBufeHbAAAABgEAAA8AAAAAAAAAAAAAAAAAhAQAAGRycy9k&#10;b3ducmV2LnhtbFBLBQYAAAAABAAEAPMAAACMBQAAAAA=&#10;" o:allowincell="f" fillcolor="#9bbb59 [3206]" strokecolor="#4f81bd">
                <w10:wrap anchorx="page" anchory="page"/>
              </v:rect>
            </w:pict>
          </mc:Fallback>
        </mc:AlternateContent>
      </w:r>
      <w:r w:rsidR="00974B54" w:rsidRPr="000357B6">
        <w:rPr>
          <w:noProof/>
          <w:lang w:val="en-ZA" w:eastAsia="en-ZA"/>
        </w:rPr>
        <mc:AlternateContent>
          <mc:Choice Requires="wps">
            <w:drawing>
              <wp:anchor distT="0" distB="0" distL="114300" distR="114300" simplePos="0" relativeHeight="251663360" behindDoc="0" locked="0" layoutInCell="0" allowOverlap="1" wp14:anchorId="764D4CC8" wp14:editId="0E877A1D">
                <wp:simplePos x="0" y="0"/>
                <wp:positionH relativeFrom="page">
                  <wp:posOffset>523875</wp:posOffset>
                </wp:positionH>
                <wp:positionV relativeFrom="page">
                  <wp:posOffset>-251460</wp:posOffset>
                </wp:positionV>
                <wp:extent cx="90805" cy="10556240"/>
                <wp:effectExtent l="0" t="0" r="23495" b="1651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314FBD5" id="Rectangle 5" o:spid="_x0000_s1026" style="position:absolute;margin-left:41.25pt;margin-top:-19.8pt;width:7.15pt;height:8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ujgKCd8AAAAKAQAADwAAAGRycy9kb3ducmV2LnhtbEyP&#10;wU7DMBBE70j8g7VI3FoHI0Ia4lQVEtygaoEDNzd27ZR4HcVOE/6e5QTH1T7NvKnWs+/Y2QyxDSjh&#10;ZpkBM9gE3aKV8P72tCiAxaRQqy6gkfBtIqzry4tKlTpMuDPnfbKMQjCWSoJLqS85j40zXsVl6A3S&#10;7xgGrxKdg+V6UBOF+46LLMu5Vy1Sg1O9eXSm+dqPXsIonu/5Bt3r6cO+nOJ2On4Odivl9dW8eQCW&#10;zJz+YPjVJ3WoyekQRtSRdRIKcUekhMXtKgdGwCqnKQcCcyEK4HXF/0+ofwAAAP//AwBQSwECLQAU&#10;AAYACAAAACEAtoM4kv4AAADhAQAAEwAAAAAAAAAAAAAAAAAAAAAAW0NvbnRlbnRfVHlwZXNdLnht&#10;bFBLAQItABQABgAIAAAAIQA4/SH/1gAAAJQBAAALAAAAAAAAAAAAAAAAAC8BAABfcmVscy8ucmVs&#10;c1BLAQItABQABgAIAAAAIQAOe2MHJAIAADwEAAAOAAAAAAAAAAAAAAAAAC4CAABkcnMvZTJvRG9j&#10;LnhtbFBLAQItABQABgAIAAAAIQC6OAoJ3wAAAAoBAAAPAAAAAAAAAAAAAAAAAH4EAABkcnMvZG93&#10;bnJldi54bWxQSwUGAAAAAAQABADzAAAAigUAAAAA&#10;" o:allowincell="f" strokecolor="#4f81bd">
                <w10:wrap anchorx="page" anchory="page"/>
              </v:rect>
            </w:pict>
          </mc:Fallback>
        </mc:AlternateContent>
      </w:r>
      <w:r w:rsidR="00974B54" w:rsidRPr="000357B6">
        <w:rPr>
          <w:noProof/>
          <w:lang w:val="en-ZA" w:eastAsia="en-ZA"/>
        </w:rPr>
        <mc:AlternateContent>
          <mc:Choice Requires="wps">
            <w:drawing>
              <wp:anchor distT="0" distB="0" distL="114300" distR="114300" simplePos="0" relativeHeight="251660288" behindDoc="0" locked="0" layoutInCell="0" allowOverlap="1" wp14:anchorId="7E645BE9" wp14:editId="6B26EE61">
                <wp:simplePos x="0" y="0"/>
                <wp:positionH relativeFrom="page">
                  <wp:posOffset>7529195</wp:posOffset>
                </wp:positionH>
                <wp:positionV relativeFrom="page">
                  <wp:posOffset>-251460</wp:posOffset>
                </wp:positionV>
                <wp:extent cx="90805" cy="10556240"/>
                <wp:effectExtent l="0" t="0" r="23495" b="165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23EE47" id="Rectangle 4" o:spid="_x0000_s1026" style="position:absolute;margin-left:592.85pt;margin-top:-19.8pt;width:7.15pt;height:8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NeQlL3hAAAADgEAAA8AAABkcnMvZG93bnJldi54bWxM&#10;jz1PwzAQhnck/oN1SGyt0yDSNMSpKiTYoGqBoZsbu3ZKfI5ipwn/nusE2726R+9HuZ5cyy66D41H&#10;AYt5Akxj7VWDRsDnx8ssBxaiRCVbj1rAjw6wrm5vSlkoP+JOX/bRMDLBUEgBNsau4DzUVjsZ5r7T&#10;SL+T752MJHvDVS9HMnctT5Mk4042SAlWdvrZ6vp7PzgBQ/q65Bu07+cv83YO2/F06M1WiPu7afME&#10;LOop/sFwrU/VoaJORz+gCqwlvcgfl8QKmD2sMmBXhBJp35GuLE1z4FXJ/8+ofgEAAP//AwBQSwEC&#10;LQAUAAYACAAAACEAtoM4kv4AAADhAQAAEwAAAAAAAAAAAAAAAAAAAAAAW0NvbnRlbnRfVHlwZXNd&#10;LnhtbFBLAQItABQABgAIAAAAIQA4/SH/1gAAAJQBAAALAAAAAAAAAAAAAAAAAC8BAABfcmVscy8u&#10;cmVsc1BLAQItABQABgAIAAAAIQAKTZbeJQIAADwEAAAOAAAAAAAAAAAAAAAAAC4CAABkcnMvZTJv&#10;RG9jLnhtbFBLAQItABQABgAIAAAAIQDXkJS94QAAAA4BAAAPAAAAAAAAAAAAAAAAAH8EAABkcnMv&#10;ZG93bnJldi54bWxQSwUGAAAAAAQABADzAAAAjQUAAAAA&#10;" o:allowincell="f" strokecolor="#4f81bd">
                <w10:wrap anchorx="page" anchory="page"/>
              </v:rect>
            </w:pict>
          </mc:Fallback>
        </mc:AlternateContent>
      </w:r>
      <w:r w:rsidR="00974B54" w:rsidRPr="000357B6">
        <w:rPr>
          <w:noProof/>
          <w:lang w:val="en-ZA" w:eastAsia="en-ZA"/>
        </w:rPr>
        <mc:AlternateContent>
          <mc:Choice Requires="wps">
            <w:drawing>
              <wp:anchor distT="0" distB="0" distL="114300" distR="114300" simplePos="0" relativeHeight="251656192" behindDoc="0" locked="0" layoutInCell="0" allowOverlap="1" wp14:anchorId="4F93FF71" wp14:editId="7BBB63CB">
                <wp:simplePos x="0" y="0"/>
                <wp:positionH relativeFrom="page">
                  <wp:posOffset>-194310</wp:posOffset>
                </wp:positionH>
                <wp:positionV relativeFrom="page">
                  <wp:posOffset>0</wp:posOffset>
                </wp:positionV>
                <wp:extent cx="8149590" cy="807720"/>
                <wp:effectExtent l="0" t="0" r="2286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80772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cx1="http://schemas.microsoft.com/office/drawing/2015/9/8/chartex">
            <w:pict>
              <v:rect w14:anchorId="2F04CF07" id="Rectangle 3" o:spid="_x0000_s1026" style="position:absolute;margin-left:-15.3pt;margin-top:0;width:641.7pt;height:6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CEKwIAAEAEAAAOAAAAZHJzL2Uyb0RvYy54bWysU1Fv0zAQfkfiP1h+p2lKy9qo6TRaipAG&#10;TAx+wNVxEgvHNme36fbrOTtd6cYbIg+WL3f3+bvv7pbXx06zg0SvrCl5PhpzJo2wlTJNyX98376Z&#10;c+YDmAq0NbLkD9Lz69XrV8veFXJiW6sriYxAjC96V/I2BFdkmRet7MCPrJOGnLXFDgKZ2GQVQk/o&#10;nc4m4/G7rLdYObRCek9/N4OTrxJ+XUsRvta1l4HpkhO3kE5M5y6e2WoJRYPgWiVONOAfWHSgDD16&#10;htpAALZH9RdUpwRab+swErbLbF0rIVMNVE0+flHNfQtOplpIHO/OMvn/Byu+HO6QqYp6R/IY6KhH&#10;30g1MI2W7G3Up3e+oLB7d4exQu9urfjpmbHrlqLkDaLtWwkVscpjfPYsIRqeUtmu/2wrQod9sEmq&#10;Y41dBCQR2DF15OHcEXkMTNDPeT5dzBbETJBvPr66mqSWZVA8ZTv04aO0HYuXkiNxT+hwuPUhsoHi&#10;KSSxt1pVW6V1MuKUybVGdgCaDxBCmpBqpix/GakN60u+mE1mCfyZz2OzO2NMt/P8/SbJ8AKiU4Em&#10;XasuFhK/Yfaich9MleYwgNLDnd7X5iRlVG/ows5WD6Qk2mGMae3o0lp85KynES65/7UHlJzpT4a6&#10;scin0zjzyZjOonYMLz27Sw8YQVAlD5wN13UY9mTvUDUtvZSn2o29oQ7WKokbuzuwOpGlMU2an1Yq&#10;7sGlnaL+LP7qNwAAAP//AwBQSwMEFAAGAAgAAAAhAMJcO9vcAAAACQEAAA8AAABkcnMvZG93bnJl&#10;di54bWxMj8FOwzAQRO9I/IO1SFxQ6xCgrUKcCqVw40LhA5x4iU3jdRS7beDr2ZzgtqMZzc4rt5Pv&#10;xQnH6AIpuF1mIJDaYBx1Cj7eXxYbEDFpMroPhAq+McK2urwodWHCmd7wtE+d4BKKhVZgUxoKKWNr&#10;0eu4DAMSe59h9DqxHDtpRn3mct/LPMtW0mtH/MHqAWuL7WF/9ArqHdbN/c9z9DTYnbMHfHVfN0pd&#10;X01PjyASTukvDPN8ng4Vb2rCkUwUvYLFXbbiqAImmu38IWeUZr7WOciqlP8Jql8AAAD//wMAUEsB&#10;Ai0AFAAGAAgAAAAhALaDOJL+AAAA4QEAABMAAAAAAAAAAAAAAAAAAAAAAFtDb250ZW50X1R5cGVz&#10;XS54bWxQSwECLQAUAAYACAAAACEAOP0h/9YAAACUAQAACwAAAAAAAAAAAAAAAAAvAQAAX3JlbHMv&#10;LnJlbHNQSwECLQAUAAYACAAAACEAqTRwhCsCAABABAAADgAAAAAAAAAAAAAAAAAuAgAAZHJzL2Uy&#10;b0RvYy54bWxQSwECLQAUAAYACAAAACEAwlw729wAAAAJAQAADwAAAAAAAAAAAAAAAACFBAAAZHJz&#10;L2Rvd25yZXYueG1sUEsFBgAAAAAEAAQA8wAAAI4FAAAAAA==&#10;" o:allowincell="f" fillcolor="#9bbb59 [3206]" strokecolor="#4f81bd">
                <w10:wrap anchorx="page" anchory="page"/>
              </v:rect>
            </w:pict>
          </mc:Fallback>
        </mc:AlternateContent>
      </w:r>
    </w:p>
    <w:p w:rsidR="00F70C94" w:rsidRPr="000357B6" w:rsidRDefault="00F70C94" w:rsidP="00F70C94">
      <w:pPr>
        <w:pStyle w:val="NoSpacing"/>
        <w:rPr>
          <w:rFonts w:ascii="Cambria" w:hAnsi="Cambria"/>
          <w:sz w:val="36"/>
          <w:szCs w:val="36"/>
          <w:u w:val="single"/>
        </w:rPr>
      </w:pP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p>
    <w:p w:rsidR="00F70C94" w:rsidRPr="000357B6" w:rsidRDefault="00BF66E4" w:rsidP="00F70C94">
      <w:pPr>
        <w:pStyle w:val="NoSpacing"/>
        <w:jc w:val="center"/>
        <w:rPr>
          <w:rFonts w:ascii="Cambria" w:hAnsi="Cambria"/>
          <w:sz w:val="36"/>
          <w:szCs w:val="36"/>
        </w:rPr>
      </w:pPr>
      <w:r w:rsidRPr="000357B6">
        <w:rPr>
          <w:rFonts w:ascii="Arial" w:hAnsi="Arial" w:cs="Arial"/>
          <w:sz w:val="44"/>
          <w:szCs w:val="44"/>
          <w:lang w:val="en-ZA"/>
        </w:rPr>
        <w:t>Unauthorised, Irregular, Fruitless &amp; Wasteful Expenditure Policy</w:t>
      </w:r>
    </w:p>
    <w:p w:rsidR="00F70C94" w:rsidRPr="000357B6" w:rsidRDefault="00F70C94" w:rsidP="00F70C94">
      <w:pPr>
        <w:spacing w:line="360" w:lineRule="auto"/>
        <w:jc w:val="both"/>
        <w:rPr>
          <w:rFonts w:ascii="Arial" w:hAnsi="Arial" w:cs="Arial"/>
          <w:b/>
          <w:sz w:val="20"/>
          <w:szCs w:val="20"/>
        </w:rPr>
      </w:pPr>
    </w:p>
    <w:p w:rsidR="00F70C94" w:rsidRPr="000357B6" w:rsidRDefault="00F70C94" w:rsidP="00F70C94">
      <w:pPr>
        <w:spacing w:line="360" w:lineRule="auto"/>
        <w:jc w:val="both"/>
        <w:rPr>
          <w:rFonts w:ascii="Arial" w:hAnsi="Arial" w:cs="Arial"/>
          <w:b/>
          <w:sz w:val="20"/>
          <w:szCs w:val="20"/>
        </w:rPr>
      </w:pPr>
    </w:p>
    <w:p w:rsidR="00F70C94" w:rsidRPr="000357B6" w:rsidRDefault="00F70C94" w:rsidP="00F70C94">
      <w:pPr>
        <w:spacing w:line="360" w:lineRule="auto"/>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p w:rsidR="006C4149" w:rsidRPr="000357B6" w:rsidRDefault="00F70C94" w:rsidP="004E3043">
      <w:pPr>
        <w:spacing w:line="360" w:lineRule="auto"/>
        <w:jc w:val="both"/>
        <w:rPr>
          <w:rFonts w:ascii="Arial" w:hAnsi="Arial" w:cs="Arial"/>
          <w:noProof/>
          <w:sz w:val="20"/>
          <w:szCs w:val="20"/>
          <w:lang w:val="en-GB" w:eastAsia="en-GB"/>
        </w:rPr>
      </w:pPr>
      <w:r w:rsidRPr="000357B6">
        <w:rPr>
          <w:rFonts w:ascii="Arial" w:hAnsi="Arial" w:cs="Arial"/>
          <w:noProof/>
          <w:sz w:val="20"/>
          <w:szCs w:val="20"/>
          <w:lang w:val="en-GB" w:eastAsia="en-GB"/>
        </w:rPr>
        <w:br w:type="page"/>
      </w:r>
    </w:p>
    <w:p w:rsidR="00F70C94" w:rsidRPr="000357B6" w:rsidRDefault="00F70C94" w:rsidP="00F70C94">
      <w:pPr>
        <w:spacing w:line="360" w:lineRule="auto"/>
        <w:ind w:right="468"/>
        <w:jc w:val="both"/>
        <w:rPr>
          <w:rFonts w:ascii="Arial" w:hAnsi="Arial" w:cs="Arial"/>
          <w:b/>
          <w:sz w:val="20"/>
          <w:szCs w:val="20"/>
        </w:rPr>
      </w:pPr>
    </w:p>
    <w:tbl>
      <w:tblPr>
        <w:tblpPr w:leftFromText="180" w:rightFromText="180" w:vertAnchor="text" w:horzAnchor="margin"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827"/>
      </w:tblGrid>
      <w:tr w:rsidR="000357B6" w:rsidRPr="000357B6" w:rsidTr="00D70D08">
        <w:trPr>
          <w:cantSplit/>
          <w:trHeight w:val="274"/>
        </w:trPr>
        <w:tc>
          <w:tcPr>
            <w:tcW w:w="9747" w:type="dxa"/>
            <w:gridSpan w:val="2"/>
            <w:shd w:val="clear" w:color="auto" w:fill="9BBB59"/>
          </w:tcPr>
          <w:p w:rsidR="00F70C94" w:rsidRPr="000357B6" w:rsidRDefault="00F70C94" w:rsidP="00D70D08">
            <w:pPr>
              <w:jc w:val="center"/>
              <w:rPr>
                <w:rFonts w:ascii="Arial" w:hAnsi="Arial" w:cs="Arial"/>
                <w:sz w:val="28"/>
                <w:szCs w:val="20"/>
              </w:rPr>
            </w:pPr>
            <w:r w:rsidRPr="000357B6">
              <w:rPr>
                <w:rFonts w:ascii="Arial" w:hAnsi="Arial" w:cs="Arial"/>
                <w:sz w:val="28"/>
                <w:szCs w:val="20"/>
              </w:rPr>
              <w:t>CENTLEC (SOC) LTD</w:t>
            </w:r>
          </w:p>
        </w:tc>
      </w:tr>
      <w:tr w:rsidR="000357B6" w:rsidRPr="000357B6" w:rsidTr="00D70D08">
        <w:trPr>
          <w:cantSplit/>
          <w:trHeight w:val="271"/>
        </w:trPr>
        <w:tc>
          <w:tcPr>
            <w:tcW w:w="5920" w:type="dxa"/>
          </w:tcPr>
          <w:p w:rsidR="00F70C94" w:rsidRPr="001E722A" w:rsidRDefault="00836B21" w:rsidP="00BF66E4">
            <w:pPr>
              <w:jc w:val="both"/>
              <w:rPr>
                <w:rFonts w:ascii="Arial" w:hAnsi="Arial" w:cs="Arial"/>
                <w:sz w:val="20"/>
                <w:szCs w:val="20"/>
              </w:rPr>
            </w:pPr>
            <w:r w:rsidRPr="001E722A">
              <w:rPr>
                <w:rFonts w:ascii="Arial" w:eastAsia="Calibri" w:hAnsi="Arial" w:cs="Arial"/>
                <w:bCs/>
                <w:sz w:val="20"/>
                <w:szCs w:val="20"/>
              </w:rPr>
              <w:t xml:space="preserve">Subject: </w:t>
            </w:r>
            <w:r w:rsidR="00BF66E4" w:rsidRPr="001E722A">
              <w:rPr>
                <w:rFonts w:ascii="Arial" w:eastAsia="Calibri" w:hAnsi="Arial" w:cs="Arial"/>
                <w:bCs/>
                <w:sz w:val="20"/>
                <w:szCs w:val="20"/>
              </w:rPr>
              <w:t xml:space="preserve">Unauthorised, Irregular, Fruitless &amp; Wasteful Expenditure </w:t>
            </w:r>
            <w:r w:rsidRPr="001E722A">
              <w:rPr>
                <w:rFonts w:ascii="Arial" w:hAnsi="Arial" w:cs="Arial"/>
                <w:sz w:val="20"/>
                <w:szCs w:val="20"/>
              </w:rPr>
              <w:t>Policy</w:t>
            </w:r>
          </w:p>
        </w:tc>
        <w:tc>
          <w:tcPr>
            <w:tcW w:w="3827" w:type="dxa"/>
          </w:tcPr>
          <w:p w:rsidR="00F70C94" w:rsidRPr="001E722A" w:rsidRDefault="00836B21" w:rsidP="005D7061">
            <w:pPr>
              <w:jc w:val="both"/>
              <w:rPr>
                <w:rFonts w:ascii="Arial" w:eastAsia="Calibri" w:hAnsi="Arial" w:cs="Arial"/>
                <w:bCs/>
                <w:sz w:val="20"/>
                <w:szCs w:val="20"/>
              </w:rPr>
            </w:pPr>
            <w:r w:rsidRPr="001E722A">
              <w:rPr>
                <w:rFonts w:ascii="Arial" w:eastAsia="Calibri" w:hAnsi="Arial" w:cs="Arial"/>
                <w:bCs/>
                <w:sz w:val="20"/>
                <w:szCs w:val="20"/>
              </w:rPr>
              <w:t xml:space="preserve">Policy No: </w:t>
            </w:r>
            <w:r w:rsidR="00EA5D80" w:rsidRPr="001E722A">
              <w:rPr>
                <w:rFonts w:ascii="Arial" w:eastAsia="Calibri" w:hAnsi="Arial" w:cs="Arial"/>
                <w:bCs/>
                <w:sz w:val="20"/>
                <w:szCs w:val="20"/>
              </w:rPr>
              <w:t>POL 00</w:t>
            </w:r>
            <w:r w:rsidR="00C04887" w:rsidRPr="001E722A">
              <w:rPr>
                <w:rFonts w:ascii="Arial" w:eastAsia="Calibri" w:hAnsi="Arial" w:cs="Arial"/>
                <w:bCs/>
                <w:sz w:val="20"/>
                <w:szCs w:val="20"/>
              </w:rPr>
              <w:t>9</w:t>
            </w:r>
          </w:p>
        </w:tc>
      </w:tr>
      <w:tr w:rsidR="000357B6" w:rsidRPr="000357B6" w:rsidTr="00D70D08">
        <w:trPr>
          <w:trHeight w:val="274"/>
        </w:trPr>
        <w:tc>
          <w:tcPr>
            <w:tcW w:w="5920" w:type="dxa"/>
          </w:tcPr>
          <w:p w:rsidR="00F70C94" w:rsidRPr="001E722A" w:rsidRDefault="00836B21" w:rsidP="005D7061">
            <w:pPr>
              <w:jc w:val="both"/>
              <w:rPr>
                <w:rFonts w:ascii="Arial" w:eastAsia="Calibri" w:hAnsi="Arial" w:cs="Arial"/>
                <w:sz w:val="20"/>
                <w:szCs w:val="20"/>
              </w:rPr>
            </w:pPr>
            <w:r w:rsidRPr="001E722A">
              <w:rPr>
                <w:rFonts w:ascii="Arial" w:eastAsia="Calibri" w:hAnsi="Arial" w:cs="Arial"/>
                <w:bCs/>
                <w:sz w:val="20"/>
                <w:szCs w:val="20"/>
              </w:rPr>
              <w:t>Directorate:  Finance</w:t>
            </w:r>
          </w:p>
        </w:tc>
        <w:tc>
          <w:tcPr>
            <w:tcW w:w="3827" w:type="dxa"/>
          </w:tcPr>
          <w:p w:rsidR="00F70C94" w:rsidRPr="001E722A" w:rsidRDefault="001E722A" w:rsidP="001E722A">
            <w:pPr>
              <w:jc w:val="both"/>
              <w:rPr>
                <w:rFonts w:ascii="Arial" w:eastAsia="Calibri" w:hAnsi="Arial" w:cs="Arial"/>
                <w:bCs/>
                <w:sz w:val="20"/>
                <w:szCs w:val="20"/>
              </w:rPr>
            </w:pPr>
            <w:r w:rsidRPr="001E722A">
              <w:rPr>
                <w:rFonts w:ascii="Arial" w:eastAsia="Calibri" w:hAnsi="Arial" w:cs="Arial"/>
                <w:bCs/>
                <w:sz w:val="20"/>
                <w:szCs w:val="20"/>
              </w:rPr>
              <w:t>Last Date Of Review: 2019-2020</w:t>
            </w:r>
          </w:p>
        </w:tc>
      </w:tr>
      <w:tr w:rsidR="000357B6" w:rsidRPr="000357B6" w:rsidTr="00D70D08">
        <w:trPr>
          <w:trHeight w:val="279"/>
        </w:trPr>
        <w:tc>
          <w:tcPr>
            <w:tcW w:w="5920" w:type="dxa"/>
          </w:tcPr>
          <w:p w:rsidR="00F70C94" w:rsidRPr="001E722A" w:rsidRDefault="00836B21" w:rsidP="00BF66E4">
            <w:pPr>
              <w:rPr>
                <w:rFonts w:ascii="Arial" w:eastAsia="Calibri" w:hAnsi="Arial" w:cs="Arial"/>
                <w:bCs/>
                <w:sz w:val="20"/>
                <w:szCs w:val="20"/>
              </w:rPr>
            </w:pPr>
            <w:r w:rsidRPr="001E722A">
              <w:rPr>
                <w:rFonts w:ascii="Arial" w:eastAsia="Calibri" w:hAnsi="Arial" w:cs="Arial"/>
                <w:bCs/>
                <w:sz w:val="20"/>
                <w:szCs w:val="20"/>
              </w:rPr>
              <w:t xml:space="preserve">Sub-Directorate: </w:t>
            </w:r>
            <w:r w:rsidR="00BF66E4" w:rsidRPr="001E722A">
              <w:rPr>
                <w:rFonts w:ascii="Arial" w:eastAsia="Calibri" w:hAnsi="Arial" w:cs="Arial"/>
                <w:bCs/>
                <w:sz w:val="20"/>
                <w:szCs w:val="20"/>
              </w:rPr>
              <w:t>Financial</w:t>
            </w:r>
            <w:r w:rsidRPr="001E722A">
              <w:rPr>
                <w:rFonts w:ascii="Arial" w:eastAsia="Calibri" w:hAnsi="Arial" w:cs="Arial"/>
                <w:bCs/>
                <w:sz w:val="20"/>
                <w:szCs w:val="20"/>
              </w:rPr>
              <w:t xml:space="preserve"> Management</w:t>
            </w:r>
          </w:p>
        </w:tc>
        <w:tc>
          <w:tcPr>
            <w:tcW w:w="3827" w:type="dxa"/>
          </w:tcPr>
          <w:p w:rsidR="00F70C94" w:rsidRPr="001E722A" w:rsidRDefault="00836B21" w:rsidP="00C04887">
            <w:pPr>
              <w:jc w:val="both"/>
              <w:rPr>
                <w:rFonts w:ascii="Arial" w:eastAsia="Calibri" w:hAnsi="Arial" w:cs="Arial"/>
                <w:bCs/>
                <w:sz w:val="20"/>
                <w:szCs w:val="20"/>
              </w:rPr>
            </w:pPr>
            <w:r w:rsidRPr="001E722A">
              <w:rPr>
                <w:rFonts w:ascii="Arial" w:eastAsia="Calibri" w:hAnsi="Arial" w:cs="Arial"/>
                <w:bCs/>
                <w:sz w:val="20"/>
                <w:szCs w:val="20"/>
              </w:rPr>
              <w:t>Date Approved:</w:t>
            </w:r>
            <w:r w:rsidR="00473E69" w:rsidRPr="001E722A">
              <w:rPr>
                <w:rFonts w:ascii="Arial" w:eastAsia="Calibri" w:hAnsi="Arial" w:cs="Arial"/>
                <w:bCs/>
                <w:sz w:val="20"/>
                <w:szCs w:val="20"/>
              </w:rPr>
              <w:t xml:space="preserve"> 3</w:t>
            </w:r>
            <w:r w:rsidR="00C04887" w:rsidRPr="001E722A">
              <w:rPr>
                <w:rFonts w:ascii="Arial" w:eastAsia="Calibri" w:hAnsi="Arial" w:cs="Arial"/>
                <w:bCs/>
                <w:sz w:val="20"/>
                <w:szCs w:val="20"/>
              </w:rPr>
              <w:t>1</w:t>
            </w:r>
            <w:r w:rsidR="001E722A" w:rsidRPr="001E722A">
              <w:rPr>
                <w:rFonts w:ascii="Arial" w:eastAsia="Calibri" w:hAnsi="Arial" w:cs="Arial"/>
                <w:bCs/>
                <w:sz w:val="20"/>
                <w:szCs w:val="20"/>
              </w:rPr>
              <w:t xml:space="preserve"> May 2020</w:t>
            </w:r>
          </w:p>
        </w:tc>
      </w:tr>
      <w:tr w:rsidR="000357B6" w:rsidRPr="000357B6" w:rsidTr="00D70D08">
        <w:trPr>
          <w:trHeight w:val="268"/>
        </w:trPr>
        <w:tc>
          <w:tcPr>
            <w:tcW w:w="5920" w:type="dxa"/>
          </w:tcPr>
          <w:p w:rsidR="00F70C94" w:rsidRPr="001E722A" w:rsidRDefault="00836B21" w:rsidP="00BF66E4">
            <w:pPr>
              <w:rPr>
                <w:rFonts w:ascii="Arial" w:eastAsia="Calibri" w:hAnsi="Arial" w:cs="Arial"/>
                <w:bCs/>
                <w:sz w:val="20"/>
                <w:szCs w:val="20"/>
              </w:rPr>
            </w:pPr>
            <w:r w:rsidRPr="001E722A">
              <w:rPr>
                <w:rFonts w:ascii="Arial" w:eastAsia="Calibri" w:hAnsi="Arial" w:cs="Arial"/>
                <w:bCs/>
                <w:sz w:val="20"/>
                <w:szCs w:val="20"/>
              </w:rPr>
              <w:t>Custodian:</w:t>
            </w:r>
            <w:r w:rsidR="00BF66E4" w:rsidRPr="001E722A">
              <w:rPr>
                <w:rFonts w:ascii="Arial" w:eastAsia="Calibri" w:hAnsi="Arial" w:cs="Arial"/>
                <w:bCs/>
                <w:sz w:val="20"/>
                <w:szCs w:val="20"/>
              </w:rPr>
              <w:t xml:space="preserve"> GM</w:t>
            </w:r>
            <w:r w:rsidRPr="001E722A">
              <w:rPr>
                <w:rFonts w:ascii="Arial" w:eastAsia="Calibri" w:hAnsi="Arial" w:cs="Arial"/>
                <w:bCs/>
                <w:sz w:val="20"/>
                <w:szCs w:val="20"/>
              </w:rPr>
              <w:t xml:space="preserve">: </w:t>
            </w:r>
            <w:r w:rsidR="00BF66E4" w:rsidRPr="001E722A">
              <w:rPr>
                <w:rFonts w:ascii="Arial" w:eastAsia="Calibri" w:hAnsi="Arial" w:cs="Arial"/>
                <w:bCs/>
                <w:sz w:val="20"/>
                <w:szCs w:val="20"/>
              </w:rPr>
              <w:t>Financial</w:t>
            </w:r>
            <w:r w:rsidRPr="001E722A">
              <w:rPr>
                <w:rFonts w:ascii="Arial" w:eastAsia="Calibri" w:hAnsi="Arial" w:cs="Arial"/>
                <w:bCs/>
                <w:sz w:val="20"/>
                <w:szCs w:val="20"/>
              </w:rPr>
              <w:t xml:space="preserve">  Management</w:t>
            </w:r>
          </w:p>
        </w:tc>
        <w:tc>
          <w:tcPr>
            <w:tcW w:w="3827" w:type="dxa"/>
          </w:tcPr>
          <w:p w:rsidR="00F70C94" w:rsidRPr="001E722A" w:rsidRDefault="00836B21" w:rsidP="00473E69">
            <w:pPr>
              <w:jc w:val="both"/>
              <w:rPr>
                <w:rFonts w:ascii="Arial" w:eastAsia="Calibri" w:hAnsi="Arial" w:cs="Arial"/>
                <w:bCs/>
                <w:sz w:val="20"/>
                <w:szCs w:val="20"/>
              </w:rPr>
            </w:pPr>
            <w:r w:rsidRPr="001E722A">
              <w:rPr>
                <w:rFonts w:ascii="Arial" w:eastAsia="Calibri" w:hAnsi="Arial" w:cs="Arial"/>
                <w:bCs/>
                <w:sz w:val="20"/>
                <w:szCs w:val="20"/>
              </w:rPr>
              <w:t xml:space="preserve">Effective Date:  </w:t>
            </w:r>
            <w:r w:rsidR="001E722A" w:rsidRPr="001E722A">
              <w:rPr>
                <w:rFonts w:ascii="Arial" w:eastAsia="Calibri" w:hAnsi="Arial" w:cs="Arial"/>
                <w:bCs/>
                <w:sz w:val="20"/>
                <w:szCs w:val="20"/>
              </w:rPr>
              <w:t>1 July 2020</w:t>
            </w:r>
          </w:p>
        </w:tc>
      </w:tr>
    </w:tbl>
    <w:p w:rsidR="00F70C94" w:rsidRPr="000357B6" w:rsidRDefault="00F70C94"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597C43">
      <w:pPr>
        <w:spacing w:line="360" w:lineRule="auto"/>
        <w:ind w:right="468"/>
        <w:jc w:val="both"/>
        <w:rPr>
          <w:rFonts w:ascii="Arial" w:hAnsi="Arial" w:cs="Arial"/>
          <w:b/>
          <w:sz w:val="20"/>
          <w:szCs w:val="20"/>
        </w:rPr>
      </w:pPr>
      <w:r w:rsidRPr="000357B6">
        <w:rPr>
          <w:rFonts w:ascii="Arial" w:hAnsi="Arial" w:cs="Arial"/>
          <w:b/>
          <w:sz w:val="20"/>
          <w:szCs w:val="20"/>
        </w:rPr>
        <w:lastRenderedPageBreak/>
        <w:t>TABLE OF CONTENT</w:t>
      </w:r>
    </w:p>
    <w:p w:rsidR="00597C43" w:rsidRPr="000357B6" w:rsidRDefault="00597C43" w:rsidP="00597C43">
      <w:pPr>
        <w:spacing w:line="360" w:lineRule="auto"/>
        <w:ind w:right="468"/>
        <w:jc w:val="both"/>
        <w:rPr>
          <w:rFonts w:ascii="Arial" w:hAnsi="Arial" w:cs="Arial"/>
          <w:b/>
          <w:sz w:val="20"/>
          <w:szCs w:val="20"/>
        </w:rPr>
      </w:pPr>
    </w:p>
    <w:p w:rsidR="00597C43" w:rsidRPr="000357B6" w:rsidRDefault="00597C43" w:rsidP="00597C43">
      <w:pPr>
        <w:tabs>
          <w:tab w:val="left" w:pos="9072"/>
          <w:tab w:val="left" w:pos="9498"/>
        </w:tabs>
        <w:spacing w:line="360" w:lineRule="auto"/>
        <w:ind w:right="42"/>
        <w:jc w:val="both"/>
        <w:rPr>
          <w:rFonts w:ascii="Arial" w:hAnsi="Arial" w:cs="Arial"/>
          <w:b/>
          <w:sz w:val="20"/>
          <w:szCs w:val="20"/>
        </w:rPr>
      </w:pPr>
      <w:r w:rsidRPr="000357B6">
        <w:rPr>
          <w:rFonts w:ascii="Arial" w:hAnsi="Arial" w:cs="Arial"/>
          <w:b/>
          <w:sz w:val="20"/>
          <w:szCs w:val="20"/>
        </w:rPr>
        <w:t>DEFINITINS…………………………………………………………………………………………………………3</w:t>
      </w:r>
    </w:p>
    <w:p w:rsidR="00597C43" w:rsidRPr="000357B6" w:rsidRDefault="00597C43"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 xml:space="preserve">SECTION 1: </w:t>
      </w:r>
      <w:r w:rsidRPr="000357B6">
        <w:rPr>
          <w:rFonts w:ascii="Arial" w:hAnsi="Arial" w:cs="Arial"/>
          <w:b/>
          <w:bCs/>
          <w:iCs/>
          <w:noProof/>
          <w:sz w:val="20"/>
          <w:szCs w:val="20"/>
          <w:lang w:val="en-GB"/>
        </w:rPr>
        <w:t xml:space="preserve">OBJECTIVES </w:t>
      </w:r>
      <w:r w:rsidRPr="000357B6">
        <w:rPr>
          <w:rFonts w:ascii="Arial" w:hAnsi="Arial" w:cs="Arial"/>
          <w:b/>
          <w:bCs/>
          <w:noProof/>
          <w:sz w:val="20"/>
          <w:szCs w:val="20"/>
          <w:lang w:val="en-GB"/>
        </w:rPr>
        <w:tab/>
        <w:t>4</w:t>
      </w:r>
    </w:p>
    <w:p w:rsidR="00597C43" w:rsidRPr="000357B6" w:rsidRDefault="00597C43" w:rsidP="00597C4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0357B6">
        <w:rPr>
          <w:rFonts w:ascii="Arial" w:hAnsi="Arial" w:cs="Arial"/>
          <w:b/>
          <w:bCs/>
          <w:noProof/>
          <w:sz w:val="20"/>
          <w:szCs w:val="20"/>
          <w:lang w:val="en-GB"/>
        </w:rPr>
        <w:t>SECTION 2: LEGISLATIVE CONTEXT</w:t>
      </w:r>
      <w:r w:rsidRPr="000357B6">
        <w:rPr>
          <w:rFonts w:ascii="Arial" w:hAnsi="Arial" w:cs="Arial"/>
          <w:b/>
          <w:bCs/>
          <w:noProof/>
          <w:sz w:val="20"/>
          <w:szCs w:val="20"/>
          <w:lang w:val="en-ZA" w:eastAsia="en-ZA"/>
        </w:rPr>
        <w:tab/>
        <w:t>4</w:t>
      </w:r>
    </w:p>
    <w:p w:rsidR="00597C43" w:rsidRPr="000357B6" w:rsidRDefault="00597C43"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 xml:space="preserve">SECTION 3: </w:t>
      </w:r>
      <w:r w:rsidR="009D3DFF" w:rsidRPr="000357B6">
        <w:rPr>
          <w:rFonts w:ascii="Arial" w:hAnsi="Arial" w:cs="Arial"/>
          <w:b/>
          <w:bCs/>
          <w:noProof/>
          <w:sz w:val="20"/>
          <w:szCs w:val="20"/>
          <w:lang w:val="en-GB"/>
        </w:rPr>
        <w:t xml:space="preserve">POLICY PRINCIPLES </w:t>
      </w:r>
      <w:r w:rsidR="009D3DFF" w:rsidRPr="000357B6">
        <w:rPr>
          <w:rFonts w:ascii="Arial" w:hAnsi="Arial" w:cs="Arial"/>
          <w:b/>
          <w:bCs/>
          <w:noProof/>
          <w:sz w:val="20"/>
          <w:szCs w:val="20"/>
          <w:lang w:val="en-GB"/>
        </w:rPr>
        <w:tab/>
        <w:t>5</w:t>
      </w:r>
    </w:p>
    <w:p w:rsidR="00597C43" w:rsidRPr="000357B6" w:rsidRDefault="00597C43" w:rsidP="00597C4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0357B6">
        <w:rPr>
          <w:rFonts w:ascii="Arial" w:hAnsi="Arial" w:cs="Arial"/>
          <w:b/>
          <w:bCs/>
          <w:noProof/>
          <w:sz w:val="20"/>
          <w:szCs w:val="20"/>
          <w:lang w:val="en-GB"/>
        </w:rPr>
        <w:t xml:space="preserve">SECTION 4: </w:t>
      </w:r>
      <w:r w:rsidR="009D3DFF" w:rsidRPr="000357B6">
        <w:rPr>
          <w:rFonts w:ascii="Arial" w:hAnsi="Arial" w:cs="Arial"/>
          <w:b/>
          <w:bCs/>
          <w:noProof/>
          <w:sz w:val="20"/>
          <w:szCs w:val="20"/>
          <w:lang w:val="en-GB"/>
        </w:rPr>
        <w:t>IDENTIFICATION OF UIFW EXPENDITURE</w:t>
      </w:r>
      <w:r w:rsidRPr="000357B6">
        <w:rPr>
          <w:rFonts w:ascii="Arial" w:hAnsi="Arial" w:cs="Arial"/>
          <w:b/>
          <w:bCs/>
          <w:noProof/>
          <w:sz w:val="20"/>
          <w:szCs w:val="20"/>
          <w:lang w:val="en-ZA" w:eastAsia="en-ZA"/>
        </w:rPr>
        <w:tab/>
        <w:t>5</w:t>
      </w:r>
    </w:p>
    <w:p w:rsidR="00597C43" w:rsidRPr="000357B6" w:rsidRDefault="00597C43"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SECTION 5:</w:t>
      </w:r>
      <w:r w:rsidR="009D3DFF" w:rsidRPr="000357B6">
        <w:rPr>
          <w:rFonts w:ascii="Arial" w:hAnsi="Arial" w:cs="Arial"/>
          <w:b/>
          <w:bCs/>
          <w:noProof/>
          <w:sz w:val="20"/>
          <w:szCs w:val="20"/>
          <w:lang w:val="en-GB"/>
        </w:rPr>
        <w:t xml:space="preserve"> TREATMENT OF IRREGULAR OR FRUITLESS &amp; WASTEFUL EXPENDITURE</w:t>
      </w:r>
      <w:r w:rsidR="009D3DFF" w:rsidRPr="000357B6">
        <w:rPr>
          <w:rFonts w:ascii="Arial" w:hAnsi="Arial" w:cs="Arial"/>
          <w:b/>
          <w:bCs/>
          <w:noProof/>
          <w:sz w:val="20"/>
          <w:szCs w:val="20"/>
          <w:lang w:val="en-GB"/>
        </w:rPr>
        <w:tab/>
        <w:t>7</w:t>
      </w:r>
    </w:p>
    <w:p w:rsidR="00597C43" w:rsidRPr="000357B6" w:rsidRDefault="009D3DFF" w:rsidP="00597C43">
      <w:pPr>
        <w:tabs>
          <w:tab w:val="left" w:pos="660"/>
          <w:tab w:val="left" w:leader="dot" w:pos="9072"/>
        </w:tabs>
        <w:spacing w:line="360" w:lineRule="auto"/>
        <w:ind w:left="426" w:hanging="426"/>
        <w:jc w:val="both"/>
        <w:rPr>
          <w:rFonts w:ascii="Arial" w:hAnsi="Arial" w:cs="Arial"/>
          <w:b/>
          <w:bCs/>
          <w:noProof/>
          <w:sz w:val="20"/>
          <w:szCs w:val="20"/>
          <w:lang w:val="en-GB"/>
        </w:rPr>
      </w:pPr>
      <w:r w:rsidRPr="000357B6">
        <w:rPr>
          <w:rFonts w:ascii="Arial" w:hAnsi="Arial" w:cs="Arial"/>
          <w:b/>
          <w:bCs/>
          <w:noProof/>
          <w:sz w:val="20"/>
          <w:szCs w:val="20"/>
          <w:lang w:val="en-GB"/>
        </w:rPr>
        <w:t xml:space="preserve">SECTION 6: CONSEQUENCES FOR UIFW EXPENDITURE </w:t>
      </w:r>
      <w:r w:rsidRPr="000357B6">
        <w:rPr>
          <w:rFonts w:ascii="Arial" w:hAnsi="Arial" w:cs="Arial"/>
          <w:b/>
          <w:bCs/>
          <w:noProof/>
          <w:sz w:val="20"/>
          <w:szCs w:val="20"/>
          <w:lang w:val="en-GB"/>
        </w:rPr>
        <w:tab/>
        <w:t>7</w:t>
      </w:r>
    </w:p>
    <w:p w:rsidR="00502F13"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 xml:space="preserve">SECTION 7: DISCIPLINARY &amp; CRIMINAL CHARGES ARISING FROM ACT OF </w:t>
      </w:r>
    </w:p>
    <w:p w:rsidR="00627D6E" w:rsidRPr="000357B6"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IRREGULA</w:t>
      </w:r>
      <w:r w:rsidR="00502F13">
        <w:rPr>
          <w:rFonts w:ascii="Arial" w:hAnsi="Arial" w:cs="Arial"/>
          <w:b/>
          <w:noProof/>
          <w:sz w:val="20"/>
          <w:szCs w:val="20"/>
          <w:lang w:val="en-ZA" w:eastAsia="en-ZA"/>
        </w:rPr>
        <w:t>R</w:t>
      </w:r>
      <w:r w:rsidRPr="000357B6">
        <w:rPr>
          <w:rFonts w:ascii="Arial" w:hAnsi="Arial" w:cs="Arial"/>
          <w:b/>
          <w:noProof/>
          <w:sz w:val="20"/>
          <w:szCs w:val="20"/>
          <w:lang w:val="en-ZA" w:eastAsia="en-ZA"/>
        </w:rPr>
        <w:t xml:space="preserve"> EXPENDITURE</w:t>
      </w:r>
      <w:r w:rsidRPr="000357B6">
        <w:rPr>
          <w:rFonts w:ascii="Arial" w:hAnsi="Arial" w:cs="Arial"/>
          <w:b/>
          <w:noProof/>
          <w:sz w:val="20"/>
          <w:szCs w:val="20"/>
          <w:lang w:val="en-ZA" w:eastAsia="en-ZA"/>
        </w:rPr>
        <w:tab/>
        <w:t>8</w:t>
      </w:r>
    </w:p>
    <w:p w:rsidR="00502F13"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 xml:space="preserve">SECTION 8: RECOVERY OF UNAUTHORISED, IRREGULAR, FRUITLESS OR </w:t>
      </w:r>
    </w:p>
    <w:p w:rsidR="00627D6E" w:rsidRPr="000357B6"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WASTEFUL EXPENDITURE</w:t>
      </w:r>
      <w:r w:rsidRPr="000357B6">
        <w:rPr>
          <w:rFonts w:ascii="Arial" w:hAnsi="Arial" w:cs="Arial"/>
          <w:b/>
          <w:noProof/>
          <w:sz w:val="20"/>
          <w:szCs w:val="20"/>
          <w:lang w:val="en-ZA" w:eastAsia="en-ZA"/>
        </w:rPr>
        <w:tab/>
        <w:t>9</w:t>
      </w:r>
    </w:p>
    <w:p w:rsidR="00597C43" w:rsidRPr="000357B6" w:rsidRDefault="00627D6E"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SECTION 9</w:t>
      </w:r>
      <w:r w:rsidR="00597C43" w:rsidRPr="000357B6">
        <w:rPr>
          <w:rFonts w:ascii="Arial" w:hAnsi="Arial" w:cs="Arial"/>
          <w:b/>
          <w:bCs/>
          <w:noProof/>
          <w:sz w:val="20"/>
          <w:szCs w:val="20"/>
          <w:lang w:val="en-GB"/>
        </w:rPr>
        <w:t>: ACCOUNTING ALLOCATION OF UIF</w:t>
      </w:r>
      <w:r w:rsidR="009D3DFF" w:rsidRPr="000357B6">
        <w:rPr>
          <w:rFonts w:ascii="Arial" w:hAnsi="Arial" w:cs="Arial"/>
          <w:b/>
          <w:bCs/>
          <w:noProof/>
          <w:sz w:val="20"/>
          <w:szCs w:val="20"/>
          <w:lang w:val="en-GB"/>
        </w:rPr>
        <w:t>W</w:t>
      </w:r>
      <w:r w:rsidR="00597C43" w:rsidRPr="000357B6">
        <w:rPr>
          <w:rFonts w:ascii="Arial" w:hAnsi="Arial" w:cs="Arial"/>
          <w:b/>
          <w:bCs/>
          <w:noProof/>
          <w:sz w:val="20"/>
          <w:szCs w:val="20"/>
          <w:lang w:val="en-GB"/>
        </w:rPr>
        <w:t xml:space="preserve"> EXPENDITURE</w:t>
      </w:r>
      <w:r w:rsidRPr="000357B6">
        <w:rPr>
          <w:rFonts w:ascii="Arial" w:hAnsi="Arial" w:cs="Arial"/>
          <w:b/>
          <w:bCs/>
          <w:noProof/>
          <w:sz w:val="20"/>
          <w:szCs w:val="20"/>
          <w:lang w:val="en-GB"/>
        </w:rPr>
        <w:tab/>
        <w:t>10</w:t>
      </w:r>
    </w:p>
    <w:p w:rsidR="00597C43" w:rsidRPr="000357B6" w:rsidRDefault="00627D6E"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SECTION 10</w:t>
      </w:r>
      <w:r w:rsidR="00597C43" w:rsidRPr="000357B6">
        <w:rPr>
          <w:rFonts w:ascii="Arial" w:hAnsi="Arial" w:cs="Arial"/>
          <w:b/>
          <w:bCs/>
          <w:noProof/>
          <w:sz w:val="20"/>
          <w:szCs w:val="20"/>
          <w:lang w:val="en-GB"/>
        </w:rPr>
        <w:t>: FINAL MISCONDUCT</w:t>
      </w:r>
      <w:r w:rsidRPr="000357B6">
        <w:rPr>
          <w:rFonts w:ascii="Arial" w:hAnsi="Arial" w:cs="Arial"/>
          <w:b/>
          <w:bCs/>
          <w:noProof/>
          <w:sz w:val="20"/>
          <w:szCs w:val="20"/>
          <w:lang w:val="en-GB"/>
        </w:rPr>
        <w:tab/>
        <w:t>10</w:t>
      </w:r>
    </w:p>
    <w:p w:rsidR="00597C43" w:rsidRPr="000357B6" w:rsidRDefault="00627D6E" w:rsidP="00597C43">
      <w:pPr>
        <w:tabs>
          <w:tab w:val="left" w:pos="660"/>
          <w:tab w:val="left" w:leader="dot" w:pos="9072"/>
        </w:tabs>
        <w:spacing w:line="360" w:lineRule="auto"/>
        <w:ind w:left="426" w:hanging="426"/>
        <w:jc w:val="both"/>
        <w:rPr>
          <w:rFonts w:ascii="Arial" w:hAnsi="Arial" w:cs="Arial"/>
          <w:b/>
          <w:bCs/>
          <w:noProof/>
          <w:sz w:val="20"/>
          <w:szCs w:val="20"/>
          <w:lang w:val="en-GB"/>
        </w:rPr>
      </w:pPr>
      <w:r w:rsidRPr="000357B6">
        <w:rPr>
          <w:rFonts w:ascii="Arial" w:hAnsi="Arial" w:cs="Arial"/>
          <w:b/>
          <w:bCs/>
          <w:noProof/>
          <w:sz w:val="20"/>
          <w:szCs w:val="20"/>
          <w:lang w:val="en-GB"/>
        </w:rPr>
        <w:t>SECTION 11: REPORTING</w:t>
      </w:r>
      <w:r w:rsidRPr="000357B6">
        <w:rPr>
          <w:rFonts w:ascii="Arial" w:hAnsi="Arial" w:cs="Arial"/>
          <w:b/>
          <w:bCs/>
          <w:noProof/>
          <w:sz w:val="20"/>
          <w:szCs w:val="20"/>
          <w:lang w:val="en-GB"/>
        </w:rPr>
        <w:tab/>
        <w:t>10</w:t>
      </w:r>
    </w:p>
    <w:p w:rsidR="00597C43" w:rsidRPr="000357B6" w:rsidRDefault="00627D6E" w:rsidP="00597C43">
      <w:pPr>
        <w:tabs>
          <w:tab w:val="left" w:pos="660"/>
          <w:tab w:val="left" w:leader="dot" w:pos="9072"/>
        </w:tabs>
        <w:spacing w:line="360" w:lineRule="auto"/>
        <w:ind w:left="426" w:hanging="426"/>
        <w:jc w:val="both"/>
        <w:rPr>
          <w:rFonts w:ascii="Arial" w:hAnsi="Arial" w:cs="Arial"/>
          <w:b/>
          <w:bCs/>
          <w:noProof/>
          <w:sz w:val="20"/>
          <w:szCs w:val="20"/>
          <w:lang w:val="en-GB"/>
        </w:rPr>
      </w:pPr>
      <w:r w:rsidRPr="000357B6">
        <w:rPr>
          <w:rFonts w:ascii="Arial" w:hAnsi="Arial" w:cs="Arial"/>
          <w:b/>
          <w:bCs/>
          <w:noProof/>
          <w:sz w:val="20"/>
          <w:szCs w:val="20"/>
          <w:lang w:val="en-GB"/>
        </w:rPr>
        <w:t>SE</w:t>
      </w:r>
      <w:r w:rsidR="00502F13">
        <w:rPr>
          <w:rFonts w:ascii="Arial" w:hAnsi="Arial" w:cs="Arial"/>
          <w:b/>
          <w:bCs/>
          <w:noProof/>
          <w:sz w:val="20"/>
          <w:szCs w:val="20"/>
          <w:lang w:val="en-GB"/>
        </w:rPr>
        <w:t>CTION 12: REVIEW PROCESS</w:t>
      </w:r>
      <w:r w:rsidR="00502F13">
        <w:rPr>
          <w:rFonts w:ascii="Arial" w:hAnsi="Arial" w:cs="Arial"/>
          <w:b/>
          <w:bCs/>
          <w:noProof/>
          <w:sz w:val="20"/>
          <w:szCs w:val="20"/>
          <w:lang w:val="en-GB"/>
        </w:rPr>
        <w:tab/>
        <w:t>11</w:t>
      </w: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Default="00597C43" w:rsidP="00F70C94">
      <w:pPr>
        <w:spacing w:line="360" w:lineRule="auto"/>
        <w:ind w:right="468"/>
        <w:jc w:val="both"/>
        <w:rPr>
          <w:rFonts w:ascii="Arial" w:hAnsi="Arial" w:cs="Arial"/>
          <w:b/>
          <w:sz w:val="20"/>
          <w:szCs w:val="20"/>
        </w:rPr>
      </w:pPr>
    </w:p>
    <w:p w:rsidR="00502F13" w:rsidRPr="000357B6" w:rsidRDefault="00502F1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F70C94" w:rsidRPr="000357B6" w:rsidRDefault="00836B21" w:rsidP="00F70C94">
      <w:pPr>
        <w:spacing w:line="360" w:lineRule="auto"/>
        <w:ind w:right="468"/>
        <w:jc w:val="both"/>
        <w:rPr>
          <w:rFonts w:ascii="Arial" w:hAnsi="Arial" w:cs="Arial"/>
          <w:b/>
          <w:sz w:val="20"/>
          <w:szCs w:val="20"/>
        </w:rPr>
      </w:pPr>
      <w:r w:rsidRPr="000357B6">
        <w:rPr>
          <w:rFonts w:ascii="Arial" w:hAnsi="Arial" w:cs="Arial"/>
          <w:b/>
          <w:sz w:val="20"/>
          <w:szCs w:val="20"/>
        </w:rPr>
        <w:lastRenderedPageBreak/>
        <w:t>D</w:t>
      </w:r>
      <w:r w:rsidR="00597C43" w:rsidRPr="000357B6">
        <w:rPr>
          <w:rFonts w:ascii="Arial" w:hAnsi="Arial" w:cs="Arial"/>
          <w:b/>
          <w:sz w:val="20"/>
          <w:szCs w:val="20"/>
        </w:rPr>
        <w:t>EFINITIONS</w:t>
      </w:r>
      <w:r w:rsidRPr="000357B6">
        <w:rPr>
          <w:rFonts w:ascii="Arial" w:hAnsi="Arial" w:cs="Arial"/>
          <w:b/>
          <w:sz w:val="20"/>
          <w:szCs w:val="20"/>
        </w:rPr>
        <w:t>:</w:t>
      </w:r>
    </w:p>
    <w:p w:rsidR="00F70C94" w:rsidRPr="000357B6" w:rsidRDefault="00F70C94" w:rsidP="00F70C94">
      <w:pPr>
        <w:spacing w:line="360" w:lineRule="auto"/>
        <w:ind w:right="468"/>
        <w:jc w:val="both"/>
        <w:rPr>
          <w:rFonts w:ascii="Arial" w:hAnsi="Arial" w:cs="Arial"/>
          <w:b/>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b/>
          <w:bCs/>
          <w:sz w:val="20"/>
          <w:szCs w:val="20"/>
        </w:rPr>
        <w:t>Fruitless and wasteful expenditure</w:t>
      </w:r>
      <w:r w:rsidRPr="000357B6">
        <w:rPr>
          <w:rFonts w:ascii="Arial" w:hAnsi="Arial" w:cs="Arial"/>
          <w:bCs/>
          <w:sz w:val="20"/>
          <w:szCs w:val="20"/>
        </w:rPr>
        <w:t xml:space="preserve">: </w:t>
      </w:r>
      <w:r w:rsidRPr="000357B6">
        <w:rPr>
          <w:rFonts w:ascii="Arial" w:hAnsi="Arial" w:cs="Arial"/>
          <w:sz w:val="20"/>
          <w:szCs w:val="20"/>
        </w:rPr>
        <w:t xml:space="preserve">means expenditure that was made in vain and would have been </w:t>
      </w:r>
    </w:p>
    <w:p w:rsidR="00BF66E4" w:rsidRPr="000357B6" w:rsidRDefault="00BF66E4" w:rsidP="00BF66E4">
      <w:pPr>
        <w:autoSpaceDE w:val="0"/>
        <w:autoSpaceDN w:val="0"/>
        <w:adjustRightInd w:val="0"/>
        <w:spacing w:line="360" w:lineRule="auto"/>
        <w:rPr>
          <w:rFonts w:ascii="Arial" w:hAnsi="Arial" w:cs="Arial"/>
          <w:sz w:val="20"/>
          <w:szCs w:val="20"/>
        </w:rPr>
      </w:pPr>
      <w:r w:rsidRPr="000357B6">
        <w:rPr>
          <w:rFonts w:ascii="Arial" w:hAnsi="Arial" w:cs="Arial"/>
          <w:sz w:val="20"/>
          <w:szCs w:val="20"/>
        </w:rPr>
        <w:t>Avoided had reasonable care been exercised.</w:t>
      </w:r>
      <w:r w:rsidRPr="000357B6">
        <w:rPr>
          <w:rFonts w:ascii="Arial" w:hAnsi="Arial" w:cs="Arial"/>
          <w:sz w:val="20"/>
          <w:szCs w:val="20"/>
        </w:rPr>
        <w:br/>
      </w: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b/>
          <w:bCs/>
          <w:sz w:val="20"/>
          <w:szCs w:val="20"/>
        </w:rPr>
        <w:t xml:space="preserve">Irregular expenditure:  </w:t>
      </w:r>
      <w:r w:rsidRPr="000357B6">
        <w:rPr>
          <w:rFonts w:ascii="Arial" w:hAnsi="Arial" w:cs="Arial"/>
          <w:sz w:val="20"/>
          <w:szCs w:val="20"/>
        </w:rPr>
        <w:t xml:space="preserve">means expenditure incurred by the entity in contravention of Municipal Finance Management Act, Municipal Systems Act, Public Office-Bearers Act, 1998 and which has not been dealt with in terms of section 170 of this Act. </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4177E7" w:rsidRPr="000357B6" w:rsidRDefault="004177E7" w:rsidP="004177E7">
      <w:pPr>
        <w:autoSpaceDE w:val="0"/>
        <w:autoSpaceDN w:val="0"/>
        <w:adjustRightInd w:val="0"/>
        <w:spacing w:line="360" w:lineRule="auto"/>
        <w:jc w:val="both"/>
        <w:rPr>
          <w:rFonts w:ascii="Arial" w:hAnsi="Arial" w:cs="Arial"/>
          <w:sz w:val="20"/>
          <w:szCs w:val="20"/>
        </w:rPr>
      </w:pPr>
      <w:r w:rsidRPr="000357B6">
        <w:rPr>
          <w:rFonts w:ascii="Arial" w:hAnsi="Arial" w:cs="Arial"/>
          <w:b/>
          <w:bCs/>
          <w:sz w:val="20"/>
          <w:szCs w:val="20"/>
        </w:rPr>
        <w:t xml:space="preserve">Unauthorized expenditure: </w:t>
      </w:r>
      <w:r w:rsidRPr="000357B6">
        <w:rPr>
          <w:rFonts w:ascii="Arial" w:hAnsi="Arial" w:cs="Arial"/>
          <w:sz w:val="20"/>
          <w:szCs w:val="20"/>
        </w:rPr>
        <w:t>means any expenditure incurred by the entity otherwise than in accordance the approved budget and includes overspending of the total amount appropriated in the entity's approved budget; and overspending of the total amount appropriated for a vote in the approved budget.</w:t>
      </w: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4E3043">
      <w:pPr>
        <w:spacing w:line="360" w:lineRule="auto"/>
        <w:jc w:val="both"/>
        <w:rPr>
          <w:rFonts w:ascii="Arial" w:hAnsi="Arial" w:cs="Arial"/>
          <w:noProof/>
          <w:sz w:val="20"/>
          <w:szCs w:val="20"/>
          <w:lang w:val="en-GB" w:eastAsia="en-GB"/>
        </w:rPr>
      </w:pPr>
    </w:p>
    <w:p w:rsidR="006C4149" w:rsidRPr="000357B6" w:rsidRDefault="006C4149" w:rsidP="004E3043">
      <w:pPr>
        <w:spacing w:line="360" w:lineRule="auto"/>
        <w:jc w:val="both"/>
        <w:rPr>
          <w:rFonts w:ascii="Arial" w:hAnsi="Arial" w:cs="Arial"/>
          <w:noProof/>
          <w:sz w:val="20"/>
          <w:szCs w:val="20"/>
          <w:lang w:val="en-GB" w:eastAsia="en-GB"/>
        </w:rPr>
      </w:pPr>
    </w:p>
    <w:p w:rsidR="006C4149" w:rsidRPr="000357B6" w:rsidRDefault="006C4149"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3031BB" w:rsidRPr="000357B6" w:rsidRDefault="003031BB" w:rsidP="004E3043">
      <w:pPr>
        <w:spacing w:line="360" w:lineRule="auto"/>
        <w:jc w:val="both"/>
        <w:rPr>
          <w:rFonts w:ascii="Arial" w:hAnsi="Arial" w:cs="Arial"/>
          <w:sz w:val="20"/>
          <w:szCs w:val="20"/>
        </w:rPr>
      </w:pPr>
    </w:p>
    <w:p w:rsidR="003031BB" w:rsidRPr="000357B6" w:rsidRDefault="003031BB" w:rsidP="004E3043">
      <w:pPr>
        <w:spacing w:line="360" w:lineRule="auto"/>
        <w:jc w:val="both"/>
        <w:rPr>
          <w:rFonts w:ascii="Arial" w:hAnsi="Arial" w:cs="Arial"/>
          <w:sz w:val="20"/>
          <w:szCs w:val="20"/>
        </w:rPr>
      </w:pPr>
    </w:p>
    <w:p w:rsidR="00836B21" w:rsidRPr="000357B6" w:rsidRDefault="00836B21"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836B21" w:rsidRPr="000357B6" w:rsidRDefault="00836B21" w:rsidP="004E3043">
      <w:pPr>
        <w:spacing w:line="360" w:lineRule="auto"/>
        <w:jc w:val="both"/>
        <w:rPr>
          <w:rFonts w:ascii="Arial" w:hAnsi="Arial" w:cs="Arial"/>
          <w:sz w:val="20"/>
          <w:szCs w:val="20"/>
        </w:rPr>
      </w:pPr>
    </w:p>
    <w:p w:rsidR="00714627" w:rsidRPr="000357B6" w:rsidRDefault="00714627" w:rsidP="004E3043">
      <w:pPr>
        <w:spacing w:line="360" w:lineRule="auto"/>
        <w:jc w:val="both"/>
        <w:rPr>
          <w:rFonts w:ascii="Arial" w:hAnsi="Arial" w:cs="Arial"/>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lastRenderedPageBreak/>
        <w:t xml:space="preserve">SECTION 1: OBJECTIVES </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rPr>
        <w:t xml:space="preserve">To provide for measures to identify </w:t>
      </w:r>
      <w:r w:rsidRPr="000357B6">
        <w:rPr>
          <w:rFonts w:ascii="Arial" w:hAnsi="Arial" w:cs="Arial"/>
          <w:sz w:val="20"/>
          <w:szCs w:val="20"/>
          <w:lang w:val="en-ZA"/>
        </w:rPr>
        <w:t xml:space="preserve">any </w:t>
      </w:r>
      <w:r w:rsidR="004177E7" w:rsidRPr="000357B6">
        <w:rPr>
          <w:rFonts w:ascii="Arial" w:hAnsi="Arial" w:cs="Arial"/>
          <w:sz w:val="20"/>
          <w:szCs w:val="20"/>
          <w:lang w:val="en-ZA"/>
        </w:rPr>
        <w:t xml:space="preserve">unauthorised, </w:t>
      </w:r>
      <w:r w:rsidRPr="000357B6">
        <w:rPr>
          <w:rFonts w:ascii="Arial" w:hAnsi="Arial" w:cs="Arial"/>
          <w:sz w:val="20"/>
          <w:szCs w:val="20"/>
          <w:lang w:val="en-ZA"/>
        </w:rPr>
        <w:t>irregular expenditure or any fruitless and wasteful expenditure;</w:t>
      </w: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To provide for frameworks to avoid any</w:t>
      </w:r>
      <w:r w:rsidR="004177E7" w:rsidRPr="000357B6">
        <w:rPr>
          <w:rFonts w:ascii="Arial" w:hAnsi="Arial" w:cs="Arial"/>
          <w:sz w:val="20"/>
          <w:szCs w:val="20"/>
          <w:lang w:val="en-ZA"/>
        </w:rPr>
        <w:t xml:space="preserve"> unauthorised,</w:t>
      </w:r>
      <w:r w:rsidRPr="000357B6">
        <w:rPr>
          <w:rFonts w:ascii="Arial" w:hAnsi="Arial" w:cs="Arial"/>
          <w:i/>
          <w:iCs/>
          <w:sz w:val="20"/>
          <w:szCs w:val="20"/>
          <w:lang w:val="en-ZA"/>
        </w:rPr>
        <w:t xml:space="preserve"> </w:t>
      </w:r>
      <w:r w:rsidRPr="000357B6">
        <w:rPr>
          <w:rFonts w:ascii="Arial" w:hAnsi="Arial" w:cs="Arial"/>
          <w:sz w:val="20"/>
          <w:szCs w:val="20"/>
          <w:lang w:val="en-ZA"/>
        </w:rPr>
        <w:t>irregular expenditure or any fruitless and wasteful expenditure from being incurred;</w:t>
      </w: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To provide for recovery of irregular expenditure or any fruitless and wasteful expenditure; and</w:t>
      </w: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To provide for reporting on any</w:t>
      </w:r>
      <w:r w:rsidR="004177E7" w:rsidRPr="000357B6">
        <w:rPr>
          <w:rFonts w:ascii="Arial" w:hAnsi="Arial" w:cs="Arial"/>
          <w:sz w:val="20"/>
          <w:szCs w:val="20"/>
          <w:lang w:val="en-ZA"/>
        </w:rPr>
        <w:t xml:space="preserve"> unauthorised,</w:t>
      </w:r>
      <w:r w:rsidRPr="000357B6">
        <w:rPr>
          <w:rFonts w:ascii="Arial" w:hAnsi="Arial" w:cs="Arial"/>
          <w:i/>
          <w:iCs/>
          <w:sz w:val="20"/>
          <w:szCs w:val="20"/>
          <w:lang w:val="en-ZA"/>
        </w:rPr>
        <w:t xml:space="preserve"> </w:t>
      </w:r>
      <w:r w:rsidRPr="000357B6">
        <w:rPr>
          <w:rFonts w:ascii="Arial" w:hAnsi="Arial" w:cs="Arial"/>
          <w:sz w:val="20"/>
          <w:szCs w:val="20"/>
          <w:lang w:val="en-ZA"/>
        </w:rPr>
        <w:t>irregular expenditure or any fruitless and wasteful expenditure.</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0357B6">
        <w:rPr>
          <w:b/>
          <w:sz w:val="20"/>
          <w:szCs w:val="20"/>
          <w:u w:val="none"/>
        </w:rPr>
        <w:t>SECTION 2: LEGISLATIVE CONTEXT</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bCs/>
          <w:sz w:val="20"/>
          <w:szCs w:val="20"/>
          <w:lang w:val="en-ZA"/>
        </w:rPr>
        <w:t>Section 105</w:t>
      </w:r>
      <w:r w:rsidRPr="000357B6">
        <w:rPr>
          <w:rFonts w:ascii="Arial" w:hAnsi="Arial" w:cs="Arial"/>
          <w:sz w:val="20"/>
          <w:szCs w:val="20"/>
          <w:lang w:val="en-ZA"/>
        </w:rPr>
        <w:t>(1)(b) of Municipal Finance Management Act, No 56 of 2003 (MFMA) provides that each official of a municipal entity exercising financial management responsibilities must take all reasonable steps within that official's area of responsibility to ensure that any irregular expenditure, fruitless and wasteful expenditure and other losses are prevented.</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bCs/>
          <w:sz w:val="20"/>
          <w:szCs w:val="20"/>
          <w:lang w:val="en-ZA"/>
        </w:rPr>
        <w:t>Section 102(1)</w:t>
      </w:r>
      <w:r w:rsidRPr="000357B6">
        <w:rPr>
          <w:rFonts w:ascii="Arial" w:hAnsi="Arial" w:cs="Arial"/>
          <w:b/>
          <w:bCs/>
          <w:sz w:val="20"/>
          <w:szCs w:val="20"/>
          <w:lang w:val="en-ZA"/>
        </w:rPr>
        <w:t xml:space="preserve"> </w:t>
      </w:r>
      <w:r w:rsidRPr="000357B6">
        <w:rPr>
          <w:rFonts w:ascii="Arial" w:hAnsi="Arial" w:cs="Arial"/>
          <w:sz w:val="20"/>
          <w:szCs w:val="20"/>
          <w:lang w:val="en-ZA"/>
        </w:rPr>
        <w:t>further directs that on discovery of any irregular expenditure or any fruitless and wasteful expenditure, the board of directors of a municipal entity must promptly report, in writing, to the mayor and municipal manager of the entity's parent municipality and the Auditor-General:-</w:t>
      </w: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particulars of the expenditure; and</w:t>
      </w:r>
    </w:p>
    <w:p w:rsidR="00BF66E4" w:rsidRPr="000357B6" w:rsidRDefault="00BF66E4" w:rsidP="00BF66E4">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Any steps that have been taken to recover the expenditure; and to prevent a recurrence of the expenditure.</w:t>
      </w:r>
    </w:p>
    <w:p w:rsidR="004177E7" w:rsidRPr="000357B6" w:rsidRDefault="004177E7" w:rsidP="0002497B">
      <w:pPr>
        <w:pStyle w:val="ListParagraph"/>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 xml:space="preserve">In terms of section </w:t>
      </w:r>
      <w:r w:rsidRPr="000357B6">
        <w:rPr>
          <w:rFonts w:ascii="Arial" w:hAnsi="Arial" w:cs="Arial"/>
          <w:bCs/>
          <w:sz w:val="20"/>
          <w:szCs w:val="20"/>
          <w:lang w:val="en-ZA"/>
        </w:rPr>
        <w:t>102(2)</w:t>
      </w:r>
      <w:r w:rsidRPr="000357B6">
        <w:rPr>
          <w:rFonts w:ascii="Arial" w:hAnsi="Arial" w:cs="Arial"/>
          <w:b/>
          <w:bCs/>
          <w:sz w:val="20"/>
          <w:szCs w:val="20"/>
          <w:lang w:val="en-ZA"/>
        </w:rPr>
        <w:t xml:space="preserve"> </w:t>
      </w:r>
      <w:r w:rsidRPr="000357B6">
        <w:rPr>
          <w:rFonts w:ascii="Arial" w:hAnsi="Arial" w:cs="Arial"/>
          <w:sz w:val="20"/>
          <w:szCs w:val="20"/>
          <w:lang w:val="en-ZA"/>
        </w:rPr>
        <w:t>the board of directors of a municipal entity must promptly report to the South African Police Service any:-</w:t>
      </w: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irregular expenditure that may constitute a criminal offence; and</w:t>
      </w:r>
    </w:p>
    <w:p w:rsidR="00BF66E4" w:rsidRPr="000357B6" w:rsidRDefault="00BF66E4" w:rsidP="00BF66E4">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Other losses suffered by the municipal entity which resulted from suspected criminal conduct.</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 xml:space="preserve">With regard to disclosure in term of financial management reporting, section 125(2) (d) states that the notes to the annual financial statements of a municipality or municipal entity must disclose particulars of: </w:t>
      </w: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lastRenderedPageBreak/>
        <w:t>any material losses and any material irregular or fruitless and wasteful expenditures</w:t>
      </w:r>
      <w:r w:rsidR="0002497B" w:rsidRPr="000357B6">
        <w:rPr>
          <w:rFonts w:ascii="Arial" w:hAnsi="Arial" w:cs="Arial"/>
          <w:sz w:val="20"/>
          <w:szCs w:val="20"/>
          <w:lang w:val="en-ZA"/>
        </w:rPr>
        <w:t xml:space="preserve"> </w:t>
      </w:r>
      <w:r w:rsidR="003D15A1" w:rsidRPr="000357B6">
        <w:rPr>
          <w:rFonts w:ascii="Arial" w:hAnsi="Arial" w:cs="Arial"/>
          <w:sz w:val="20"/>
          <w:szCs w:val="20"/>
          <w:lang w:val="en-ZA"/>
        </w:rPr>
        <w:t>including any material unauthorised expenditure</w:t>
      </w:r>
      <w:r w:rsidRPr="000357B6">
        <w:rPr>
          <w:rFonts w:ascii="Arial" w:hAnsi="Arial" w:cs="Arial"/>
          <w:sz w:val="20"/>
          <w:szCs w:val="20"/>
          <w:lang w:val="en-ZA"/>
        </w:rPr>
        <w:t xml:space="preserve"> that occurred during the financial year, and whether these are recoverable;</w:t>
      </w:r>
    </w:p>
    <w:p w:rsidR="00BF66E4" w:rsidRPr="000357B6" w:rsidRDefault="00BF66E4" w:rsidP="00BF66E4">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any criminal or disciplinary steps taken as a result of such losses or such</w:t>
      </w:r>
      <w:r w:rsidR="003D15A1" w:rsidRPr="000357B6">
        <w:rPr>
          <w:rFonts w:ascii="Arial" w:hAnsi="Arial" w:cs="Arial"/>
          <w:sz w:val="20"/>
          <w:szCs w:val="20"/>
          <w:lang w:val="en-ZA"/>
        </w:rPr>
        <w:t xml:space="preserve"> unauthorised</w:t>
      </w:r>
      <w:r w:rsidRPr="000357B6">
        <w:rPr>
          <w:rFonts w:ascii="Arial" w:hAnsi="Arial" w:cs="Arial"/>
          <w:sz w:val="20"/>
          <w:szCs w:val="20"/>
          <w:lang w:val="en-ZA"/>
        </w:rPr>
        <w:t xml:space="preserve"> irregular or fruitless and wasteful expenditures; and</w:t>
      </w:r>
    </w:p>
    <w:p w:rsidR="00BF66E4" w:rsidRPr="000357B6" w:rsidRDefault="00BF66E4" w:rsidP="00BF66E4">
      <w:pPr>
        <w:pStyle w:val="ListParagraph"/>
        <w:numPr>
          <w:ilvl w:val="0"/>
          <w:numId w:val="12"/>
        </w:numPr>
        <w:autoSpaceDE w:val="0"/>
        <w:autoSpaceDN w:val="0"/>
        <w:adjustRightInd w:val="0"/>
        <w:spacing w:line="360" w:lineRule="auto"/>
        <w:jc w:val="both"/>
        <w:rPr>
          <w:rFonts w:ascii="Arial" w:hAnsi="Arial" w:cs="Arial"/>
          <w:sz w:val="20"/>
          <w:szCs w:val="20"/>
        </w:rPr>
      </w:pPr>
      <w:r w:rsidRPr="000357B6">
        <w:rPr>
          <w:rFonts w:ascii="Arial" w:hAnsi="Arial" w:cs="Arial"/>
          <w:sz w:val="20"/>
          <w:szCs w:val="20"/>
          <w:lang w:val="en-ZA"/>
        </w:rPr>
        <w:t>Any material losses recovered or written off.</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0357B6">
        <w:rPr>
          <w:rFonts w:ascii="Arial" w:hAnsi="Arial" w:cs="Arial"/>
          <w:b/>
          <w:sz w:val="20"/>
          <w:szCs w:val="20"/>
        </w:rPr>
        <w:t>SECTION 3: POLICY PRINCIPLES</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pStyle w:val="ListParagraph"/>
        <w:numPr>
          <w:ilvl w:val="0"/>
          <w:numId w:val="13"/>
        </w:numPr>
        <w:autoSpaceDE w:val="0"/>
        <w:autoSpaceDN w:val="0"/>
        <w:adjustRightInd w:val="0"/>
        <w:spacing w:line="360" w:lineRule="auto"/>
        <w:ind w:left="360"/>
        <w:jc w:val="both"/>
        <w:rPr>
          <w:rFonts w:ascii="Arial" w:hAnsi="Arial" w:cs="Arial"/>
          <w:sz w:val="20"/>
          <w:szCs w:val="20"/>
          <w:lang w:eastAsia="en-ZA"/>
        </w:rPr>
      </w:pPr>
      <w:r w:rsidRPr="000357B6">
        <w:rPr>
          <w:rFonts w:ascii="Arial" w:hAnsi="Arial" w:cs="Arial"/>
          <w:sz w:val="20"/>
          <w:szCs w:val="20"/>
          <w:lang w:eastAsia="en-ZA"/>
        </w:rPr>
        <w:t xml:space="preserve">The Board of directors shall order management to investigate allegations of </w:t>
      </w:r>
      <w:r w:rsidR="003D15A1" w:rsidRPr="000357B6">
        <w:rPr>
          <w:rFonts w:ascii="Arial" w:hAnsi="Arial" w:cs="Arial"/>
          <w:sz w:val="20"/>
          <w:szCs w:val="20"/>
          <w:lang w:eastAsia="en-ZA"/>
        </w:rPr>
        <w:t xml:space="preserve">unauthorised, </w:t>
      </w:r>
      <w:r w:rsidRPr="000357B6">
        <w:rPr>
          <w:rFonts w:ascii="Arial" w:hAnsi="Arial" w:cs="Arial"/>
          <w:sz w:val="20"/>
          <w:szCs w:val="20"/>
          <w:lang w:eastAsia="en-ZA"/>
        </w:rPr>
        <w:t>irregular or fruitless and wasteful expenditure against any official/s who is employed full / part time by Centlec (SOC) Ltd.</w:t>
      </w:r>
    </w:p>
    <w:p w:rsidR="00BF66E4" w:rsidRPr="000357B6" w:rsidRDefault="00BF66E4" w:rsidP="00BF66E4">
      <w:pPr>
        <w:autoSpaceDE w:val="0"/>
        <w:autoSpaceDN w:val="0"/>
        <w:adjustRightInd w:val="0"/>
        <w:spacing w:line="360" w:lineRule="auto"/>
        <w:jc w:val="both"/>
        <w:rPr>
          <w:rFonts w:ascii="Arial" w:hAnsi="Arial" w:cs="Arial"/>
          <w:sz w:val="20"/>
          <w:szCs w:val="20"/>
          <w:lang w:eastAsia="en-ZA"/>
        </w:rPr>
      </w:pPr>
    </w:p>
    <w:p w:rsidR="00BF66E4" w:rsidRPr="000357B6" w:rsidRDefault="00BF66E4" w:rsidP="00BF66E4">
      <w:pPr>
        <w:pStyle w:val="ListParagraph"/>
        <w:numPr>
          <w:ilvl w:val="0"/>
          <w:numId w:val="13"/>
        </w:numPr>
        <w:autoSpaceDE w:val="0"/>
        <w:autoSpaceDN w:val="0"/>
        <w:adjustRightInd w:val="0"/>
        <w:spacing w:line="360" w:lineRule="auto"/>
        <w:ind w:left="360"/>
        <w:jc w:val="both"/>
        <w:rPr>
          <w:rFonts w:ascii="Arial" w:hAnsi="Arial" w:cs="Arial"/>
          <w:sz w:val="20"/>
          <w:szCs w:val="20"/>
          <w:lang w:eastAsia="en-ZA"/>
        </w:rPr>
      </w:pPr>
      <w:r w:rsidRPr="000357B6">
        <w:rPr>
          <w:rFonts w:ascii="Arial" w:hAnsi="Arial" w:cs="Arial"/>
          <w:sz w:val="20"/>
          <w:szCs w:val="20"/>
          <w:lang w:eastAsia="en-ZA"/>
        </w:rPr>
        <w:t>If the outcome of the investigation so warrants, disciplinary proceedings shall be instituted against the official(s) concerned in accordance with the provisions of Municipal Finance Management Act 56 of 2003 (MFMA).</w:t>
      </w:r>
    </w:p>
    <w:p w:rsidR="00BF66E4" w:rsidRPr="000357B6" w:rsidRDefault="00BF66E4" w:rsidP="00BF66E4">
      <w:pPr>
        <w:pStyle w:val="ListParagraph"/>
        <w:spacing w:line="360" w:lineRule="auto"/>
        <w:jc w:val="both"/>
        <w:rPr>
          <w:rFonts w:ascii="Arial" w:hAnsi="Arial" w:cs="Arial"/>
          <w:sz w:val="20"/>
          <w:szCs w:val="20"/>
          <w:lang w:eastAsia="en-ZA"/>
        </w:rPr>
      </w:pPr>
    </w:p>
    <w:p w:rsidR="00BF66E4" w:rsidRPr="000357B6" w:rsidRDefault="00BF66E4" w:rsidP="00BF66E4">
      <w:pPr>
        <w:pStyle w:val="ListParagraph"/>
        <w:numPr>
          <w:ilvl w:val="0"/>
          <w:numId w:val="13"/>
        </w:numPr>
        <w:autoSpaceDE w:val="0"/>
        <w:autoSpaceDN w:val="0"/>
        <w:adjustRightInd w:val="0"/>
        <w:spacing w:line="360" w:lineRule="auto"/>
        <w:ind w:left="360"/>
        <w:jc w:val="both"/>
        <w:rPr>
          <w:rFonts w:ascii="Arial" w:hAnsi="Arial" w:cs="Arial"/>
          <w:sz w:val="20"/>
          <w:szCs w:val="20"/>
        </w:rPr>
      </w:pPr>
      <w:r w:rsidRPr="000357B6">
        <w:rPr>
          <w:rFonts w:ascii="Arial" w:hAnsi="Arial" w:cs="Arial"/>
          <w:sz w:val="20"/>
          <w:szCs w:val="20"/>
          <w:lang w:eastAsia="en-ZA"/>
        </w:rPr>
        <w:t>Where appropriate, recovery of irregular, fruitless and wasteful expenditure shall be instituted by the entity in accordance with MFMA.</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4: IDENTIFICATION OF </w:t>
      </w:r>
      <w:r w:rsidR="003D15A1" w:rsidRPr="000357B6">
        <w:rPr>
          <w:rFonts w:ascii="Arial" w:hAnsi="Arial" w:cs="Arial"/>
          <w:b/>
          <w:bCs/>
          <w:sz w:val="20"/>
          <w:szCs w:val="20"/>
        </w:rPr>
        <w:t xml:space="preserve">UNATHORISED, </w:t>
      </w:r>
      <w:r w:rsidRPr="000357B6">
        <w:rPr>
          <w:rFonts w:ascii="Arial" w:hAnsi="Arial" w:cs="Arial"/>
          <w:b/>
          <w:bCs/>
          <w:sz w:val="20"/>
          <w:szCs w:val="20"/>
        </w:rPr>
        <w:t xml:space="preserve">IRREGULAR OR FRUITLESS AND WASTEFUL EXPENDITURE  </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3D15A1" w:rsidRPr="000357B6" w:rsidRDefault="003D15A1" w:rsidP="00BF66E4">
      <w:pP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 4.1 Unauthorised Expenditure</w:t>
      </w:r>
    </w:p>
    <w:p w:rsidR="003D15A1" w:rsidRPr="000357B6" w:rsidRDefault="003D15A1" w:rsidP="00BF66E4">
      <w:pPr>
        <w:autoSpaceDE w:val="0"/>
        <w:autoSpaceDN w:val="0"/>
        <w:adjustRightInd w:val="0"/>
        <w:spacing w:line="360" w:lineRule="auto"/>
        <w:jc w:val="both"/>
        <w:rPr>
          <w:rFonts w:ascii="Arial" w:hAnsi="Arial" w:cs="Arial"/>
          <w:b/>
          <w:bCs/>
          <w:sz w:val="20"/>
          <w:szCs w:val="20"/>
        </w:rPr>
      </w:pPr>
    </w:p>
    <w:p w:rsidR="003D15A1" w:rsidRPr="000357B6" w:rsidRDefault="003D15A1" w:rsidP="003D15A1">
      <w:pPr>
        <w:autoSpaceDE w:val="0"/>
        <w:autoSpaceDN w:val="0"/>
        <w:adjustRightInd w:val="0"/>
        <w:spacing w:line="360" w:lineRule="auto"/>
        <w:jc w:val="both"/>
        <w:rPr>
          <w:rFonts w:ascii="Arial" w:hAnsi="Arial" w:cs="Arial"/>
          <w:bCs/>
          <w:sz w:val="20"/>
          <w:szCs w:val="20"/>
        </w:rPr>
      </w:pPr>
      <w:r w:rsidRPr="000357B6">
        <w:rPr>
          <w:rFonts w:ascii="Arial" w:hAnsi="Arial" w:cs="Arial"/>
          <w:sz w:val="20"/>
          <w:szCs w:val="20"/>
        </w:rPr>
        <w:t>Any expenditure incurred by the entity, for which no appropriation was made in terms of the approved budget, and / or  in access of the limits of the amount appropriated for in the entity’s approved budget or different votes in an approved budget.</w:t>
      </w:r>
    </w:p>
    <w:p w:rsidR="003D15A1" w:rsidRPr="000357B6" w:rsidRDefault="003D15A1" w:rsidP="003D15A1">
      <w:pPr>
        <w:autoSpaceDE w:val="0"/>
        <w:autoSpaceDN w:val="0"/>
        <w:adjustRightInd w:val="0"/>
        <w:spacing w:line="360" w:lineRule="auto"/>
        <w:jc w:val="both"/>
        <w:rPr>
          <w:rFonts w:ascii="Arial" w:hAnsi="Arial" w:cs="Arial"/>
          <w:bCs/>
          <w:sz w:val="20"/>
          <w:szCs w:val="20"/>
        </w:rPr>
      </w:pPr>
    </w:p>
    <w:p w:rsidR="003D15A1" w:rsidRPr="000357B6" w:rsidRDefault="003D15A1" w:rsidP="003D15A1">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The board of directors may in emergency or other exceptional circumstances authorize unforeseeable and unavoidable expenditure for which no provision was made in an approved budget.</w:t>
      </w:r>
    </w:p>
    <w:p w:rsidR="003D15A1" w:rsidRPr="000357B6" w:rsidRDefault="003D15A1" w:rsidP="003D15A1">
      <w:pPr>
        <w:autoSpaceDE w:val="0"/>
        <w:autoSpaceDN w:val="0"/>
        <w:adjustRightInd w:val="0"/>
        <w:spacing w:line="360" w:lineRule="auto"/>
        <w:jc w:val="both"/>
        <w:rPr>
          <w:rFonts w:ascii="Arial" w:hAnsi="Arial" w:cs="Arial"/>
          <w:sz w:val="20"/>
          <w:szCs w:val="20"/>
        </w:rPr>
      </w:pPr>
    </w:p>
    <w:p w:rsidR="003D15A1" w:rsidRPr="000357B6" w:rsidRDefault="003D15A1" w:rsidP="003D15A1">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Such expenditure shall not exceed 1% percentage of the approved annual budget; and must be reported by the board of directors to the mayor and the municipal manager of Mangaung Metropolitan Municipality; and must be appropriated in an adjustments budget which must be passed within 60 days after the expenditure was incurred.</w:t>
      </w:r>
    </w:p>
    <w:p w:rsidR="003D15A1" w:rsidRPr="000357B6" w:rsidRDefault="003D15A1" w:rsidP="003D15A1">
      <w:pPr>
        <w:autoSpaceDE w:val="0"/>
        <w:autoSpaceDN w:val="0"/>
        <w:adjustRightInd w:val="0"/>
        <w:spacing w:line="360" w:lineRule="auto"/>
        <w:jc w:val="both"/>
        <w:rPr>
          <w:rFonts w:ascii="Arial" w:hAnsi="Arial" w:cs="Arial"/>
          <w:bCs/>
          <w:sz w:val="20"/>
          <w:szCs w:val="20"/>
        </w:rPr>
      </w:pPr>
    </w:p>
    <w:p w:rsidR="003D15A1" w:rsidRPr="000357B6" w:rsidRDefault="003D15A1" w:rsidP="003D15A1">
      <w:pPr>
        <w:autoSpaceDE w:val="0"/>
        <w:autoSpaceDN w:val="0"/>
        <w:adjustRightInd w:val="0"/>
        <w:spacing w:line="360" w:lineRule="auto"/>
        <w:jc w:val="both"/>
        <w:rPr>
          <w:rFonts w:ascii="Arial" w:hAnsi="Arial" w:cs="Arial"/>
          <w:b/>
          <w:bCs/>
          <w:sz w:val="20"/>
          <w:szCs w:val="20"/>
        </w:rPr>
      </w:pPr>
      <w:r w:rsidRPr="000357B6">
        <w:rPr>
          <w:rFonts w:ascii="Arial" w:hAnsi="Arial" w:cs="Arial"/>
          <w:bCs/>
          <w:sz w:val="20"/>
          <w:szCs w:val="20"/>
        </w:rPr>
        <w:t>If the adjustment budget in which the unforeseeable and unavoidable expenditure was appropriated is not passed within 60 days after the expenditure was incurred, such expenditure shall be regarded as unauthorized.</w:t>
      </w:r>
    </w:p>
    <w:p w:rsidR="003D15A1" w:rsidRPr="000357B6" w:rsidRDefault="003D15A1" w:rsidP="00BF66E4">
      <w:pPr>
        <w:autoSpaceDE w:val="0"/>
        <w:autoSpaceDN w:val="0"/>
        <w:adjustRightInd w:val="0"/>
        <w:spacing w:line="360" w:lineRule="auto"/>
        <w:jc w:val="both"/>
        <w:rPr>
          <w:rFonts w:ascii="Arial" w:hAnsi="Arial" w:cs="Arial"/>
          <w:b/>
          <w:bCs/>
          <w:sz w:val="20"/>
          <w:szCs w:val="20"/>
        </w:rPr>
      </w:pPr>
    </w:p>
    <w:p w:rsidR="0057759B" w:rsidRPr="000357B6" w:rsidRDefault="0057759B" w:rsidP="0057759B">
      <w:pPr>
        <w:spacing w:line="360" w:lineRule="auto"/>
        <w:jc w:val="both"/>
        <w:rPr>
          <w:rFonts w:ascii="Arial" w:hAnsi="Arial" w:cs="Arial"/>
          <w:sz w:val="20"/>
          <w:szCs w:val="20"/>
        </w:rPr>
      </w:pPr>
      <w:r w:rsidRPr="000357B6">
        <w:rPr>
          <w:rFonts w:ascii="Arial" w:hAnsi="Arial" w:cs="Arial"/>
          <w:sz w:val="20"/>
          <w:szCs w:val="20"/>
        </w:rPr>
        <w:t>Where the board of directors has approved a virement policy, shifts made in accordance with that policy may be allowed, and must be taken into account when reviewing such expenditure.</w:t>
      </w:r>
    </w:p>
    <w:p w:rsidR="0057759B" w:rsidRPr="000357B6" w:rsidRDefault="0057759B" w:rsidP="0057759B">
      <w:pPr>
        <w:spacing w:line="360" w:lineRule="auto"/>
        <w:jc w:val="both"/>
        <w:rPr>
          <w:rFonts w:ascii="Arial" w:hAnsi="Arial" w:cs="Arial"/>
          <w:sz w:val="20"/>
          <w:szCs w:val="20"/>
        </w:rPr>
      </w:pPr>
    </w:p>
    <w:p w:rsidR="0057759B" w:rsidRPr="000357B6" w:rsidRDefault="0057759B" w:rsidP="0057759B">
      <w:pPr>
        <w:spacing w:line="360" w:lineRule="auto"/>
        <w:jc w:val="both"/>
        <w:rPr>
          <w:rFonts w:ascii="Arial" w:hAnsi="Arial" w:cs="Arial"/>
          <w:sz w:val="20"/>
          <w:szCs w:val="20"/>
          <w:lang w:val="en-ZA" w:eastAsia="en-ZA"/>
        </w:rPr>
      </w:pPr>
      <w:r w:rsidRPr="000357B6">
        <w:rPr>
          <w:rFonts w:ascii="Arial" w:hAnsi="Arial" w:cs="Arial"/>
          <w:sz w:val="20"/>
          <w:szCs w:val="20"/>
        </w:rPr>
        <w:t xml:space="preserve"> </w:t>
      </w:r>
      <w:r w:rsidRPr="000357B6">
        <w:rPr>
          <w:rFonts w:ascii="Arial" w:hAnsi="Arial" w:cs="Arial"/>
          <w:sz w:val="20"/>
          <w:szCs w:val="20"/>
          <w:lang w:val="en-ZA" w:eastAsia="en-ZA"/>
        </w:rPr>
        <w:t>Any use of conditional grant funds for a purpose other than that specified in the relevant conditional grant framework is classified as unauthorised expenditure.</w:t>
      </w:r>
    </w:p>
    <w:p w:rsidR="0057759B" w:rsidRPr="000357B6" w:rsidRDefault="0057759B" w:rsidP="0057759B">
      <w:pPr>
        <w:spacing w:line="360" w:lineRule="auto"/>
        <w:jc w:val="both"/>
        <w:rPr>
          <w:rFonts w:ascii="Arial" w:hAnsi="Arial" w:cs="Arial"/>
          <w:sz w:val="20"/>
          <w:szCs w:val="20"/>
        </w:rPr>
      </w:pPr>
    </w:p>
    <w:p w:rsidR="0057759B" w:rsidRPr="000357B6" w:rsidRDefault="0057759B" w:rsidP="0057759B">
      <w:pPr>
        <w:spacing w:line="360" w:lineRule="auto"/>
        <w:jc w:val="both"/>
        <w:rPr>
          <w:rFonts w:ascii="Arial" w:hAnsi="Arial" w:cs="Arial"/>
          <w:sz w:val="20"/>
          <w:szCs w:val="20"/>
        </w:rPr>
      </w:pPr>
      <w:r w:rsidRPr="000357B6">
        <w:rPr>
          <w:rFonts w:ascii="Arial" w:hAnsi="Arial" w:cs="Arial"/>
          <w:sz w:val="20"/>
          <w:szCs w:val="20"/>
        </w:rPr>
        <w:t>Valid expenditure decisions can only be made by the board and in terms of a budget or an adjustments budget and only the council of the parent municipality may authorize instances of unauthorized expenditure and it must do so through an adjustment budget.</w:t>
      </w:r>
    </w:p>
    <w:p w:rsidR="0057759B" w:rsidRPr="000357B6" w:rsidRDefault="0057759B" w:rsidP="0057759B">
      <w:pPr>
        <w:spacing w:line="360" w:lineRule="auto"/>
        <w:jc w:val="both"/>
        <w:rPr>
          <w:rFonts w:ascii="Arial" w:hAnsi="Arial" w:cs="Arial"/>
          <w:sz w:val="20"/>
          <w:szCs w:val="20"/>
        </w:rPr>
      </w:pPr>
    </w:p>
    <w:p w:rsidR="0057759B" w:rsidRPr="000357B6" w:rsidRDefault="0057759B" w:rsidP="0057759B">
      <w:pPr>
        <w:spacing w:line="360" w:lineRule="auto"/>
        <w:jc w:val="both"/>
        <w:rPr>
          <w:rFonts w:ascii="Arial" w:hAnsi="Arial" w:cs="Arial"/>
          <w:b/>
          <w:sz w:val="20"/>
          <w:szCs w:val="20"/>
        </w:rPr>
      </w:pPr>
      <w:r w:rsidRPr="000357B6">
        <w:rPr>
          <w:rFonts w:ascii="Arial" w:hAnsi="Arial" w:cs="Arial"/>
          <w:sz w:val="20"/>
          <w:szCs w:val="20"/>
        </w:rPr>
        <w:t>Unauthorized expenditure on non-cash items e.g. depreciation, should be accounted for as such because they result from</w:t>
      </w:r>
      <w:r w:rsidRPr="000357B6">
        <w:rPr>
          <w:rFonts w:ascii="Arial" w:hAnsi="Arial" w:cs="Arial"/>
          <w:b/>
          <w:sz w:val="20"/>
          <w:szCs w:val="20"/>
        </w:rPr>
        <w:t xml:space="preserve"> </w:t>
      </w:r>
      <w:r w:rsidRPr="000357B6">
        <w:rPr>
          <w:rFonts w:ascii="Arial" w:hAnsi="Arial" w:cs="Arial"/>
          <w:sz w:val="20"/>
          <w:szCs w:val="20"/>
        </w:rPr>
        <w:t>an under provision during the budget compilation process.</w:t>
      </w:r>
    </w:p>
    <w:p w:rsidR="0057759B" w:rsidRPr="000357B6" w:rsidRDefault="0057759B" w:rsidP="00BF66E4">
      <w:pPr>
        <w:autoSpaceDE w:val="0"/>
        <w:autoSpaceDN w:val="0"/>
        <w:adjustRightInd w:val="0"/>
        <w:spacing w:line="360" w:lineRule="auto"/>
        <w:jc w:val="both"/>
        <w:rPr>
          <w:rFonts w:ascii="Arial" w:hAnsi="Arial" w:cs="Arial"/>
          <w:b/>
          <w:bCs/>
          <w:sz w:val="20"/>
          <w:szCs w:val="20"/>
        </w:rPr>
      </w:pPr>
    </w:p>
    <w:p w:rsidR="0057759B" w:rsidRPr="000357B6" w:rsidRDefault="0057759B" w:rsidP="0057759B">
      <w:pP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4.2 Irregular Expenditure</w:t>
      </w:r>
    </w:p>
    <w:p w:rsidR="0057759B" w:rsidRPr="000357B6" w:rsidRDefault="0057759B" w:rsidP="0057759B">
      <w:pPr>
        <w:autoSpaceDE w:val="0"/>
        <w:autoSpaceDN w:val="0"/>
        <w:adjustRightInd w:val="0"/>
        <w:spacing w:line="360" w:lineRule="auto"/>
        <w:jc w:val="both"/>
        <w:rPr>
          <w:rFonts w:ascii="Arial" w:hAnsi="Arial" w:cs="Arial"/>
          <w:bCs/>
          <w:sz w:val="20"/>
          <w:szCs w:val="20"/>
        </w:rPr>
      </w:pPr>
    </w:p>
    <w:p w:rsidR="0057759B" w:rsidRPr="000357B6" w:rsidRDefault="0057759B" w:rsidP="0057759B">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Irregular expenditure is an expenditure incurred by a municipality or municipal entity in contravention of, or that is not in accordance with the requirements  of MFMA, and which has not been condoned in terms of section 170;</w:t>
      </w:r>
    </w:p>
    <w:p w:rsidR="0057759B" w:rsidRPr="000357B6" w:rsidRDefault="0057759B" w:rsidP="0057759B">
      <w:pPr>
        <w:autoSpaceDE w:val="0"/>
        <w:autoSpaceDN w:val="0"/>
        <w:adjustRightInd w:val="0"/>
        <w:spacing w:line="360" w:lineRule="auto"/>
        <w:jc w:val="both"/>
        <w:rPr>
          <w:rFonts w:ascii="Arial" w:hAnsi="Arial" w:cs="Arial"/>
          <w:bCs/>
          <w:sz w:val="20"/>
          <w:szCs w:val="20"/>
        </w:rPr>
      </w:pPr>
    </w:p>
    <w:p w:rsidR="0057759B" w:rsidRPr="000357B6" w:rsidRDefault="0057759B" w:rsidP="0057759B">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Expenditure incurred by a municipality or municipal entity in contravention of, or that is not in accordance with, a requirement of the Municipal Systems Act, and which has not been condoned in terms of that Act;</w:t>
      </w:r>
    </w:p>
    <w:p w:rsidR="0057759B" w:rsidRPr="000357B6" w:rsidRDefault="0057759B" w:rsidP="0057759B">
      <w:pPr>
        <w:autoSpaceDE w:val="0"/>
        <w:autoSpaceDN w:val="0"/>
        <w:adjustRightInd w:val="0"/>
        <w:spacing w:line="360" w:lineRule="auto"/>
        <w:jc w:val="both"/>
        <w:rPr>
          <w:rFonts w:ascii="Arial" w:hAnsi="Arial" w:cs="Arial"/>
          <w:bCs/>
          <w:sz w:val="20"/>
          <w:szCs w:val="20"/>
        </w:rPr>
      </w:pPr>
    </w:p>
    <w:p w:rsidR="0057759B" w:rsidRPr="000357B6" w:rsidRDefault="0057759B" w:rsidP="0057759B">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Expenditure incurred by a municipality in contravention of, or that is not in accordance with, a requirement of the Public Office-Bearers Act, 1998 (Act No. 20 of 1998); or 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 of “unauthorized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57759B" w:rsidRPr="000357B6" w:rsidRDefault="0057759B" w:rsidP="00BF66E4">
      <w:pPr>
        <w:autoSpaceDE w:val="0"/>
        <w:autoSpaceDN w:val="0"/>
        <w:adjustRightInd w:val="0"/>
        <w:spacing w:line="360" w:lineRule="auto"/>
        <w:jc w:val="both"/>
        <w:rPr>
          <w:rFonts w:ascii="Arial" w:hAnsi="Arial" w:cs="Arial"/>
          <w:bCs/>
          <w:sz w:val="20"/>
          <w:szCs w:val="20"/>
        </w:rPr>
      </w:pPr>
    </w:p>
    <w:p w:rsidR="0057759B" w:rsidRPr="000357B6" w:rsidRDefault="0057759B" w:rsidP="00BF66E4">
      <w:pPr>
        <w:autoSpaceDE w:val="0"/>
        <w:autoSpaceDN w:val="0"/>
        <w:adjustRightInd w:val="0"/>
        <w:spacing w:line="360" w:lineRule="auto"/>
        <w:jc w:val="both"/>
        <w:rPr>
          <w:rFonts w:ascii="Arial" w:hAnsi="Arial" w:cs="Arial"/>
          <w:bCs/>
          <w:sz w:val="20"/>
          <w:szCs w:val="20"/>
        </w:rPr>
      </w:pPr>
    </w:p>
    <w:p w:rsidR="00BF66E4" w:rsidRPr="000357B6" w:rsidRDefault="0057759B" w:rsidP="00BF66E4">
      <w:pP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lastRenderedPageBreak/>
        <w:t>4.3</w:t>
      </w:r>
      <w:r w:rsidR="00BF66E4" w:rsidRPr="000357B6">
        <w:rPr>
          <w:rFonts w:ascii="Arial" w:hAnsi="Arial" w:cs="Arial"/>
          <w:b/>
          <w:bCs/>
          <w:sz w:val="20"/>
          <w:szCs w:val="20"/>
        </w:rPr>
        <w:t xml:space="preserve"> Fruitless and Wasteful Expenditure </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Default="00BF66E4" w:rsidP="00BF66E4">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Fruitless and Wasteful Expenditure is any expenditure that is incurred for which no benefit is received by the company and would have been avoided had reasonable care been exercised.</w:t>
      </w:r>
    </w:p>
    <w:p w:rsidR="00502F13" w:rsidRPr="000357B6" w:rsidRDefault="00502F13" w:rsidP="00BF66E4">
      <w:pPr>
        <w:autoSpaceDE w:val="0"/>
        <w:autoSpaceDN w:val="0"/>
        <w:adjustRightInd w:val="0"/>
        <w:spacing w:line="360" w:lineRule="auto"/>
        <w:jc w:val="both"/>
        <w:rPr>
          <w:rFonts w:ascii="Arial" w:hAnsi="Arial" w:cs="Arial"/>
          <w:bCs/>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SECTION 5: TREATMENT OF 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sz w:val="20"/>
          <w:szCs w:val="20"/>
          <w:lang w:val="en-ZA"/>
        </w:rPr>
      </w:pPr>
      <w:r w:rsidRPr="000357B6">
        <w:rPr>
          <w:rFonts w:ascii="Arial" w:hAnsi="Arial" w:cs="Arial"/>
          <w:bCs/>
          <w:sz w:val="20"/>
          <w:szCs w:val="20"/>
        </w:rPr>
        <w:t>Where irregular or fruitless and wasteful expenditure is identified and discovered, it must be recorded in the appropriate internal register and the Accounting Officer must report it in writing to the board of directors in the next available meeting after the occurrence of the expenditure.</w:t>
      </w:r>
    </w:p>
    <w:p w:rsidR="00BF66E4" w:rsidRPr="000357B6" w:rsidRDefault="00BF66E4" w:rsidP="0057759B">
      <w:pPr>
        <w:pStyle w:val="ListParagraph"/>
        <w:autoSpaceDE w:val="0"/>
        <w:autoSpaceDN w:val="0"/>
        <w:adjustRightInd w:val="0"/>
        <w:spacing w:line="360" w:lineRule="auto"/>
        <w:ind w:left="0"/>
        <w:jc w:val="both"/>
        <w:rPr>
          <w:rFonts w:ascii="Arial" w:hAnsi="Arial" w:cs="Arial"/>
          <w:sz w:val="20"/>
          <w:szCs w:val="20"/>
          <w:lang w:val="en-ZA"/>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sz w:val="20"/>
          <w:szCs w:val="20"/>
          <w:lang w:val="en-ZA"/>
        </w:rPr>
      </w:pPr>
      <w:r w:rsidRPr="000357B6">
        <w:rPr>
          <w:rFonts w:ascii="Arial" w:hAnsi="Arial" w:cs="Arial"/>
          <w:sz w:val="20"/>
          <w:szCs w:val="20"/>
          <w:lang w:val="en-ZA"/>
        </w:rPr>
        <w:t>The board of directors must then promptly report, in writing, to the Executive Mayor and Municipal Manager of Mangaung Metropolitan Municipality and the Auditor-General the particulars of the expenditure; and any steps that have been taken to recover the expenditure; and to prevent a recurrence of the expenditure.</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Where appropriate, the Accounting Officer (CEO) must take appropriate steps to recover the amount from the persons concerned.</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If the amount is irrecoverable, the Council of Mangaung Metropolitan Municipality may write-off debt in terms of Treasury Regulations,</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The amounts written off in terms of treasury regulations must be disclosed in the Annual Financial Statements of the entity.</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 xml:space="preserve">The </w:t>
      </w:r>
      <w:r w:rsidR="0057759B" w:rsidRPr="000357B6">
        <w:rPr>
          <w:rFonts w:ascii="Arial" w:hAnsi="Arial" w:cs="Arial"/>
          <w:bCs/>
          <w:sz w:val="20"/>
          <w:szCs w:val="20"/>
        </w:rPr>
        <w:t xml:space="preserve">Unauthorised, </w:t>
      </w:r>
      <w:r w:rsidRPr="000357B6">
        <w:rPr>
          <w:rFonts w:ascii="Arial" w:hAnsi="Arial" w:cs="Arial"/>
          <w:bCs/>
          <w:sz w:val="20"/>
          <w:szCs w:val="20"/>
        </w:rPr>
        <w:t>Irregular, Fruitless and Wasteful expenditure register must be updated accordingly according to the various outcomes of the above processes.</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6: CONSEQUENCES FOR </w:t>
      </w:r>
      <w:r w:rsidR="00896C7D" w:rsidRPr="000357B6">
        <w:rPr>
          <w:rFonts w:ascii="Arial" w:hAnsi="Arial" w:cs="Arial"/>
          <w:b/>
          <w:bCs/>
          <w:sz w:val="20"/>
          <w:szCs w:val="20"/>
        </w:rPr>
        <w:t xml:space="preserve">UNAUTHORISED, </w:t>
      </w:r>
      <w:r w:rsidRPr="000357B6">
        <w:rPr>
          <w:rFonts w:ascii="Arial" w:hAnsi="Arial" w:cs="Arial"/>
          <w:b/>
          <w:bCs/>
          <w:sz w:val="20"/>
          <w:szCs w:val="20"/>
        </w:rPr>
        <w:t>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 xml:space="preserve">If the Accounting Officer (CEO) becomes aware that the executive committee or the board of directors has taken a decision which, if implemented, is likely to result in unauthorized, irregular or fruitless and wasteful expenditure, the Accounting Officer is not liable for any ensuing unauthorized, irregular or fruitless and wasteful expenditure provided that the Accounting Officer has informed the executive committee or the </w:t>
      </w:r>
      <w:r w:rsidRPr="000357B6">
        <w:rPr>
          <w:rFonts w:ascii="Arial" w:hAnsi="Arial" w:cs="Arial"/>
          <w:sz w:val="20"/>
          <w:szCs w:val="20"/>
        </w:rPr>
        <w:lastRenderedPageBreak/>
        <w:t>board of directors, in writing, that the expenditure is likely to be unauthorized, 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The Accounting Officer (CEO) is liable for unauthorized</w:t>
      </w:r>
      <w:r w:rsidR="00896C7D" w:rsidRPr="000357B6">
        <w:rPr>
          <w:rFonts w:ascii="Arial" w:hAnsi="Arial" w:cs="Arial"/>
          <w:sz w:val="20"/>
          <w:szCs w:val="20"/>
        </w:rPr>
        <w:t>, irregular, fruitless and wasteful</w:t>
      </w:r>
      <w:r w:rsidRPr="000357B6">
        <w:rPr>
          <w:rFonts w:ascii="Arial" w:hAnsi="Arial" w:cs="Arial"/>
          <w:sz w:val="20"/>
          <w:szCs w:val="20"/>
        </w:rPr>
        <w:t xml:space="preserve"> expenditure deliberately or negligently incurred by the Accounting Officer.</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If a member of the executive committee or the board of directors knowingly or after having been advised by the Accounting Officer (CEO) that the expenditure is likely to result in unauthorized</w:t>
      </w:r>
      <w:r w:rsidR="00896C7D" w:rsidRPr="000357B6">
        <w:rPr>
          <w:rFonts w:ascii="Arial" w:hAnsi="Arial" w:cs="Arial"/>
          <w:sz w:val="20"/>
          <w:szCs w:val="20"/>
        </w:rPr>
        <w:t>, irregular or fruitless and wasteful</w:t>
      </w:r>
      <w:r w:rsidRPr="000357B6">
        <w:rPr>
          <w:rFonts w:ascii="Arial" w:hAnsi="Arial" w:cs="Arial"/>
          <w:sz w:val="20"/>
          <w:szCs w:val="20"/>
        </w:rPr>
        <w:t xml:space="preserve"> expenditure, instructed an official of the entity to incur the expenditure; </w:t>
      </w:r>
      <w:r w:rsidR="00896C7D" w:rsidRPr="000357B6">
        <w:rPr>
          <w:rFonts w:ascii="Arial" w:hAnsi="Arial" w:cs="Arial"/>
          <w:sz w:val="20"/>
          <w:szCs w:val="20"/>
        </w:rPr>
        <w:t xml:space="preserve">that </w:t>
      </w:r>
      <w:r w:rsidRPr="000357B6">
        <w:rPr>
          <w:rFonts w:ascii="Arial" w:hAnsi="Arial" w:cs="Arial"/>
          <w:sz w:val="20"/>
          <w:szCs w:val="20"/>
        </w:rPr>
        <w:t>member is liable for the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 xml:space="preserve">Any member of the executive committee or the board of directors, or official of the entity, who deliberately or negligently committed, made or authorised an </w:t>
      </w:r>
      <w:r w:rsidR="00E54BC2" w:rsidRPr="000357B6">
        <w:rPr>
          <w:rFonts w:ascii="Arial" w:hAnsi="Arial" w:cs="Arial"/>
          <w:sz w:val="20"/>
          <w:szCs w:val="20"/>
        </w:rPr>
        <w:t xml:space="preserve">unauthorised, </w:t>
      </w:r>
      <w:r w:rsidRPr="000357B6">
        <w:rPr>
          <w:rFonts w:ascii="Arial" w:hAnsi="Arial" w:cs="Arial"/>
          <w:sz w:val="20"/>
          <w:szCs w:val="20"/>
        </w:rPr>
        <w:t>irregular or fruitless and wasteful expenditure, is liable for that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Once the Accounting Officer (CEO) becomes aware of any allegation of irregular expenditure, such allegation may be referred to the entity’s own Internal Audit Unit or any other appropriate investigative body for investigation, to determine whether or not grounds exist for a charge of financial misconduct to be laid against the official liable for the expenditure. </w:t>
      </w:r>
    </w:p>
    <w:p w:rsidR="00BF66E4" w:rsidRPr="000357B6" w:rsidRDefault="00BF66E4" w:rsidP="00BF66E4">
      <w:pPr>
        <w:autoSpaceDE w:val="0"/>
        <w:autoSpaceDN w:val="0"/>
        <w:adjustRightInd w:val="0"/>
        <w:spacing w:line="360" w:lineRule="auto"/>
        <w:jc w:val="both"/>
        <w:rPr>
          <w:rFonts w:ascii="Arial" w:hAnsi="Arial" w:cs="Arial"/>
          <w:sz w:val="20"/>
          <w:szCs w:val="20"/>
          <w:lang w:val="en-ZA" w:eastAsia="en-ZA"/>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The board of directors of the entity must on discovery of any irregular or fruitless and wasteful expenditure incurred by the entity investigate the recoverability of such expenditure. After completing its investigation, the board of directors must decide whether or not the relevant expenditure is recoverable and if irrecoverable, certify that the expenditure is irrecoverable and submit a </w:t>
      </w:r>
      <w:r w:rsidR="00E54BC2" w:rsidRPr="000357B6">
        <w:rPr>
          <w:rFonts w:ascii="Arial" w:hAnsi="Arial" w:cs="Arial"/>
          <w:sz w:val="20"/>
          <w:szCs w:val="20"/>
          <w:lang w:val="en-ZA" w:eastAsia="en-ZA"/>
        </w:rPr>
        <w:t>report</w:t>
      </w:r>
      <w:r w:rsidRPr="000357B6">
        <w:rPr>
          <w:rFonts w:ascii="Arial" w:hAnsi="Arial" w:cs="Arial"/>
          <w:sz w:val="20"/>
          <w:szCs w:val="20"/>
          <w:lang w:val="en-ZA" w:eastAsia="en-ZA"/>
        </w:rPr>
        <w:t xml:space="preserve"> to this effect to the Executive Mayor of </w:t>
      </w:r>
      <w:r w:rsidRPr="000357B6">
        <w:rPr>
          <w:rFonts w:ascii="Arial" w:hAnsi="Arial" w:cs="Arial"/>
          <w:sz w:val="20"/>
          <w:szCs w:val="20"/>
          <w:lang w:val="en-ZA"/>
        </w:rPr>
        <w:t>the parent municipality or i</w:t>
      </w:r>
      <w:r w:rsidRPr="000357B6">
        <w:rPr>
          <w:rFonts w:ascii="Arial" w:hAnsi="Arial" w:cs="Arial"/>
          <w:sz w:val="20"/>
          <w:szCs w:val="20"/>
          <w:lang w:val="en-ZA" w:eastAsia="en-ZA"/>
        </w:rPr>
        <w:t>f recoverable, decided on steps to be taken to recover the expenditure.</w:t>
      </w: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p>
    <w:p w:rsidR="00A47CE7" w:rsidRPr="000357B6" w:rsidRDefault="00A47CE7" w:rsidP="00A47CE7">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7:  </w:t>
      </w:r>
      <w:r w:rsidR="00FF7A98" w:rsidRPr="000357B6">
        <w:rPr>
          <w:rFonts w:ascii="Arial" w:hAnsi="Arial" w:cs="Arial"/>
          <w:b/>
          <w:bCs/>
          <w:sz w:val="20"/>
          <w:szCs w:val="20"/>
        </w:rPr>
        <w:t>DI</w:t>
      </w:r>
      <w:r w:rsidRPr="000357B6">
        <w:rPr>
          <w:rFonts w:ascii="Arial" w:hAnsi="Arial" w:cs="Arial"/>
          <w:b/>
          <w:bCs/>
          <w:sz w:val="20"/>
          <w:szCs w:val="20"/>
        </w:rPr>
        <w:t xml:space="preserve">SCIPLINARY </w:t>
      </w:r>
      <w:r w:rsidR="00FF7A98" w:rsidRPr="000357B6">
        <w:rPr>
          <w:rFonts w:ascii="Arial" w:hAnsi="Arial" w:cs="Arial"/>
          <w:b/>
          <w:bCs/>
          <w:sz w:val="20"/>
          <w:szCs w:val="20"/>
        </w:rPr>
        <w:t xml:space="preserve">AND CRIMINAL </w:t>
      </w:r>
      <w:r w:rsidR="00627D6E" w:rsidRPr="000357B6">
        <w:rPr>
          <w:rFonts w:ascii="Arial" w:hAnsi="Arial" w:cs="Arial"/>
          <w:b/>
          <w:bCs/>
          <w:sz w:val="20"/>
          <w:szCs w:val="20"/>
        </w:rPr>
        <w:t>CHARGES ARISING FROM ACT OF+987\][</w:t>
      </w:r>
      <w:r w:rsidRPr="000357B6">
        <w:rPr>
          <w:rFonts w:ascii="Arial" w:hAnsi="Arial" w:cs="Arial"/>
          <w:b/>
          <w:bCs/>
          <w:sz w:val="20"/>
          <w:szCs w:val="20"/>
        </w:rPr>
        <w:t xml:space="preserve"> IRREGULAR EXPENDITURE</w:t>
      </w:r>
    </w:p>
    <w:p w:rsidR="00A47CE7" w:rsidRPr="000357B6" w:rsidRDefault="00A47CE7" w:rsidP="00BF66E4">
      <w:pPr>
        <w:autoSpaceDE w:val="0"/>
        <w:autoSpaceDN w:val="0"/>
        <w:adjustRightInd w:val="0"/>
        <w:spacing w:line="360" w:lineRule="auto"/>
        <w:jc w:val="both"/>
        <w:rPr>
          <w:rFonts w:ascii="Arial" w:hAnsi="Arial" w:cs="Arial"/>
          <w:sz w:val="20"/>
          <w:szCs w:val="20"/>
          <w:lang w:val="en-ZA" w:eastAsia="en-ZA"/>
        </w:rPr>
      </w:pPr>
    </w:p>
    <w:p w:rsidR="00FF7A98" w:rsidRPr="000357B6" w:rsidRDefault="00FF7A98" w:rsidP="00FF7A98">
      <w:pPr>
        <w:pStyle w:val="ListParagraph"/>
        <w:numPr>
          <w:ilvl w:val="0"/>
          <w:numId w:val="19"/>
        </w:numPr>
        <w:autoSpaceDE w:val="0"/>
        <w:autoSpaceDN w:val="0"/>
        <w:adjustRightInd w:val="0"/>
        <w:spacing w:line="360" w:lineRule="auto"/>
        <w:ind w:left="284" w:hanging="284"/>
        <w:jc w:val="both"/>
        <w:rPr>
          <w:rFonts w:ascii="Arial" w:hAnsi="Arial" w:cs="Arial"/>
          <w:b/>
          <w:sz w:val="20"/>
          <w:szCs w:val="20"/>
          <w:lang w:val="en-ZA" w:eastAsia="en-ZA"/>
        </w:rPr>
      </w:pPr>
      <w:r w:rsidRPr="000357B6">
        <w:rPr>
          <w:rFonts w:ascii="Arial" w:hAnsi="Arial" w:cs="Arial"/>
          <w:b/>
          <w:sz w:val="20"/>
          <w:szCs w:val="20"/>
          <w:lang w:val="en-ZA" w:eastAsia="en-ZA"/>
        </w:rPr>
        <w:t>Disciplinary charge</w:t>
      </w:r>
    </w:p>
    <w:p w:rsidR="00FF7A98" w:rsidRPr="000357B6" w:rsidRDefault="00FF7A98" w:rsidP="00FF7A98">
      <w:pPr>
        <w:pStyle w:val="ListParagraph"/>
        <w:autoSpaceDE w:val="0"/>
        <w:autoSpaceDN w:val="0"/>
        <w:adjustRightInd w:val="0"/>
        <w:spacing w:line="360" w:lineRule="auto"/>
        <w:ind w:left="284"/>
        <w:jc w:val="both"/>
        <w:rPr>
          <w:rFonts w:ascii="Arial" w:hAnsi="Arial" w:cs="Arial"/>
          <w:b/>
          <w:sz w:val="20"/>
          <w:szCs w:val="20"/>
          <w:lang w:val="en-ZA" w:eastAsia="en-ZA"/>
        </w:rPr>
      </w:pPr>
    </w:p>
    <w:p w:rsidR="00A47CE7" w:rsidRPr="000357B6" w:rsidRDefault="00A47CE7" w:rsidP="00FF7A98">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If after having followed a proper investigation, the council concluded that the official or political office bearer responsible for making, permitting or authorising irregular expenditure did not act in good faith, then entity must consider instituting disciplinary action and /or criminal charges against the liability person/s.</w:t>
      </w:r>
    </w:p>
    <w:p w:rsidR="00A47CE7" w:rsidRPr="000357B6" w:rsidRDefault="00A47CE7" w:rsidP="00BF66E4">
      <w:pPr>
        <w:autoSpaceDE w:val="0"/>
        <w:autoSpaceDN w:val="0"/>
        <w:adjustRightInd w:val="0"/>
        <w:spacing w:line="360" w:lineRule="auto"/>
        <w:jc w:val="both"/>
        <w:rPr>
          <w:rFonts w:ascii="Arial" w:hAnsi="Arial" w:cs="Arial"/>
          <w:sz w:val="20"/>
          <w:szCs w:val="20"/>
          <w:lang w:val="en-ZA" w:eastAsia="en-ZA"/>
        </w:rPr>
      </w:pPr>
    </w:p>
    <w:p w:rsidR="00A47CE7" w:rsidRPr="000357B6" w:rsidRDefault="00A47CE7"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lastRenderedPageBreak/>
        <w:t>If the irregular expenditure falls within the ambit of the above description then the council, accounting officer must institute disciplinary action as follows:</w:t>
      </w:r>
    </w:p>
    <w:p w:rsidR="00667879" w:rsidRPr="000357B6" w:rsidRDefault="00A47CE7" w:rsidP="00E269DE">
      <w:pPr>
        <w:pStyle w:val="ListParagraph"/>
        <w:numPr>
          <w:ilvl w:val="0"/>
          <w:numId w:val="17"/>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Financial Misconduct in terms of section 171 of MFMA: in the case of an official th</w:t>
      </w:r>
      <w:r w:rsidR="00E269DE" w:rsidRPr="000357B6">
        <w:rPr>
          <w:rFonts w:ascii="Arial" w:hAnsi="Arial" w:cs="Arial"/>
          <w:sz w:val="20"/>
          <w:szCs w:val="20"/>
          <w:lang w:val="en-ZA" w:eastAsia="en-ZA"/>
        </w:rPr>
        <w:t>at deliberately or negligently:</w:t>
      </w:r>
    </w:p>
    <w:p w:rsidR="00E269DE" w:rsidRPr="000357B6" w:rsidRDefault="00E269DE" w:rsidP="00E269DE">
      <w:pPr>
        <w:pStyle w:val="ListParagraph"/>
        <w:numPr>
          <w:ilvl w:val="0"/>
          <w:numId w:val="18"/>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Contravened a provision of the MFMA which resulted in irregular expenditure; or </w:t>
      </w:r>
    </w:p>
    <w:p w:rsidR="00E269DE" w:rsidRPr="000357B6" w:rsidRDefault="00E269DE" w:rsidP="00E269DE">
      <w:pPr>
        <w:pStyle w:val="ListParagraph"/>
        <w:numPr>
          <w:ilvl w:val="0"/>
          <w:numId w:val="18"/>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Made, permitted or authorised as irregular expenditure (due to non-compliance with any of legislation mentioned in the definition of irregular expenditure)</w:t>
      </w:r>
    </w:p>
    <w:p w:rsidR="00E269DE" w:rsidRPr="000357B6" w:rsidRDefault="00E269DE" w:rsidP="00E269DE">
      <w:pPr>
        <w:pStyle w:val="ListParagraph"/>
        <w:numPr>
          <w:ilvl w:val="0"/>
          <w:numId w:val="17"/>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Breach </w:t>
      </w:r>
      <w:r w:rsidR="00522B2F" w:rsidRPr="000357B6">
        <w:rPr>
          <w:rFonts w:ascii="Arial" w:hAnsi="Arial" w:cs="Arial"/>
          <w:sz w:val="20"/>
          <w:szCs w:val="20"/>
          <w:lang w:val="en-ZA" w:eastAsia="en-ZA"/>
        </w:rPr>
        <w:t xml:space="preserve">of </w:t>
      </w:r>
      <w:r w:rsidR="00522B2F" w:rsidRPr="000357B6">
        <w:rPr>
          <w:rFonts w:ascii="Arial" w:hAnsi="Arial" w:cs="Arial"/>
          <w:i/>
          <w:sz w:val="20"/>
          <w:szCs w:val="20"/>
          <w:lang w:val="en-ZA" w:eastAsia="en-ZA"/>
        </w:rPr>
        <w:t>Code of C</w:t>
      </w:r>
      <w:r w:rsidRPr="000357B6">
        <w:rPr>
          <w:rFonts w:ascii="Arial" w:hAnsi="Arial" w:cs="Arial"/>
          <w:i/>
          <w:sz w:val="20"/>
          <w:szCs w:val="20"/>
          <w:lang w:val="en-ZA" w:eastAsia="en-ZA"/>
        </w:rPr>
        <w:t>ondu</w:t>
      </w:r>
      <w:r w:rsidR="00522B2F" w:rsidRPr="000357B6">
        <w:rPr>
          <w:rFonts w:ascii="Arial" w:hAnsi="Arial" w:cs="Arial"/>
          <w:i/>
          <w:sz w:val="20"/>
          <w:szCs w:val="20"/>
          <w:lang w:val="en-ZA" w:eastAsia="en-ZA"/>
        </w:rPr>
        <w:t>ct for Municipality Staff M</w:t>
      </w:r>
      <w:r w:rsidRPr="000357B6">
        <w:rPr>
          <w:rFonts w:ascii="Arial" w:hAnsi="Arial" w:cs="Arial"/>
          <w:i/>
          <w:sz w:val="20"/>
          <w:szCs w:val="20"/>
          <w:lang w:val="en-ZA" w:eastAsia="en-ZA"/>
        </w:rPr>
        <w:t>embers</w:t>
      </w:r>
      <w:r w:rsidRPr="000357B6">
        <w:rPr>
          <w:rFonts w:ascii="Arial" w:hAnsi="Arial" w:cs="Arial"/>
          <w:sz w:val="20"/>
          <w:szCs w:val="20"/>
          <w:lang w:val="en-ZA" w:eastAsia="en-ZA"/>
        </w:rPr>
        <w:t>: in the case of an official whose action in making, permitting or authorising an irregular expenditure constitute</w:t>
      </w:r>
      <w:r w:rsidR="00522B2F" w:rsidRPr="000357B6">
        <w:rPr>
          <w:rFonts w:ascii="Arial" w:hAnsi="Arial" w:cs="Arial"/>
          <w:sz w:val="20"/>
          <w:szCs w:val="20"/>
          <w:lang w:val="en-ZA" w:eastAsia="en-ZA"/>
        </w:rPr>
        <w:t xml:space="preserve"> a</w:t>
      </w:r>
      <w:r w:rsidRPr="000357B6">
        <w:rPr>
          <w:rFonts w:ascii="Arial" w:hAnsi="Arial" w:cs="Arial"/>
          <w:sz w:val="20"/>
          <w:szCs w:val="20"/>
          <w:lang w:val="en-ZA" w:eastAsia="en-ZA"/>
        </w:rPr>
        <w:t xml:space="preserve"> breach</w:t>
      </w:r>
      <w:r w:rsidR="00522B2F" w:rsidRPr="000357B6">
        <w:rPr>
          <w:rFonts w:ascii="Arial" w:hAnsi="Arial" w:cs="Arial"/>
          <w:sz w:val="20"/>
          <w:szCs w:val="20"/>
          <w:lang w:val="en-ZA" w:eastAsia="en-ZA"/>
        </w:rPr>
        <w:t xml:space="preserve"> of Code.</w:t>
      </w:r>
    </w:p>
    <w:p w:rsidR="00FF7A98" w:rsidRPr="000357B6" w:rsidRDefault="00FF7A98" w:rsidP="00FF7A98">
      <w:pPr>
        <w:autoSpaceDE w:val="0"/>
        <w:autoSpaceDN w:val="0"/>
        <w:adjustRightInd w:val="0"/>
        <w:spacing w:line="360" w:lineRule="auto"/>
        <w:jc w:val="both"/>
        <w:rPr>
          <w:rFonts w:ascii="Arial" w:hAnsi="Arial" w:cs="Arial"/>
          <w:sz w:val="20"/>
          <w:szCs w:val="20"/>
          <w:lang w:val="en-ZA" w:eastAsia="en-ZA"/>
        </w:rPr>
      </w:pPr>
    </w:p>
    <w:p w:rsidR="00FF7A98" w:rsidRPr="000357B6" w:rsidRDefault="00FF7A98" w:rsidP="00FF7A98">
      <w:pPr>
        <w:pStyle w:val="ListParagraph"/>
        <w:numPr>
          <w:ilvl w:val="0"/>
          <w:numId w:val="19"/>
        </w:numPr>
        <w:autoSpaceDE w:val="0"/>
        <w:autoSpaceDN w:val="0"/>
        <w:adjustRightInd w:val="0"/>
        <w:spacing w:line="360" w:lineRule="auto"/>
        <w:ind w:left="284" w:hanging="284"/>
        <w:jc w:val="both"/>
        <w:rPr>
          <w:rFonts w:ascii="Arial" w:hAnsi="Arial" w:cs="Arial"/>
          <w:b/>
          <w:sz w:val="20"/>
          <w:szCs w:val="20"/>
          <w:lang w:val="en-ZA" w:eastAsia="en-ZA"/>
        </w:rPr>
      </w:pPr>
      <w:r w:rsidRPr="000357B6">
        <w:rPr>
          <w:rFonts w:ascii="Arial" w:hAnsi="Arial" w:cs="Arial"/>
          <w:b/>
          <w:sz w:val="20"/>
          <w:szCs w:val="20"/>
          <w:lang w:val="en-ZA" w:eastAsia="en-ZA"/>
        </w:rPr>
        <w:t>Criminal charges</w:t>
      </w:r>
    </w:p>
    <w:p w:rsidR="00FF7A98" w:rsidRPr="000357B6" w:rsidRDefault="00FF7A98" w:rsidP="00FF7A98">
      <w:pPr>
        <w:autoSpaceDE w:val="0"/>
        <w:autoSpaceDN w:val="0"/>
        <w:adjustRightInd w:val="0"/>
        <w:spacing w:line="360" w:lineRule="auto"/>
        <w:jc w:val="both"/>
        <w:rPr>
          <w:rFonts w:ascii="Arial" w:hAnsi="Arial" w:cs="Arial"/>
          <w:b/>
          <w:sz w:val="20"/>
          <w:szCs w:val="20"/>
          <w:lang w:val="en-ZA" w:eastAsia="en-ZA"/>
        </w:rPr>
      </w:pPr>
    </w:p>
    <w:p w:rsidR="00FF7A98" w:rsidRPr="000357B6" w:rsidRDefault="00FF7A98" w:rsidP="00FF7A98">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If, after following a proper investigation, the council concluded that the official responsible for making, permitting or authorising an instance of irregular expenditure acted deliberately or negligently, then the council must institute disciplinary procedures and lay criminal charges against the liable official.</w:t>
      </w:r>
    </w:p>
    <w:p w:rsidR="00FF7A98" w:rsidRPr="000357B6" w:rsidRDefault="00FF7A98" w:rsidP="00FF7A98">
      <w:pPr>
        <w:autoSpaceDE w:val="0"/>
        <w:autoSpaceDN w:val="0"/>
        <w:adjustRightInd w:val="0"/>
        <w:spacing w:line="360" w:lineRule="auto"/>
        <w:jc w:val="both"/>
        <w:rPr>
          <w:rFonts w:ascii="Arial" w:hAnsi="Arial" w:cs="Arial"/>
          <w:sz w:val="20"/>
          <w:szCs w:val="20"/>
          <w:lang w:val="en-ZA" w:eastAsia="en-ZA"/>
        </w:rPr>
      </w:pPr>
    </w:p>
    <w:p w:rsidR="00A47CE7" w:rsidRPr="000357B6" w:rsidRDefault="00FF7A98"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The Irregular expenditure w</w:t>
      </w:r>
      <w:r w:rsidR="00627D6E" w:rsidRPr="000357B6">
        <w:rPr>
          <w:rFonts w:ascii="Arial" w:hAnsi="Arial" w:cs="Arial"/>
          <w:sz w:val="20"/>
          <w:szCs w:val="20"/>
          <w:lang w:val="en-ZA" w:eastAsia="en-ZA"/>
        </w:rPr>
        <w:t xml:space="preserve">as the result of breach of the </w:t>
      </w:r>
      <w:r w:rsidRPr="000357B6">
        <w:rPr>
          <w:rFonts w:ascii="Arial" w:hAnsi="Arial" w:cs="Arial"/>
          <w:sz w:val="20"/>
          <w:szCs w:val="20"/>
          <w:lang w:val="en-ZA" w:eastAsia="en-ZA"/>
        </w:rPr>
        <w:t>definition of irregular expenditure it must be considered in terms of section 173 of MFMA.</w:t>
      </w:r>
    </w:p>
    <w:p w:rsidR="00FF7A98" w:rsidRPr="000357B6" w:rsidRDefault="00FF7A98" w:rsidP="00BF66E4">
      <w:pPr>
        <w:autoSpaceDE w:val="0"/>
        <w:autoSpaceDN w:val="0"/>
        <w:adjustRightInd w:val="0"/>
        <w:spacing w:line="360" w:lineRule="auto"/>
        <w:jc w:val="both"/>
        <w:rPr>
          <w:rFonts w:ascii="Arial" w:hAnsi="Arial" w:cs="Arial"/>
          <w:sz w:val="20"/>
          <w:szCs w:val="20"/>
          <w:lang w:val="en-ZA" w:eastAsia="en-ZA"/>
        </w:rPr>
      </w:pPr>
    </w:p>
    <w:p w:rsidR="00EF7642" w:rsidRPr="000357B6" w:rsidRDefault="00627D6E" w:rsidP="00EF764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SECTION 8</w:t>
      </w:r>
      <w:r w:rsidR="00EF7642" w:rsidRPr="000357B6">
        <w:rPr>
          <w:rFonts w:ascii="Arial" w:hAnsi="Arial" w:cs="Arial"/>
          <w:b/>
          <w:bCs/>
          <w:sz w:val="20"/>
          <w:szCs w:val="20"/>
        </w:rPr>
        <w:t>:  RECOVERY OF UNATHORISED, IRREGULAR, FRUITLESS OR WASTEFUL EXPENDITURE</w:t>
      </w: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All instance of unauthorised, irregular, fruitless or wasteful expenditure must be recovered from liable official or political officer-bearer, unless the expenditure is certified by the </w:t>
      </w:r>
      <w:r w:rsidR="00192250" w:rsidRPr="000357B6">
        <w:rPr>
          <w:rFonts w:ascii="Arial" w:hAnsi="Arial" w:cs="Arial"/>
          <w:sz w:val="20"/>
          <w:szCs w:val="20"/>
          <w:lang w:val="en-ZA" w:eastAsia="en-ZA"/>
        </w:rPr>
        <w:t>municipal council, after investigation by a council committee, as irrecoverable</w:t>
      </w:r>
      <w:r w:rsidR="00123F6D" w:rsidRPr="000357B6">
        <w:rPr>
          <w:rFonts w:ascii="Arial" w:hAnsi="Arial" w:cs="Arial"/>
          <w:sz w:val="20"/>
          <w:szCs w:val="20"/>
          <w:lang w:val="en-ZA" w:eastAsia="en-ZA"/>
        </w:rPr>
        <w:t xml:space="preserve"> and is written off by the counc</w:t>
      </w:r>
      <w:r w:rsidR="00192250" w:rsidRPr="000357B6">
        <w:rPr>
          <w:rFonts w:ascii="Arial" w:hAnsi="Arial" w:cs="Arial"/>
          <w:sz w:val="20"/>
          <w:szCs w:val="20"/>
          <w:lang w:val="en-ZA" w:eastAsia="en-ZA"/>
        </w:rPr>
        <w:t>il</w:t>
      </w:r>
      <w:r w:rsidR="00123F6D" w:rsidRPr="000357B6">
        <w:rPr>
          <w:rFonts w:ascii="Arial" w:hAnsi="Arial" w:cs="Arial"/>
          <w:sz w:val="20"/>
          <w:szCs w:val="20"/>
          <w:lang w:val="en-ZA" w:eastAsia="en-ZA"/>
        </w:rPr>
        <w:t xml:space="preserve"> or unauthorised expenditure has been authorised by council in an adjustment budget</w:t>
      </w:r>
      <w:r w:rsidR="00192250" w:rsidRPr="000357B6">
        <w:rPr>
          <w:rFonts w:ascii="Arial" w:hAnsi="Arial" w:cs="Arial"/>
          <w:sz w:val="20"/>
          <w:szCs w:val="20"/>
          <w:lang w:val="en-ZA" w:eastAsia="en-ZA"/>
        </w:rPr>
        <w:t>. In other word the expenditure that is written off is therefore condoned.</w:t>
      </w: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Unauthorised, irregular, fruitless and wasteful expenditure resulting from breach of public Offer-bearers act is an exception in that the unauthorised, irregular, fruitless and wasteful expenditure must be recovered from the political Officer- bearer to who it was paid, who might not have been responsible for making, permitting or authorising the unauthorised, irregular, fruitless and wasteful expenditure</w:t>
      </w: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Once it has been established who is liable for the irregular expenditure, the accounting officer must in writing request that the official or political Office- bearer pay the amount within 30 days or in reasonable instalments. </w:t>
      </w:r>
      <w:r w:rsidRPr="000357B6">
        <w:rPr>
          <w:rFonts w:ascii="Arial" w:hAnsi="Arial" w:cs="Arial"/>
          <w:sz w:val="20"/>
          <w:szCs w:val="20"/>
          <w:lang w:val="en-ZA" w:eastAsia="en-ZA"/>
        </w:rPr>
        <w:lastRenderedPageBreak/>
        <w:t xml:space="preserve">If the person fails to comply with the request, the matter must be recovered through the normal debt collection process of the entity. </w:t>
      </w: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w:t>
      </w:r>
      <w:r w:rsidR="00627D6E" w:rsidRPr="000357B6">
        <w:rPr>
          <w:rFonts w:ascii="Arial" w:hAnsi="Arial" w:cs="Arial"/>
          <w:b/>
          <w:bCs/>
          <w:sz w:val="20"/>
          <w:szCs w:val="20"/>
        </w:rPr>
        <w:t>9</w:t>
      </w:r>
      <w:r w:rsidRPr="000357B6">
        <w:rPr>
          <w:rFonts w:ascii="Arial" w:hAnsi="Arial" w:cs="Arial"/>
          <w:b/>
          <w:bCs/>
          <w:sz w:val="20"/>
          <w:szCs w:val="20"/>
        </w:rPr>
        <w:t xml:space="preserve">:  ACCOUNTING ALLOCATION OF </w:t>
      </w:r>
      <w:r w:rsidR="00E54BC2" w:rsidRPr="000357B6">
        <w:rPr>
          <w:rFonts w:ascii="Arial" w:hAnsi="Arial" w:cs="Arial"/>
          <w:b/>
          <w:bCs/>
          <w:sz w:val="20"/>
          <w:szCs w:val="20"/>
        </w:rPr>
        <w:t xml:space="preserve">UNAUTHORISED, </w:t>
      </w:r>
      <w:r w:rsidRPr="000357B6">
        <w:rPr>
          <w:rFonts w:ascii="Arial" w:hAnsi="Arial" w:cs="Arial"/>
          <w:b/>
          <w:bCs/>
          <w:sz w:val="20"/>
          <w:szCs w:val="20"/>
        </w:rPr>
        <w:t>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Pr="000357B6" w:rsidRDefault="00BF66E4" w:rsidP="00BF66E4">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 xml:space="preserve">If the </w:t>
      </w:r>
      <w:r w:rsidR="00E54BC2" w:rsidRPr="000357B6">
        <w:rPr>
          <w:rFonts w:ascii="Arial" w:hAnsi="Arial" w:cs="Arial"/>
          <w:bCs/>
          <w:sz w:val="20"/>
          <w:szCs w:val="20"/>
        </w:rPr>
        <w:t xml:space="preserve">unauthorised, </w:t>
      </w:r>
      <w:r w:rsidRPr="000357B6">
        <w:rPr>
          <w:rFonts w:ascii="Arial" w:hAnsi="Arial" w:cs="Arial"/>
          <w:bCs/>
          <w:sz w:val="20"/>
          <w:szCs w:val="20"/>
        </w:rPr>
        <w:t>irregular and fruitless and wasteful expenditure is found to be recoverable from the responsible official in full or in part, a debt must be recorded in the accounting records of the entity.</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Pr="000357B6" w:rsidRDefault="00BF66E4" w:rsidP="00BF66E4">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 xml:space="preserve">In cases where the debt or part thereof become irrecoverable after the initial recognitions, such irrecoverable amount shall be written off, and appropriate recordings be made in the accounting records of the entity. </w:t>
      </w:r>
    </w:p>
    <w:p w:rsidR="00BF66E4" w:rsidRPr="000357B6" w:rsidRDefault="00BF66E4" w:rsidP="00BF66E4">
      <w:pPr>
        <w:spacing w:line="360" w:lineRule="auto"/>
        <w:jc w:val="both"/>
        <w:rPr>
          <w:rFonts w:ascii="Arial" w:hAnsi="Arial" w:cs="Arial"/>
          <w:bCs/>
          <w:sz w:val="20"/>
          <w:szCs w:val="20"/>
        </w:rPr>
      </w:pPr>
    </w:p>
    <w:p w:rsidR="00BF66E4" w:rsidRPr="000357B6" w:rsidRDefault="00BF66E4" w:rsidP="00BF66E4">
      <w:pPr>
        <w:spacing w:line="360" w:lineRule="auto"/>
        <w:jc w:val="both"/>
        <w:rPr>
          <w:rFonts w:ascii="Arial" w:hAnsi="Arial" w:cs="Arial"/>
          <w:bCs/>
          <w:sz w:val="20"/>
          <w:szCs w:val="20"/>
        </w:rPr>
      </w:pPr>
      <w:r w:rsidRPr="000357B6">
        <w:rPr>
          <w:rFonts w:ascii="Arial" w:hAnsi="Arial" w:cs="Arial"/>
          <w:bCs/>
          <w:sz w:val="20"/>
          <w:szCs w:val="20"/>
        </w:rPr>
        <w:t xml:space="preserve">Revenue from the recovery of </w:t>
      </w:r>
      <w:r w:rsidR="00E54BC2" w:rsidRPr="000357B6">
        <w:rPr>
          <w:rFonts w:ascii="Arial" w:hAnsi="Arial" w:cs="Arial"/>
          <w:bCs/>
          <w:sz w:val="20"/>
          <w:szCs w:val="20"/>
        </w:rPr>
        <w:t xml:space="preserve">unauthorised, </w:t>
      </w:r>
      <w:r w:rsidRPr="000357B6">
        <w:rPr>
          <w:rFonts w:ascii="Arial" w:hAnsi="Arial" w:cs="Arial"/>
          <w:bCs/>
          <w:sz w:val="20"/>
          <w:szCs w:val="20"/>
        </w:rPr>
        <w:t>irregular, fruitless and wasteful expenditure is based on legislated procedures including those set out in the MFMA and is recognised when the recovery thereof from the responsible persons or officials is virtually certain.”</w:t>
      </w:r>
    </w:p>
    <w:p w:rsidR="00BF66E4" w:rsidRPr="000357B6" w:rsidRDefault="00BF66E4" w:rsidP="00BF66E4">
      <w:pPr>
        <w:spacing w:line="360" w:lineRule="auto"/>
        <w:jc w:val="both"/>
        <w:rPr>
          <w:rFonts w:ascii="Arial" w:hAnsi="Arial" w:cs="Arial"/>
          <w:bCs/>
          <w:sz w:val="20"/>
          <w:szCs w:val="20"/>
        </w:rPr>
      </w:pPr>
    </w:p>
    <w:p w:rsidR="00BF66E4" w:rsidRPr="000357B6" w:rsidRDefault="00627D6E"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SECTION 10</w:t>
      </w:r>
      <w:r w:rsidR="00BF66E4" w:rsidRPr="000357B6">
        <w:rPr>
          <w:rFonts w:ascii="Arial" w:hAnsi="Arial" w:cs="Arial"/>
          <w:b/>
          <w:bCs/>
          <w:sz w:val="20"/>
          <w:szCs w:val="20"/>
        </w:rPr>
        <w:t xml:space="preserve">:  </w:t>
      </w:r>
      <w:r w:rsidR="00E54BC2" w:rsidRPr="000357B6">
        <w:rPr>
          <w:rFonts w:ascii="Arial" w:hAnsi="Arial" w:cs="Arial"/>
          <w:b/>
          <w:bCs/>
          <w:sz w:val="20"/>
          <w:szCs w:val="20"/>
        </w:rPr>
        <w:t xml:space="preserve">FINANCIAL MISCONDUCT </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Pr="000357B6" w:rsidRDefault="00E54BC2" w:rsidP="00BF66E4">
      <w:pPr>
        <w:autoSpaceDE w:val="0"/>
        <w:autoSpaceDN w:val="0"/>
        <w:adjustRightInd w:val="0"/>
        <w:spacing w:line="360" w:lineRule="auto"/>
        <w:jc w:val="both"/>
        <w:rPr>
          <w:rFonts w:ascii="Book Antiqua" w:hAnsi="Book Antiqua" w:cs="Tahoma"/>
          <w:bCs/>
          <w:sz w:val="22"/>
          <w:szCs w:val="22"/>
        </w:rPr>
      </w:pPr>
      <w:r w:rsidRPr="000357B6">
        <w:rPr>
          <w:rFonts w:ascii="Arial" w:hAnsi="Arial" w:cs="Arial"/>
          <w:sz w:val="20"/>
          <w:szCs w:val="20"/>
        </w:rPr>
        <w:t xml:space="preserve"> Any official of the entity</w:t>
      </w:r>
      <w:r w:rsidR="00BF66E4" w:rsidRPr="000357B6">
        <w:rPr>
          <w:rFonts w:ascii="Arial" w:hAnsi="Arial" w:cs="Arial"/>
          <w:sz w:val="20"/>
          <w:szCs w:val="20"/>
        </w:rPr>
        <w:t xml:space="preserve"> commits an act of financial misconduct if he / she deliberately or negligently makes or permits, or instructs another official of the entity to make, an </w:t>
      </w:r>
      <w:r w:rsidRPr="000357B6">
        <w:rPr>
          <w:rFonts w:ascii="Arial" w:hAnsi="Arial" w:cs="Arial"/>
          <w:sz w:val="20"/>
          <w:szCs w:val="20"/>
        </w:rPr>
        <w:t xml:space="preserve">unauthorised </w:t>
      </w:r>
      <w:r w:rsidR="00BF66E4" w:rsidRPr="000357B6">
        <w:rPr>
          <w:rFonts w:ascii="Arial" w:hAnsi="Arial" w:cs="Arial"/>
          <w:sz w:val="20"/>
          <w:szCs w:val="20"/>
        </w:rPr>
        <w:t>irregular or fruitless and wasteful expenditure.</w:t>
      </w:r>
    </w:p>
    <w:p w:rsidR="00BF66E4" w:rsidRPr="000357B6" w:rsidRDefault="00BF66E4" w:rsidP="00BF66E4">
      <w:pPr>
        <w:autoSpaceDE w:val="0"/>
        <w:autoSpaceDN w:val="0"/>
        <w:adjustRightInd w:val="0"/>
        <w:spacing w:line="360" w:lineRule="auto"/>
        <w:jc w:val="both"/>
        <w:rPr>
          <w:rFonts w:ascii="Tahoma" w:hAnsi="Tahoma" w:cs="Tahoma"/>
          <w:b/>
          <w:bCs/>
          <w:sz w:val="22"/>
          <w:szCs w:val="22"/>
        </w:rPr>
      </w:pPr>
    </w:p>
    <w:p w:rsidR="00BF66E4" w:rsidRPr="000357B6" w:rsidRDefault="00627D6E" w:rsidP="00BF66E4">
      <w:pPr>
        <w:pStyle w:val="Heading2"/>
        <w:pBdr>
          <w:top w:val="single" w:sz="4" w:space="1" w:color="auto" w:shadow="1"/>
          <w:left w:val="single" w:sz="4" w:space="4" w:color="auto" w:shadow="1"/>
          <w:bottom w:val="single" w:sz="4" w:space="1" w:color="auto" w:shadow="1"/>
          <w:right w:val="single" w:sz="4" w:space="4" w:color="auto" w:shadow="1"/>
        </w:pBdr>
        <w:spacing w:before="0" w:line="360" w:lineRule="auto"/>
        <w:jc w:val="both"/>
        <w:rPr>
          <w:rFonts w:ascii="Arial" w:hAnsi="Arial" w:cs="Arial"/>
          <w:color w:val="auto"/>
          <w:sz w:val="20"/>
          <w:szCs w:val="20"/>
        </w:rPr>
      </w:pPr>
      <w:bookmarkStart w:id="1" w:name="_Toc309107504"/>
      <w:r w:rsidRPr="000357B6">
        <w:rPr>
          <w:rFonts w:ascii="Arial" w:hAnsi="Arial" w:cs="Arial"/>
          <w:color w:val="auto"/>
          <w:sz w:val="20"/>
          <w:szCs w:val="20"/>
        </w:rPr>
        <w:t>SECTION 11</w:t>
      </w:r>
      <w:r w:rsidR="00BF66E4" w:rsidRPr="000357B6">
        <w:rPr>
          <w:rFonts w:ascii="Arial" w:hAnsi="Arial" w:cs="Arial"/>
          <w:color w:val="auto"/>
          <w:sz w:val="20"/>
          <w:szCs w:val="20"/>
        </w:rPr>
        <w:t>: REPORTING</w:t>
      </w:r>
      <w:bookmarkEnd w:id="1"/>
    </w:p>
    <w:p w:rsidR="00BF66E4" w:rsidRPr="000357B6" w:rsidRDefault="00BF66E4" w:rsidP="00BF66E4">
      <w:pPr>
        <w:spacing w:line="360" w:lineRule="auto"/>
        <w:jc w:val="both"/>
        <w:rPr>
          <w:rFonts w:ascii="Arial" w:hAnsi="Arial" w:cs="Arial"/>
          <w:sz w:val="20"/>
          <w:szCs w:val="20"/>
        </w:rPr>
      </w:pPr>
    </w:p>
    <w:p w:rsidR="00BF66E4" w:rsidRPr="000357B6" w:rsidRDefault="00BF66E4" w:rsidP="00BF66E4">
      <w:pPr>
        <w:pStyle w:val="ListParagraph"/>
        <w:spacing w:line="360" w:lineRule="auto"/>
        <w:ind w:left="0"/>
        <w:jc w:val="both"/>
        <w:rPr>
          <w:rFonts w:ascii="Arial" w:hAnsi="Arial" w:cs="Arial"/>
          <w:sz w:val="20"/>
          <w:szCs w:val="20"/>
        </w:rPr>
      </w:pPr>
      <w:r w:rsidRPr="000357B6">
        <w:rPr>
          <w:rFonts w:ascii="Arial" w:hAnsi="Arial" w:cs="Arial"/>
          <w:sz w:val="20"/>
          <w:szCs w:val="20"/>
        </w:rPr>
        <w:t xml:space="preserve">Management information concerning the status of the disciplinary steps and or criminal proceedings instituted with respect to all </w:t>
      </w:r>
      <w:r w:rsidR="00E54BC2" w:rsidRPr="000357B6">
        <w:rPr>
          <w:rFonts w:ascii="Arial" w:hAnsi="Arial" w:cs="Arial"/>
          <w:sz w:val="20"/>
          <w:szCs w:val="20"/>
        </w:rPr>
        <w:t xml:space="preserve">unauthorised, </w:t>
      </w:r>
      <w:r w:rsidRPr="000357B6">
        <w:rPr>
          <w:rFonts w:ascii="Arial" w:hAnsi="Arial" w:cs="Arial"/>
          <w:sz w:val="20"/>
          <w:szCs w:val="20"/>
        </w:rPr>
        <w:t>irregular, fruitless and wasteful expenditure incurred by Centlec shall be provided to the CFO on a monthly basis. The information should preferably include the date of the incident, a description of the incident and the subsequent steps taken.</w:t>
      </w:r>
    </w:p>
    <w:p w:rsidR="00BF66E4" w:rsidRPr="000357B6" w:rsidRDefault="00BF66E4" w:rsidP="00BF66E4">
      <w:pPr>
        <w:pStyle w:val="ListParagraph"/>
        <w:spacing w:line="360" w:lineRule="auto"/>
        <w:ind w:left="0"/>
        <w:jc w:val="both"/>
        <w:rPr>
          <w:rFonts w:ascii="Arial" w:hAnsi="Arial" w:cs="Arial"/>
          <w:sz w:val="20"/>
          <w:szCs w:val="20"/>
        </w:rPr>
      </w:pPr>
    </w:p>
    <w:p w:rsidR="00627D6E" w:rsidRDefault="00BF66E4" w:rsidP="00A03BC8">
      <w:pPr>
        <w:pStyle w:val="ListParagraph"/>
        <w:spacing w:line="360" w:lineRule="auto"/>
        <w:ind w:left="0"/>
        <w:jc w:val="both"/>
        <w:rPr>
          <w:rFonts w:ascii="Arial" w:hAnsi="Arial" w:cs="Arial"/>
          <w:sz w:val="20"/>
          <w:szCs w:val="20"/>
        </w:rPr>
      </w:pPr>
      <w:r w:rsidRPr="000357B6">
        <w:rPr>
          <w:rFonts w:ascii="Arial" w:hAnsi="Arial" w:cs="Arial"/>
          <w:sz w:val="20"/>
          <w:szCs w:val="20"/>
        </w:rPr>
        <w:t>Any approval granted to write</w:t>
      </w:r>
      <w:r w:rsidR="00C74205" w:rsidRPr="000357B6">
        <w:rPr>
          <w:rFonts w:ascii="Arial" w:hAnsi="Arial" w:cs="Arial"/>
          <w:sz w:val="20"/>
          <w:szCs w:val="20"/>
        </w:rPr>
        <w:t>-</w:t>
      </w:r>
      <w:r w:rsidRPr="000357B6">
        <w:rPr>
          <w:rFonts w:ascii="Arial" w:hAnsi="Arial" w:cs="Arial"/>
          <w:sz w:val="20"/>
          <w:szCs w:val="20"/>
        </w:rPr>
        <w:t xml:space="preserve"> off debt owed to Centlec, shall be provided </w:t>
      </w:r>
      <w:r w:rsidR="00155428" w:rsidRPr="000357B6">
        <w:rPr>
          <w:rFonts w:ascii="Arial" w:hAnsi="Arial" w:cs="Arial"/>
          <w:sz w:val="20"/>
          <w:szCs w:val="20"/>
        </w:rPr>
        <w:t>by the Council</w:t>
      </w:r>
      <w:r w:rsidRPr="000357B6">
        <w:rPr>
          <w:rFonts w:ascii="Arial" w:hAnsi="Arial" w:cs="Arial"/>
          <w:sz w:val="20"/>
          <w:szCs w:val="20"/>
        </w:rPr>
        <w:t xml:space="preserve"> on a monthly basis</w:t>
      </w:r>
      <w:r w:rsidR="00155428" w:rsidRPr="000357B6">
        <w:rPr>
          <w:rFonts w:ascii="Arial" w:hAnsi="Arial" w:cs="Arial"/>
          <w:sz w:val="20"/>
          <w:szCs w:val="20"/>
        </w:rPr>
        <w:t xml:space="preserve"> the expenditure that is written off is therefore condoned</w:t>
      </w:r>
      <w:r w:rsidRPr="000357B6">
        <w:rPr>
          <w:rFonts w:ascii="Arial" w:hAnsi="Arial" w:cs="Arial"/>
          <w:sz w:val="20"/>
          <w:szCs w:val="20"/>
        </w:rPr>
        <w:t>. This will be in the form of a decision by the Council of Mangaung Metropolitan Municipality.</w:t>
      </w:r>
    </w:p>
    <w:p w:rsidR="00A03BC8" w:rsidRDefault="00A03BC8" w:rsidP="00A03BC8">
      <w:pPr>
        <w:pStyle w:val="ListParagraph"/>
        <w:spacing w:line="360" w:lineRule="auto"/>
        <w:ind w:left="0"/>
        <w:jc w:val="both"/>
        <w:rPr>
          <w:rFonts w:ascii="Arial" w:hAnsi="Arial" w:cs="Arial"/>
          <w:sz w:val="20"/>
          <w:szCs w:val="20"/>
        </w:rPr>
      </w:pPr>
    </w:p>
    <w:p w:rsidR="00502F13" w:rsidRDefault="00502F13" w:rsidP="00A03BC8">
      <w:pPr>
        <w:pStyle w:val="ListParagraph"/>
        <w:spacing w:line="360" w:lineRule="auto"/>
        <w:ind w:left="0"/>
        <w:jc w:val="both"/>
        <w:rPr>
          <w:rFonts w:ascii="Arial" w:hAnsi="Arial" w:cs="Arial"/>
          <w:sz w:val="20"/>
          <w:szCs w:val="20"/>
        </w:rPr>
      </w:pPr>
    </w:p>
    <w:p w:rsidR="00502F13" w:rsidRDefault="00502F13" w:rsidP="00A03BC8">
      <w:pPr>
        <w:pStyle w:val="ListParagraph"/>
        <w:spacing w:line="360" w:lineRule="auto"/>
        <w:ind w:left="0"/>
        <w:jc w:val="both"/>
        <w:rPr>
          <w:rFonts w:ascii="Arial" w:hAnsi="Arial" w:cs="Arial"/>
          <w:sz w:val="20"/>
          <w:szCs w:val="20"/>
        </w:rPr>
      </w:pPr>
    </w:p>
    <w:p w:rsidR="00502F13" w:rsidRPr="00A03BC8" w:rsidRDefault="00502F13" w:rsidP="00A03BC8">
      <w:pPr>
        <w:pStyle w:val="ListParagraph"/>
        <w:spacing w:line="360" w:lineRule="auto"/>
        <w:ind w:left="0"/>
        <w:jc w:val="both"/>
        <w:rPr>
          <w:rFonts w:ascii="Arial" w:hAnsi="Arial" w:cs="Arial"/>
          <w:sz w:val="20"/>
          <w:szCs w:val="20"/>
        </w:rPr>
      </w:pPr>
    </w:p>
    <w:p w:rsidR="00611BDA" w:rsidRPr="000357B6" w:rsidRDefault="0001381C" w:rsidP="00611BDA">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0357B6">
        <w:rPr>
          <w:rFonts w:ascii="Arial" w:hAnsi="Arial" w:cs="Arial"/>
          <w:b/>
          <w:sz w:val="20"/>
          <w:szCs w:val="20"/>
        </w:rPr>
        <w:lastRenderedPageBreak/>
        <w:t>SECTION 1</w:t>
      </w:r>
      <w:r w:rsidR="00627D6E" w:rsidRPr="000357B6">
        <w:rPr>
          <w:rFonts w:ascii="Arial" w:hAnsi="Arial" w:cs="Arial"/>
          <w:b/>
          <w:sz w:val="20"/>
          <w:szCs w:val="20"/>
        </w:rPr>
        <w:t>2</w:t>
      </w:r>
      <w:r w:rsidR="00611BDA" w:rsidRPr="000357B6">
        <w:rPr>
          <w:rFonts w:ascii="Arial" w:hAnsi="Arial" w:cs="Arial"/>
          <w:b/>
          <w:sz w:val="20"/>
          <w:szCs w:val="20"/>
        </w:rPr>
        <w:t xml:space="preserve">:  REVIEW </w:t>
      </w:r>
      <w:r w:rsidR="00C04887">
        <w:rPr>
          <w:rFonts w:ascii="Arial" w:hAnsi="Arial" w:cs="Arial"/>
          <w:b/>
          <w:sz w:val="20"/>
          <w:szCs w:val="20"/>
        </w:rPr>
        <w:t>PROCESS</w:t>
      </w:r>
    </w:p>
    <w:p w:rsidR="00054D0D" w:rsidRDefault="00054D0D" w:rsidP="00054D0D">
      <w:pPr>
        <w:spacing w:line="360" w:lineRule="auto"/>
        <w:jc w:val="both"/>
        <w:rPr>
          <w:rFonts w:ascii="Arial" w:hAnsi="Arial" w:cs="Arial"/>
          <w:sz w:val="20"/>
          <w:szCs w:val="20"/>
        </w:rPr>
      </w:pPr>
    </w:p>
    <w:p w:rsidR="00054D0D" w:rsidRPr="00054D0D" w:rsidRDefault="00054D0D" w:rsidP="00054D0D">
      <w:pPr>
        <w:spacing w:line="360" w:lineRule="auto"/>
        <w:jc w:val="both"/>
        <w:rPr>
          <w:rFonts w:ascii="Arial" w:hAnsi="Arial" w:cs="Arial"/>
          <w:sz w:val="20"/>
          <w:szCs w:val="20"/>
        </w:rPr>
      </w:pPr>
      <w:r w:rsidRPr="00054D0D">
        <w:rPr>
          <w:rFonts w:ascii="Arial" w:hAnsi="Arial" w:cs="Arial"/>
          <w:sz w:val="20"/>
          <w:szCs w:val="20"/>
        </w:rPr>
        <w:t>This policy an</w:t>
      </w:r>
      <w:r w:rsidR="00C011DF">
        <w:rPr>
          <w:rFonts w:ascii="Arial" w:hAnsi="Arial" w:cs="Arial"/>
          <w:sz w:val="20"/>
          <w:szCs w:val="20"/>
        </w:rPr>
        <w:t xml:space="preserve">d underlying strategies will be </w:t>
      </w:r>
      <w:r w:rsidRPr="00054D0D">
        <w:rPr>
          <w:rFonts w:ascii="Arial" w:hAnsi="Arial" w:cs="Arial"/>
          <w:sz w:val="20"/>
          <w:szCs w:val="20"/>
        </w:rPr>
        <w:t xml:space="preserve">reviewed at least annually, or as necessary, to ensure its continued application and relevance. </w:t>
      </w:r>
    </w:p>
    <w:p w:rsidR="00611BDA" w:rsidRPr="000357B6" w:rsidRDefault="00611BDA" w:rsidP="00611BDA">
      <w:pPr>
        <w:spacing w:line="360" w:lineRule="auto"/>
        <w:ind w:left="720"/>
        <w:jc w:val="both"/>
        <w:rPr>
          <w:rFonts w:ascii="Arial" w:hAnsi="Arial" w:cs="Arial"/>
          <w:b/>
          <w:sz w:val="20"/>
          <w:szCs w:val="20"/>
        </w:rPr>
      </w:pPr>
    </w:p>
    <w:p w:rsidR="006C4149" w:rsidRPr="000357B6" w:rsidRDefault="006C4149" w:rsidP="004E3043">
      <w:pPr>
        <w:autoSpaceDE w:val="0"/>
        <w:autoSpaceDN w:val="0"/>
        <w:adjustRightInd w:val="0"/>
        <w:spacing w:line="360" w:lineRule="auto"/>
        <w:jc w:val="both"/>
        <w:rPr>
          <w:rFonts w:ascii="Arial" w:hAnsi="Arial" w:cs="Arial"/>
          <w:sz w:val="20"/>
          <w:szCs w:val="20"/>
        </w:rPr>
      </w:pPr>
    </w:p>
    <w:sectPr w:rsidR="006C4149" w:rsidRPr="000357B6" w:rsidSect="00836B21">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75" w:rsidRDefault="00657C75" w:rsidP="00FF7BE3">
      <w:r>
        <w:separator/>
      </w:r>
    </w:p>
  </w:endnote>
  <w:endnote w:type="continuationSeparator" w:id="0">
    <w:p w:rsidR="00657C75" w:rsidRDefault="00657C75"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21" w:rsidRPr="00836B21" w:rsidRDefault="00836B21">
    <w:pPr>
      <w:pStyle w:val="Footer"/>
      <w:jc w:val="right"/>
      <w:rPr>
        <w:rFonts w:ascii="Book Antiqua" w:hAnsi="Book Antiqua"/>
        <w:sz w:val="22"/>
        <w:szCs w:val="22"/>
        <w:u w:val="single"/>
      </w:rPr>
    </w:pPr>
    <w:r>
      <w:rPr>
        <w:rFonts w:ascii="Book Antiqua" w:hAnsi="Book Antiqua"/>
        <w:sz w:val="22"/>
        <w:szCs w:val="22"/>
        <w:u w:val="single"/>
      </w:rPr>
      <w:tab/>
    </w:r>
    <w:r>
      <w:rPr>
        <w:rFonts w:ascii="Book Antiqua" w:hAnsi="Book Antiqua"/>
        <w:sz w:val="22"/>
        <w:szCs w:val="22"/>
        <w:u w:val="single"/>
      </w:rPr>
      <w:tab/>
    </w:r>
  </w:p>
  <w:p w:rsidR="003842A3" w:rsidRPr="00836B21" w:rsidRDefault="003842A3">
    <w:pPr>
      <w:pStyle w:val="Footer"/>
      <w:jc w:val="right"/>
      <w:rPr>
        <w:rFonts w:ascii="Arial" w:hAnsi="Arial" w:cs="Arial"/>
        <w:sz w:val="20"/>
        <w:szCs w:val="22"/>
      </w:rPr>
    </w:pPr>
    <w:r w:rsidRPr="00836B21">
      <w:rPr>
        <w:rFonts w:ascii="Arial" w:hAnsi="Arial" w:cs="Arial"/>
        <w:sz w:val="20"/>
        <w:szCs w:val="22"/>
      </w:rPr>
      <w:t xml:space="preserve">Page | </w:t>
    </w:r>
    <w:r w:rsidR="00961B4A" w:rsidRPr="00836B21">
      <w:rPr>
        <w:rFonts w:ascii="Arial" w:hAnsi="Arial" w:cs="Arial"/>
        <w:sz w:val="20"/>
        <w:szCs w:val="22"/>
      </w:rPr>
      <w:fldChar w:fldCharType="begin"/>
    </w:r>
    <w:r w:rsidRPr="00836B21">
      <w:rPr>
        <w:rFonts w:ascii="Arial" w:hAnsi="Arial" w:cs="Arial"/>
        <w:sz w:val="20"/>
        <w:szCs w:val="22"/>
      </w:rPr>
      <w:instrText xml:space="preserve"> PAGE   \* MERGEFORMAT </w:instrText>
    </w:r>
    <w:r w:rsidR="00961B4A" w:rsidRPr="00836B21">
      <w:rPr>
        <w:rFonts w:ascii="Arial" w:hAnsi="Arial" w:cs="Arial"/>
        <w:sz w:val="20"/>
        <w:szCs w:val="22"/>
      </w:rPr>
      <w:fldChar w:fldCharType="separate"/>
    </w:r>
    <w:r w:rsidR="002D3A20">
      <w:rPr>
        <w:rFonts w:ascii="Arial" w:hAnsi="Arial" w:cs="Arial"/>
        <w:noProof/>
        <w:sz w:val="20"/>
        <w:szCs w:val="22"/>
      </w:rPr>
      <w:t>4</w:t>
    </w:r>
    <w:r w:rsidR="00961B4A" w:rsidRPr="00836B21">
      <w:rPr>
        <w:rFonts w:ascii="Arial" w:hAnsi="Arial" w:cs="Arial"/>
        <w:sz w:val="20"/>
        <w:szCs w:val="22"/>
      </w:rPr>
      <w:fldChar w:fldCharType="end"/>
    </w:r>
    <w:r w:rsidRPr="00836B21">
      <w:rPr>
        <w:rFonts w:ascii="Arial" w:hAnsi="Arial" w:cs="Arial"/>
        <w:sz w:val="20"/>
        <w:szCs w:val="22"/>
      </w:rPr>
      <w:t xml:space="preserve"> </w:t>
    </w:r>
  </w:p>
  <w:p w:rsidR="0063792D" w:rsidRDefault="006379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75" w:rsidRDefault="00657C75" w:rsidP="00FF7BE3">
      <w:r>
        <w:separator/>
      </w:r>
    </w:p>
  </w:footnote>
  <w:footnote w:type="continuationSeparator" w:id="0">
    <w:p w:rsidR="00657C75" w:rsidRDefault="00657C75"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94" w:rsidRPr="00836B21" w:rsidRDefault="00836B21" w:rsidP="00F70C94">
    <w:pPr>
      <w:pStyle w:val="Header"/>
      <w:rPr>
        <w:rFonts w:ascii="Arial" w:hAnsi="Arial" w:cs="Arial"/>
        <w:color w:val="000000"/>
        <w:sz w:val="28"/>
        <w:szCs w:val="28"/>
        <w:lang w:val="en-GB"/>
      </w:rPr>
    </w:pPr>
    <w:r w:rsidRPr="00836B21">
      <w:rPr>
        <w:rFonts w:ascii="Arial" w:hAnsi="Arial" w:cs="Arial"/>
        <w:color w:val="000000"/>
        <w:sz w:val="28"/>
        <w:szCs w:val="28"/>
        <w:lang w:val="en-GB"/>
      </w:rPr>
      <w:t xml:space="preserve">Centlec (SoC) Ltd </w:t>
    </w:r>
    <w:r w:rsidR="00BF66E4">
      <w:rPr>
        <w:rFonts w:ascii="Arial" w:hAnsi="Arial" w:cs="Arial"/>
        <w:color w:val="000000"/>
        <w:sz w:val="28"/>
        <w:szCs w:val="28"/>
        <w:lang w:val="en-GB"/>
      </w:rPr>
      <w:t>–</w:t>
    </w:r>
    <w:r w:rsidRPr="00836B21">
      <w:rPr>
        <w:rFonts w:ascii="Arial" w:hAnsi="Arial" w:cs="Arial"/>
        <w:color w:val="000000"/>
        <w:sz w:val="28"/>
        <w:szCs w:val="28"/>
        <w:lang w:val="en-GB"/>
      </w:rPr>
      <w:t xml:space="preserve"> </w:t>
    </w:r>
    <w:r w:rsidR="00BF66E4">
      <w:rPr>
        <w:rFonts w:ascii="Arial" w:hAnsi="Arial" w:cs="Arial"/>
        <w:color w:val="000000"/>
        <w:sz w:val="28"/>
        <w:szCs w:val="28"/>
        <w:lang w:val="en-GB"/>
      </w:rPr>
      <w:t>Unauthorised, Irregular, Fruitless &amp; Wasteful Expenditure</w:t>
    </w:r>
    <w:r w:rsidRPr="00836B21">
      <w:rPr>
        <w:rFonts w:ascii="Arial" w:hAnsi="Arial" w:cs="Arial"/>
        <w:color w:val="000000"/>
        <w:sz w:val="28"/>
        <w:szCs w:val="28"/>
        <w:lang w:val="en-GB"/>
      </w:rPr>
      <w:t xml:space="preserve"> Policy</w:t>
    </w:r>
  </w:p>
  <w:p w:rsidR="00762903" w:rsidRPr="00836B21" w:rsidRDefault="00F70C94" w:rsidP="00F70C94">
    <w:pPr>
      <w:pStyle w:val="Header"/>
    </w:pPr>
    <w:r w:rsidRPr="00836B21">
      <w:rPr>
        <w:rFonts w:ascii="Arial" w:hAnsi="Arial" w:cs="Arial"/>
        <w:color w:val="000000"/>
        <w:u w:val="single"/>
        <w:lang w:val="en-GB"/>
      </w:rPr>
      <w:tab/>
    </w:r>
    <w:r w:rsidRPr="00836B21">
      <w:rPr>
        <w:rFonts w:ascii="Arial" w:hAnsi="Arial" w:cs="Arial"/>
        <w:color w:val="000000"/>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E12"/>
    <w:multiLevelType w:val="hybridMultilevel"/>
    <w:tmpl w:val="C4265D16"/>
    <w:lvl w:ilvl="0" w:tplc="ED44E60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B35065F"/>
    <w:multiLevelType w:val="hybridMultilevel"/>
    <w:tmpl w:val="2924B6F8"/>
    <w:lvl w:ilvl="0" w:tplc="1C090017">
      <w:start w:val="1"/>
      <w:numFmt w:val="lowerLetter"/>
      <w:lvlText w:val="%1)"/>
      <w:lvlJc w:val="left"/>
      <w:pPr>
        <w:ind w:left="720" w:hanging="360"/>
      </w:pPr>
    </w:lvl>
    <w:lvl w:ilvl="1" w:tplc="D3281BE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1DA664A"/>
    <w:multiLevelType w:val="hybridMultilevel"/>
    <w:tmpl w:val="C4AA4688"/>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956B3"/>
    <w:multiLevelType w:val="hybridMultilevel"/>
    <w:tmpl w:val="A268115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3A5D4648"/>
    <w:multiLevelType w:val="hybridMultilevel"/>
    <w:tmpl w:val="D43CBFD0"/>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F723A15"/>
    <w:multiLevelType w:val="hybridMultilevel"/>
    <w:tmpl w:val="6C54742C"/>
    <w:lvl w:ilvl="0" w:tplc="1D70C02E">
      <w:start w:val="1"/>
      <w:numFmt w:val="lowerRoman"/>
      <w:lvlText w:val="(%1)"/>
      <w:lvlJc w:val="left"/>
      <w:pPr>
        <w:ind w:left="720" w:hanging="360"/>
      </w:pPr>
      <w:rPr>
        <w:rFonts w:ascii="Arial" w:eastAsia="Times New Roman" w:hAnsi="Arial" w:cs="Arial"/>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45529E"/>
    <w:multiLevelType w:val="hybridMultilevel"/>
    <w:tmpl w:val="7CB49C1A"/>
    <w:lvl w:ilvl="0" w:tplc="1C090017">
      <w:start w:val="1"/>
      <w:numFmt w:val="lowerLetter"/>
      <w:lvlText w:val="%1)"/>
      <w:lvlJc w:val="left"/>
      <w:pPr>
        <w:ind w:left="720" w:hanging="360"/>
      </w:pPr>
    </w:lvl>
    <w:lvl w:ilvl="1" w:tplc="D3281BE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80C3482"/>
    <w:multiLevelType w:val="hybridMultilevel"/>
    <w:tmpl w:val="444C8A6C"/>
    <w:lvl w:ilvl="0" w:tplc="2D4293E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C01006F"/>
    <w:multiLevelType w:val="hybridMultilevel"/>
    <w:tmpl w:val="B790C79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48F4CA4"/>
    <w:multiLevelType w:val="hybridMultilevel"/>
    <w:tmpl w:val="EF1EE230"/>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567D524C"/>
    <w:multiLevelType w:val="hybridMultilevel"/>
    <w:tmpl w:val="7194A9FE"/>
    <w:lvl w:ilvl="0" w:tplc="F8428122">
      <w:start w:val="1"/>
      <w:numFmt w:val="lowerRoman"/>
      <w:lvlText w:val="(%1)"/>
      <w:lvlJc w:val="left"/>
      <w:pPr>
        <w:ind w:left="1080" w:hanging="72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B2776D2"/>
    <w:multiLevelType w:val="hybridMultilevel"/>
    <w:tmpl w:val="544A2F72"/>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915264"/>
    <w:multiLevelType w:val="hybridMultilevel"/>
    <w:tmpl w:val="3632702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6E2969A8"/>
    <w:multiLevelType w:val="hybridMultilevel"/>
    <w:tmpl w:val="22DC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2FC"/>
    <w:multiLevelType w:val="hybridMultilevel"/>
    <w:tmpl w:val="3E8041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6334A6E"/>
    <w:multiLevelType w:val="hybridMultilevel"/>
    <w:tmpl w:val="514427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6B838DC"/>
    <w:multiLevelType w:val="hybridMultilevel"/>
    <w:tmpl w:val="1728C66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949495B"/>
    <w:multiLevelType w:val="hybridMultilevel"/>
    <w:tmpl w:val="E50ED7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D1C7F86"/>
    <w:multiLevelType w:val="hybridMultilevel"/>
    <w:tmpl w:val="F2A40622"/>
    <w:lvl w:ilvl="0" w:tplc="2D429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7"/>
  </w:num>
  <w:num w:numId="5">
    <w:abstractNumId w:val="5"/>
  </w:num>
  <w:num w:numId="6">
    <w:abstractNumId w:val="15"/>
  </w:num>
  <w:num w:numId="7">
    <w:abstractNumId w:val="16"/>
  </w:num>
  <w:num w:numId="8">
    <w:abstractNumId w:val="12"/>
  </w:num>
  <w:num w:numId="9">
    <w:abstractNumId w:val="13"/>
  </w:num>
  <w:num w:numId="10">
    <w:abstractNumId w:val="6"/>
  </w:num>
  <w:num w:numId="11">
    <w:abstractNumId w:val="1"/>
  </w:num>
  <w:num w:numId="12">
    <w:abstractNumId w:val="4"/>
  </w:num>
  <w:num w:numId="13">
    <w:abstractNumId w:val="7"/>
  </w:num>
  <w:num w:numId="14">
    <w:abstractNumId w:val="18"/>
  </w:num>
  <w:num w:numId="15">
    <w:abstractNumId w:val="2"/>
  </w:num>
  <w:num w:numId="16">
    <w:abstractNumId w:val="11"/>
  </w:num>
  <w:num w:numId="17">
    <w:abstractNumId w:val="10"/>
  </w:num>
  <w:num w:numId="18">
    <w:abstractNumId w:val="3"/>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260"/>
    <w:rsid w:val="0001381C"/>
    <w:rsid w:val="00013BC9"/>
    <w:rsid w:val="0002497B"/>
    <w:rsid w:val="000357B6"/>
    <w:rsid w:val="00044C41"/>
    <w:rsid w:val="00054D0D"/>
    <w:rsid w:val="00060077"/>
    <w:rsid w:val="00060F87"/>
    <w:rsid w:val="00063E36"/>
    <w:rsid w:val="00066B88"/>
    <w:rsid w:val="00073934"/>
    <w:rsid w:val="000B2E1C"/>
    <w:rsid w:val="000C25F6"/>
    <w:rsid w:val="000C38D1"/>
    <w:rsid w:val="000D3CE1"/>
    <w:rsid w:val="000D5847"/>
    <w:rsid w:val="000E168A"/>
    <w:rsid w:val="000E3691"/>
    <w:rsid w:val="00104A17"/>
    <w:rsid w:val="00107FE3"/>
    <w:rsid w:val="0011081B"/>
    <w:rsid w:val="001117CC"/>
    <w:rsid w:val="0011789C"/>
    <w:rsid w:val="00123F6D"/>
    <w:rsid w:val="0012424A"/>
    <w:rsid w:val="00134422"/>
    <w:rsid w:val="00150C16"/>
    <w:rsid w:val="001547E1"/>
    <w:rsid w:val="00155425"/>
    <w:rsid w:val="00155428"/>
    <w:rsid w:val="001617BC"/>
    <w:rsid w:val="00163140"/>
    <w:rsid w:val="00166BE6"/>
    <w:rsid w:val="00192250"/>
    <w:rsid w:val="001A00FE"/>
    <w:rsid w:val="001A0A32"/>
    <w:rsid w:val="001B4B47"/>
    <w:rsid w:val="001B7FCC"/>
    <w:rsid w:val="001C3DFA"/>
    <w:rsid w:val="001C6D93"/>
    <w:rsid w:val="001D40C9"/>
    <w:rsid w:val="001D68C8"/>
    <w:rsid w:val="001D6F04"/>
    <w:rsid w:val="001E2DD0"/>
    <w:rsid w:val="001E722A"/>
    <w:rsid w:val="001E740C"/>
    <w:rsid w:val="001E78F4"/>
    <w:rsid w:val="0020528B"/>
    <w:rsid w:val="00207C91"/>
    <w:rsid w:val="002206AD"/>
    <w:rsid w:val="00222E2D"/>
    <w:rsid w:val="00227F12"/>
    <w:rsid w:val="002328BE"/>
    <w:rsid w:val="00234B79"/>
    <w:rsid w:val="00236C61"/>
    <w:rsid w:val="0024548F"/>
    <w:rsid w:val="00245539"/>
    <w:rsid w:val="00247DF6"/>
    <w:rsid w:val="002514A2"/>
    <w:rsid w:val="00252EC7"/>
    <w:rsid w:val="002562E0"/>
    <w:rsid w:val="00257971"/>
    <w:rsid w:val="00262E2C"/>
    <w:rsid w:val="00264A8B"/>
    <w:rsid w:val="00272953"/>
    <w:rsid w:val="002874BE"/>
    <w:rsid w:val="002C3C71"/>
    <w:rsid w:val="002D3A20"/>
    <w:rsid w:val="002D465F"/>
    <w:rsid w:val="002D6D8F"/>
    <w:rsid w:val="002E02AA"/>
    <w:rsid w:val="002E2710"/>
    <w:rsid w:val="002E53B1"/>
    <w:rsid w:val="002F29AF"/>
    <w:rsid w:val="002F2BB5"/>
    <w:rsid w:val="00300B90"/>
    <w:rsid w:val="00301D0F"/>
    <w:rsid w:val="003031BB"/>
    <w:rsid w:val="0030516A"/>
    <w:rsid w:val="003057FD"/>
    <w:rsid w:val="00306649"/>
    <w:rsid w:val="00310B50"/>
    <w:rsid w:val="00311B8F"/>
    <w:rsid w:val="00312BAD"/>
    <w:rsid w:val="00313AAC"/>
    <w:rsid w:val="003218C1"/>
    <w:rsid w:val="00323DEE"/>
    <w:rsid w:val="003278D9"/>
    <w:rsid w:val="00327B9B"/>
    <w:rsid w:val="00330042"/>
    <w:rsid w:val="00337176"/>
    <w:rsid w:val="003411BA"/>
    <w:rsid w:val="00345322"/>
    <w:rsid w:val="00353C83"/>
    <w:rsid w:val="003660FC"/>
    <w:rsid w:val="0037164B"/>
    <w:rsid w:val="003842A3"/>
    <w:rsid w:val="003852D7"/>
    <w:rsid w:val="003918C7"/>
    <w:rsid w:val="003919D0"/>
    <w:rsid w:val="00394EE5"/>
    <w:rsid w:val="003A3712"/>
    <w:rsid w:val="003A54AB"/>
    <w:rsid w:val="003B4ADC"/>
    <w:rsid w:val="003C01AA"/>
    <w:rsid w:val="003C0691"/>
    <w:rsid w:val="003D15A1"/>
    <w:rsid w:val="003D563D"/>
    <w:rsid w:val="003D7259"/>
    <w:rsid w:val="003F1F8B"/>
    <w:rsid w:val="004020A1"/>
    <w:rsid w:val="00404ECB"/>
    <w:rsid w:val="00415D7E"/>
    <w:rsid w:val="004177E7"/>
    <w:rsid w:val="00425618"/>
    <w:rsid w:val="00427377"/>
    <w:rsid w:val="00431016"/>
    <w:rsid w:val="004411F0"/>
    <w:rsid w:val="00443450"/>
    <w:rsid w:val="00450A0A"/>
    <w:rsid w:val="00466125"/>
    <w:rsid w:val="00467FEE"/>
    <w:rsid w:val="00473E69"/>
    <w:rsid w:val="004774E4"/>
    <w:rsid w:val="004819A8"/>
    <w:rsid w:val="00483499"/>
    <w:rsid w:val="00490350"/>
    <w:rsid w:val="004915D8"/>
    <w:rsid w:val="00495CC0"/>
    <w:rsid w:val="004A01F1"/>
    <w:rsid w:val="004A4A36"/>
    <w:rsid w:val="004A4B0C"/>
    <w:rsid w:val="004A7AF8"/>
    <w:rsid w:val="004B1B5C"/>
    <w:rsid w:val="004C1087"/>
    <w:rsid w:val="004C17B0"/>
    <w:rsid w:val="004C1C53"/>
    <w:rsid w:val="004C4997"/>
    <w:rsid w:val="004C6DFE"/>
    <w:rsid w:val="004D771F"/>
    <w:rsid w:val="004E2564"/>
    <w:rsid w:val="004E3043"/>
    <w:rsid w:val="004E3067"/>
    <w:rsid w:val="004E3179"/>
    <w:rsid w:val="004F3860"/>
    <w:rsid w:val="004F4204"/>
    <w:rsid w:val="00502F13"/>
    <w:rsid w:val="00503BEF"/>
    <w:rsid w:val="00506209"/>
    <w:rsid w:val="00512426"/>
    <w:rsid w:val="00522B2F"/>
    <w:rsid w:val="00522F16"/>
    <w:rsid w:val="00542BCC"/>
    <w:rsid w:val="005474C4"/>
    <w:rsid w:val="00550E0F"/>
    <w:rsid w:val="00551976"/>
    <w:rsid w:val="0056009A"/>
    <w:rsid w:val="005770AC"/>
    <w:rsid w:val="0057759B"/>
    <w:rsid w:val="00597C43"/>
    <w:rsid w:val="005B33A4"/>
    <w:rsid w:val="005B44B2"/>
    <w:rsid w:val="005C07C9"/>
    <w:rsid w:val="005C0BBA"/>
    <w:rsid w:val="005C594F"/>
    <w:rsid w:val="005D0941"/>
    <w:rsid w:val="005D0B23"/>
    <w:rsid w:val="005D7061"/>
    <w:rsid w:val="006053B4"/>
    <w:rsid w:val="00610605"/>
    <w:rsid w:val="00610E50"/>
    <w:rsid w:val="00611BDA"/>
    <w:rsid w:val="00611DE5"/>
    <w:rsid w:val="006169E7"/>
    <w:rsid w:val="00625474"/>
    <w:rsid w:val="00627D6E"/>
    <w:rsid w:val="00633599"/>
    <w:rsid w:val="0063792D"/>
    <w:rsid w:val="00637E43"/>
    <w:rsid w:val="0064451E"/>
    <w:rsid w:val="006503EB"/>
    <w:rsid w:val="006503ED"/>
    <w:rsid w:val="00651A67"/>
    <w:rsid w:val="00653D8F"/>
    <w:rsid w:val="00654758"/>
    <w:rsid w:val="00656A82"/>
    <w:rsid w:val="00657C75"/>
    <w:rsid w:val="006607C3"/>
    <w:rsid w:val="00667879"/>
    <w:rsid w:val="006704CB"/>
    <w:rsid w:val="00687CAC"/>
    <w:rsid w:val="00693BEB"/>
    <w:rsid w:val="006A0980"/>
    <w:rsid w:val="006B1BE2"/>
    <w:rsid w:val="006B3973"/>
    <w:rsid w:val="006C4149"/>
    <w:rsid w:val="006C6044"/>
    <w:rsid w:val="006D13DA"/>
    <w:rsid w:val="006D2D95"/>
    <w:rsid w:val="006D67D7"/>
    <w:rsid w:val="006F01D7"/>
    <w:rsid w:val="00700815"/>
    <w:rsid w:val="00704838"/>
    <w:rsid w:val="007071A2"/>
    <w:rsid w:val="00714627"/>
    <w:rsid w:val="00717B78"/>
    <w:rsid w:val="0072075A"/>
    <w:rsid w:val="00720B65"/>
    <w:rsid w:val="00731D04"/>
    <w:rsid w:val="007355DD"/>
    <w:rsid w:val="00743C8A"/>
    <w:rsid w:val="00744ADB"/>
    <w:rsid w:val="00746DA2"/>
    <w:rsid w:val="0075268B"/>
    <w:rsid w:val="00755272"/>
    <w:rsid w:val="00762903"/>
    <w:rsid w:val="007709FF"/>
    <w:rsid w:val="00772F61"/>
    <w:rsid w:val="007774FF"/>
    <w:rsid w:val="00781E11"/>
    <w:rsid w:val="007823C1"/>
    <w:rsid w:val="007859FB"/>
    <w:rsid w:val="00794BDF"/>
    <w:rsid w:val="007957B0"/>
    <w:rsid w:val="00796B49"/>
    <w:rsid w:val="007A0118"/>
    <w:rsid w:val="007A3709"/>
    <w:rsid w:val="007A6B96"/>
    <w:rsid w:val="007B56B2"/>
    <w:rsid w:val="007C1ECC"/>
    <w:rsid w:val="007C343C"/>
    <w:rsid w:val="007D1668"/>
    <w:rsid w:val="007E1F26"/>
    <w:rsid w:val="007E2CB5"/>
    <w:rsid w:val="007E39DC"/>
    <w:rsid w:val="007F4816"/>
    <w:rsid w:val="007F5C5E"/>
    <w:rsid w:val="007F7030"/>
    <w:rsid w:val="008019C1"/>
    <w:rsid w:val="008038E5"/>
    <w:rsid w:val="00806ADA"/>
    <w:rsid w:val="008162AA"/>
    <w:rsid w:val="0082089C"/>
    <w:rsid w:val="00820F5A"/>
    <w:rsid w:val="00822AEB"/>
    <w:rsid w:val="00834D80"/>
    <w:rsid w:val="00836B21"/>
    <w:rsid w:val="00837C9D"/>
    <w:rsid w:val="00845190"/>
    <w:rsid w:val="00853341"/>
    <w:rsid w:val="00855D92"/>
    <w:rsid w:val="0087298D"/>
    <w:rsid w:val="008742C2"/>
    <w:rsid w:val="00882595"/>
    <w:rsid w:val="00882941"/>
    <w:rsid w:val="0089327F"/>
    <w:rsid w:val="00893F77"/>
    <w:rsid w:val="00896C7D"/>
    <w:rsid w:val="008B1FB3"/>
    <w:rsid w:val="008C0F21"/>
    <w:rsid w:val="008C3458"/>
    <w:rsid w:val="008D1FC2"/>
    <w:rsid w:val="008E0D76"/>
    <w:rsid w:val="008E4840"/>
    <w:rsid w:val="008E5729"/>
    <w:rsid w:val="008F11F2"/>
    <w:rsid w:val="008F421B"/>
    <w:rsid w:val="00902F0D"/>
    <w:rsid w:val="00912017"/>
    <w:rsid w:val="00914225"/>
    <w:rsid w:val="00914BFC"/>
    <w:rsid w:val="0091550C"/>
    <w:rsid w:val="00923E38"/>
    <w:rsid w:val="00924951"/>
    <w:rsid w:val="009341B6"/>
    <w:rsid w:val="009406AC"/>
    <w:rsid w:val="0094462B"/>
    <w:rsid w:val="00961B4A"/>
    <w:rsid w:val="0096245A"/>
    <w:rsid w:val="00973543"/>
    <w:rsid w:val="00974B54"/>
    <w:rsid w:val="00975950"/>
    <w:rsid w:val="00986C63"/>
    <w:rsid w:val="00997280"/>
    <w:rsid w:val="009A2423"/>
    <w:rsid w:val="009C4698"/>
    <w:rsid w:val="009C6900"/>
    <w:rsid w:val="009D3DFF"/>
    <w:rsid w:val="009D4697"/>
    <w:rsid w:val="009D7AE7"/>
    <w:rsid w:val="009E3CB4"/>
    <w:rsid w:val="009E7CEC"/>
    <w:rsid w:val="009F2983"/>
    <w:rsid w:val="00A03BC8"/>
    <w:rsid w:val="00A03C64"/>
    <w:rsid w:val="00A04023"/>
    <w:rsid w:val="00A31027"/>
    <w:rsid w:val="00A31BE3"/>
    <w:rsid w:val="00A41FC0"/>
    <w:rsid w:val="00A4578D"/>
    <w:rsid w:val="00A4710C"/>
    <w:rsid w:val="00A47CE7"/>
    <w:rsid w:val="00A52706"/>
    <w:rsid w:val="00A55703"/>
    <w:rsid w:val="00A6030E"/>
    <w:rsid w:val="00A60D32"/>
    <w:rsid w:val="00A64976"/>
    <w:rsid w:val="00A66A8F"/>
    <w:rsid w:val="00A71F0A"/>
    <w:rsid w:val="00A842DD"/>
    <w:rsid w:val="00A8656F"/>
    <w:rsid w:val="00A86707"/>
    <w:rsid w:val="00A9134E"/>
    <w:rsid w:val="00A92540"/>
    <w:rsid w:val="00AA0D32"/>
    <w:rsid w:val="00AA2B14"/>
    <w:rsid w:val="00AA4104"/>
    <w:rsid w:val="00AA4123"/>
    <w:rsid w:val="00AA526B"/>
    <w:rsid w:val="00AA7CD2"/>
    <w:rsid w:val="00AC02C0"/>
    <w:rsid w:val="00AC27FE"/>
    <w:rsid w:val="00AC2AAC"/>
    <w:rsid w:val="00AC3BE5"/>
    <w:rsid w:val="00AD2A17"/>
    <w:rsid w:val="00AD44DC"/>
    <w:rsid w:val="00AE142A"/>
    <w:rsid w:val="00AE51FC"/>
    <w:rsid w:val="00AF1DE1"/>
    <w:rsid w:val="00B022EF"/>
    <w:rsid w:val="00B0501E"/>
    <w:rsid w:val="00B06470"/>
    <w:rsid w:val="00B06FE6"/>
    <w:rsid w:val="00B077D9"/>
    <w:rsid w:val="00B104CC"/>
    <w:rsid w:val="00B15D3D"/>
    <w:rsid w:val="00B167DF"/>
    <w:rsid w:val="00B418EB"/>
    <w:rsid w:val="00B50948"/>
    <w:rsid w:val="00B643A5"/>
    <w:rsid w:val="00B70CC6"/>
    <w:rsid w:val="00B73B67"/>
    <w:rsid w:val="00B769EC"/>
    <w:rsid w:val="00B84558"/>
    <w:rsid w:val="00B852E7"/>
    <w:rsid w:val="00B85AFE"/>
    <w:rsid w:val="00B901A0"/>
    <w:rsid w:val="00B9665D"/>
    <w:rsid w:val="00BA4550"/>
    <w:rsid w:val="00BB03DE"/>
    <w:rsid w:val="00BB5CFF"/>
    <w:rsid w:val="00BC30AF"/>
    <w:rsid w:val="00BD7A3E"/>
    <w:rsid w:val="00BE2BA7"/>
    <w:rsid w:val="00BE5609"/>
    <w:rsid w:val="00BF585D"/>
    <w:rsid w:val="00BF606D"/>
    <w:rsid w:val="00BF66E4"/>
    <w:rsid w:val="00BF6D33"/>
    <w:rsid w:val="00C011DF"/>
    <w:rsid w:val="00C04887"/>
    <w:rsid w:val="00C04C3B"/>
    <w:rsid w:val="00C2411F"/>
    <w:rsid w:val="00C366C5"/>
    <w:rsid w:val="00C378A6"/>
    <w:rsid w:val="00C44090"/>
    <w:rsid w:val="00C50629"/>
    <w:rsid w:val="00C55BB9"/>
    <w:rsid w:val="00C568AD"/>
    <w:rsid w:val="00C63C5B"/>
    <w:rsid w:val="00C679D0"/>
    <w:rsid w:val="00C719D2"/>
    <w:rsid w:val="00C71B27"/>
    <w:rsid w:val="00C72766"/>
    <w:rsid w:val="00C74205"/>
    <w:rsid w:val="00C90347"/>
    <w:rsid w:val="00C91732"/>
    <w:rsid w:val="00C92841"/>
    <w:rsid w:val="00C92B1C"/>
    <w:rsid w:val="00CA2F2E"/>
    <w:rsid w:val="00CA4721"/>
    <w:rsid w:val="00CA5E28"/>
    <w:rsid w:val="00CD32B6"/>
    <w:rsid w:val="00CD55C2"/>
    <w:rsid w:val="00CD7113"/>
    <w:rsid w:val="00CD72D7"/>
    <w:rsid w:val="00CD7E95"/>
    <w:rsid w:val="00CE334F"/>
    <w:rsid w:val="00CE4E24"/>
    <w:rsid w:val="00CE7D9A"/>
    <w:rsid w:val="00CF09ED"/>
    <w:rsid w:val="00CF61B6"/>
    <w:rsid w:val="00D008FE"/>
    <w:rsid w:val="00D06821"/>
    <w:rsid w:val="00D14AF1"/>
    <w:rsid w:val="00D26F25"/>
    <w:rsid w:val="00D3322C"/>
    <w:rsid w:val="00D35C35"/>
    <w:rsid w:val="00D4072D"/>
    <w:rsid w:val="00D4639F"/>
    <w:rsid w:val="00D475FD"/>
    <w:rsid w:val="00D547BA"/>
    <w:rsid w:val="00D60444"/>
    <w:rsid w:val="00D65B03"/>
    <w:rsid w:val="00D676BC"/>
    <w:rsid w:val="00D70D08"/>
    <w:rsid w:val="00D84B71"/>
    <w:rsid w:val="00D93738"/>
    <w:rsid w:val="00DA435B"/>
    <w:rsid w:val="00DA55DD"/>
    <w:rsid w:val="00DB2F01"/>
    <w:rsid w:val="00DC4E58"/>
    <w:rsid w:val="00DC7AED"/>
    <w:rsid w:val="00DD1342"/>
    <w:rsid w:val="00E10257"/>
    <w:rsid w:val="00E120DE"/>
    <w:rsid w:val="00E16673"/>
    <w:rsid w:val="00E17C4A"/>
    <w:rsid w:val="00E20C96"/>
    <w:rsid w:val="00E23778"/>
    <w:rsid w:val="00E239B5"/>
    <w:rsid w:val="00E269DE"/>
    <w:rsid w:val="00E314C1"/>
    <w:rsid w:val="00E43045"/>
    <w:rsid w:val="00E4488F"/>
    <w:rsid w:val="00E54BC2"/>
    <w:rsid w:val="00E5597D"/>
    <w:rsid w:val="00E620F8"/>
    <w:rsid w:val="00E648EB"/>
    <w:rsid w:val="00E653FD"/>
    <w:rsid w:val="00E83746"/>
    <w:rsid w:val="00E92AD1"/>
    <w:rsid w:val="00E94AD6"/>
    <w:rsid w:val="00E96A18"/>
    <w:rsid w:val="00E96E1E"/>
    <w:rsid w:val="00EA2751"/>
    <w:rsid w:val="00EA5D80"/>
    <w:rsid w:val="00EA6BA1"/>
    <w:rsid w:val="00EB4118"/>
    <w:rsid w:val="00EB5191"/>
    <w:rsid w:val="00ED7B6D"/>
    <w:rsid w:val="00EF7642"/>
    <w:rsid w:val="00F079EE"/>
    <w:rsid w:val="00F21ED9"/>
    <w:rsid w:val="00F41988"/>
    <w:rsid w:val="00F532A4"/>
    <w:rsid w:val="00F564E4"/>
    <w:rsid w:val="00F70C94"/>
    <w:rsid w:val="00F74636"/>
    <w:rsid w:val="00F9018A"/>
    <w:rsid w:val="00FA77E2"/>
    <w:rsid w:val="00FB27F9"/>
    <w:rsid w:val="00FC12E7"/>
    <w:rsid w:val="00FC2B1F"/>
    <w:rsid w:val="00FC6A06"/>
    <w:rsid w:val="00FC7316"/>
    <w:rsid w:val="00FD088D"/>
    <w:rsid w:val="00FD23F2"/>
    <w:rsid w:val="00FD683D"/>
    <w:rsid w:val="00FD6C3C"/>
    <w:rsid w:val="00FD7DA1"/>
    <w:rsid w:val="00FE07A4"/>
    <w:rsid w:val="00FE29FB"/>
    <w:rsid w:val="00FF3008"/>
    <w:rsid w:val="00FF46B4"/>
    <w:rsid w:val="00FF500B"/>
    <w:rsid w:val="00FF5BC9"/>
    <w:rsid w:val="00FF7A98"/>
    <w:rsid w:val="00FF7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BD7647-E1A3-4425-A9D7-3E1B6090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42"/>
    <w:rPr>
      <w:sz w:val="24"/>
      <w:szCs w:val="24"/>
      <w:lang w:val="en-US" w:eastAsia="en-US"/>
    </w:rPr>
  </w:style>
  <w:style w:type="paragraph" w:styleId="Heading2">
    <w:name w:val="heading 2"/>
    <w:basedOn w:val="Normal"/>
    <w:next w:val="Normal"/>
    <w:link w:val="Heading2Char"/>
    <w:unhideWhenUsed/>
    <w:qFormat/>
    <w:rsid w:val="00AC27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Calibri" w:hAnsi="Calibri"/>
      <w:sz w:val="22"/>
      <w:szCs w:val="22"/>
      <w:lang w:val="en-US" w:eastAsia="en-US"/>
    </w:rPr>
  </w:style>
  <w:style w:type="character" w:customStyle="1" w:styleId="NoSpacingChar">
    <w:name w:val="No Spacing Char"/>
    <w:link w:val="NoSpacing"/>
    <w:uiPriority w:val="1"/>
    <w:rsid w:val="00A8656F"/>
    <w:rPr>
      <w:rFonts w:ascii="Calibri" w:hAnsi="Calibri"/>
      <w:sz w:val="22"/>
      <w:szCs w:val="22"/>
      <w:lang w:val="en-US" w:eastAsia="en-US" w:bidi="ar-SA"/>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link w:val="BodyText"/>
    <w:rsid w:val="00044C41"/>
    <w:rPr>
      <w:rFonts w:ascii="Arial" w:hAnsi="Arial" w:cs="Arial"/>
      <w:sz w:val="72"/>
      <w:szCs w:val="24"/>
    </w:rPr>
  </w:style>
  <w:style w:type="character" w:customStyle="1" w:styleId="Heading3Char">
    <w:name w:val="Heading 3 Char"/>
    <w:link w:val="Heading3"/>
    <w:rsid w:val="003B4ADC"/>
    <w:rPr>
      <w:rFonts w:ascii="Arial" w:hAnsi="Arial" w:cs="Arial"/>
      <w:sz w:val="24"/>
      <w:szCs w:val="24"/>
      <w:u w:val="single"/>
    </w:rPr>
  </w:style>
  <w:style w:type="paragraph" w:styleId="ListParagraph">
    <w:name w:val="List Paragraph"/>
    <w:basedOn w:val="Normal"/>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rsid w:val="00FF7BE3"/>
    <w:rPr>
      <w:vertAlign w:val="superscript"/>
    </w:rPr>
  </w:style>
  <w:style w:type="character" w:customStyle="1" w:styleId="Heading2Char">
    <w:name w:val="Heading 2 Char"/>
    <w:link w:val="Heading2"/>
    <w:rsid w:val="00AC27FE"/>
    <w:rPr>
      <w:rFonts w:ascii="Cambria" w:eastAsia="Times New Roman" w:hAnsi="Cambria" w:cs="Times New Roman"/>
      <w:b/>
      <w:bCs/>
      <w:color w:val="4F81BD"/>
      <w:sz w:val="26"/>
      <w:szCs w:val="26"/>
    </w:rPr>
  </w:style>
  <w:style w:type="character" w:customStyle="1" w:styleId="Heading9Char">
    <w:name w:val="Heading 9 Char"/>
    <w:link w:val="Heading9"/>
    <w:semiHidden/>
    <w:rsid w:val="00AC27FE"/>
    <w:rPr>
      <w:rFonts w:ascii="Cambria" w:eastAsia="Times New Roman" w:hAnsi="Cambria" w:cs="Times New Roman"/>
      <w:i/>
      <w:iCs/>
      <w:color w:val="404040"/>
    </w:rPr>
  </w:style>
  <w:style w:type="paragraph" w:styleId="Revision">
    <w:name w:val="Revision"/>
    <w:hidden/>
    <w:uiPriority w:val="99"/>
    <w:semiHidden/>
    <w:rsid w:val="009D3D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3303">
      <w:bodyDiv w:val="1"/>
      <w:marLeft w:val="0"/>
      <w:marRight w:val="0"/>
      <w:marTop w:val="0"/>
      <w:marBottom w:val="0"/>
      <w:divBdr>
        <w:top w:val="none" w:sz="0" w:space="0" w:color="auto"/>
        <w:left w:val="none" w:sz="0" w:space="0" w:color="auto"/>
        <w:bottom w:val="none" w:sz="0" w:space="0" w:color="auto"/>
        <w:right w:val="none" w:sz="0" w:space="0" w:color="auto"/>
      </w:divBdr>
    </w:div>
    <w:div w:id="9967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04CE48-F02F-4F8F-8AE8-F6F124F9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Ngwathe Municipality</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Budget Policy</dc:subject>
  <dc:creator>2009/10</dc:creator>
  <cp:lastModifiedBy>Zandile Radebe</cp:lastModifiedBy>
  <cp:revision>2</cp:revision>
  <cp:lastPrinted>2020-03-26T08:02:00Z</cp:lastPrinted>
  <dcterms:created xsi:type="dcterms:W3CDTF">2020-05-27T09:52:00Z</dcterms:created>
  <dcterms:modified xsi:type="dcterms:W3CDTF">2020-05-27T09:52:00Z</dcterms:modified>
</cp:coreProperties>
</file>