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sz w:val="22"/>
          <w:szCs w:val="22"/>
        </w:rPr>
        <w:id w:val="555276462"/>
        <w:docPartObj>
          <w:docPartGallery w:val="Cover Pages"/>
          <w:docPartUnique/>
        </w:docPartObj>
      </w:sdtPr>
      <w:sdtEndPr>
        <w:rPr>
          <w:rFonts w:eastAsiaTheme="minorEastAsia"/>
          <w:b/>
          <w:bCs/>
        </w:rPr>
      </w:sdtEndPr>
      <w:sdtContent>
        <w:p w14:paraId="54115EAA" w14:textId="77777777" w:rsidR="00D117ED" w:rsidRPr="008F67DE" w:rsidRDefault="00D117ED" w:rsidP="00B641CA">
          <w:pPr>
            <w:pStyle w:val="NoSpacing"/>
            <w:spacing w:line="360" w:lineRule="auto"/>
            <w:rPr>
              <w:rFonts w:ascii="Arial" w:eastAsiaTheme="majorEastAsia" w:hAnsi="Arial" w:cs="Arial"/>
              <w:sz w:val="22"/>
              <w:szCs w:val="22"/>
            </w:rPr>
          </w:pPr>
          <w:r w:rsidRPr="008F67DE">
            <w:rPr>
              <w:rFonts w:ascii="Arial" w:hAnsi="Arial" w:cs="Arial"/>
              <w:noProof/>
              <w:sz w:val="22"/>
              <w:szCs w:val="22"/>
              <w:lang w:val="en-ZA" w:eastAsia="en-ZA"/>
            </w:rPr>
            <mc:AlternateContent>
              <mc:Choice Requires="wps">
                <w:drawing>
                  <wp:anchor distT="0" distB="0" distL="114300" distR="114300" simplePos="0" relativeHeight="251649536" behindDoc="0" locked="0" layoutInCell="0" allowOverlap="1" wp14:anchorId="618B4755" wp14:editId="373C71C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oel="http://schemas.microsoft.com/office/2019/extlst">
                <w:pict>
                  <v:rect w14:anchorId="214F15B6" id="Rectangle 2" o:spid="_x0000_s1026" style="position:absolute;margin-left:0;margin-top:0;width:642.6pt;height:64.4pt;z-index:2516495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8752" behindDoc="0" locked="0" layoutInCell="0" allowOverlap="1" wp14:anchorId="24E4C5D8" wp14:editId="7786A2F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w:pict>
                  <v:rect w14:anchorId="61C65298" id="Rectangle 5" o:spid="_x0000_s1026" style="position:absolute;margin-left:0;margin-top:0;width:7.15pt;height:831.2pt;z-index:25165875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5680" behindDoc="0" locked="0" layoutInCell="0" allowOverlap="1" wp14:anchorId="0325EF97" wp14:editId="61652708">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w:pict>
                  <v:rect w14:anchorId="326EB8D2" id="Rectangle 4" o:spid="_x0000_s1026" style="position:absolute;margin-left:0;margin-top:0;width:7.15pt;height:831.2pt;z-index:2516556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2608" behindDoc="0" locked="0" layoutInCell="0" allowOverlap="1" wp14:anchorId="00973A13" wp14:editId="449B9F0D">
                    <wp:simplePos x="0" y="0"/>
                    <wp:positionH relativeFrom="page">
                      <wp:align>center</wp:align>
                    </wp:positionH>
                    <wp:positionV relativeFrom="topMargin">
                      <wp:align>top</wp:align>
                    </wp:positionV>
                    <wp:extent cx="8161020" cy="82296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oel="http://schemas.microsoft.com/office/2019/extlst">
                <w:pict>
                  <v:rect w14:anchorId="02C846A1" id="Rectangle 3" o:spid="_x0000_s1026" style="position:absolute;margin-left:0;margin-top:0;width:642.6pt;height:64.8pt;z-index:2516526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BoMbXA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p>
        <w:sdt>
          <w:sdtPr>
            <w:rPr>
              <w:rFonts w:ascii="Arial" w:eastAsiaTheme="majorEastAsia" w:hAnsi="Arial" w:cs="Arial"/>
              <w:sz w:val="22"/>
              <w:szCs w:val="22"/>
            </w:rPr>
            <w:id w:val="-1213732665"/>
            <w:docPartObj>
              <w:docPartGallery w:val="Cover Pages"/>
              <w:docPartUnique/>
            </w:docPartObj>
          </w:sdtPr>
          <w:sdtEndPr>
            <w:rPr>
              <w:rFonts w:eastAsiaTheme="minorEastAsia"/>
              <w:b/>
            </w:rPr>
          </w:sdtEndPr>
          <w:sdtContent>
            <w:p w14:paraId="39697A1F" w14:textId="77777777" w:rsidR="00D117ED" w:rsidRPr="008F67DE" w:rsidRDefault="00D117ED" w:rsidP="00B641CA">
              <w:pPr>
                <w:pStyle w:val="NoSpacing"/>
                <w:spacing w:line="360" w:lineRule="auto"/>
                <w:rPr>
                  <w:rFonts w:ascii="Arial" w:eastAsiaTheme="majorEastAsia" w:hAnsi="Arial" w:cs="Arial"/>
                  <w:sz w:val="22"/>
                  <w:szCs w:val="22"/>
                </w:rPr>
              </w:pPr>
            </w:p>
            <w:p w14:paraId="1E7ED35A" w14:textId="77777777" w:rsidR="00D117ED" w:rsidRPr="008F67DE" w:rsidRDefault="00D117ED" w:rsidP="00B641CA">
              <w:pPr>
                <w:pStyle w:val="NoSpacing"/>
                <w:spacing w:line="360" w:lineRule="auto"/>
                <w:rPr>
                  <w:rFonts w:ascii="Arial" w:eastAsiaTheme="majorEastAsia" w:hAnsi="Arial" w:cs="Arial"/>
                  <w:sz w:val="22"/>
                  <w:szCs w:val="22"/>
                </w:rPr>
              </w:pPr>
            </w:p>
            <w:p w14:paraId="027EE03E" w14:textId="77777777" w:rsidR="00D117ED" w:rsidRPr="008F67DE" w:rsidRDefault="00D117ED" w:rsidP="00B641CA">
              <w:pPr>
                <w:pStyle w:val="NoSpacing"/>
                <w:spacing w:line="360" w:lineRule="auto"/>
                <w:rPr>
                  <w:rFonts w:ascii="Arial" w:eastAsiaTheme="majorEastAsia" w:hAnsi="Arial" w:cs="Arial"/>
                  <w:sz w:val="22"/>
                  <w:szCs w:val="22"/>
                </w:rPr>
              </w:pPr>
            </w:p>
            <w:p w14:paraId="586D5502" w14:textId="77777777" w:rsidR="00D117ED" w:rsidRPr="008F67DE" w:rsidRDefault="00D117ED" w:rsidP="00B641CA">
              <w:pPr>
                <w:pStyle w:val="NoSpacing"/>
                <w:spacing w:line="360" w:lineRule="auto"/>
                <w:rPr>
                  <w:rFonts w:ascii="Arial" w:eastAsiaTheme="majorEastAsia" w:hAnsi="Arial" w:cs="Arial"/>
                  <w:sz w:val="22"/>
                  <w:szCs w:val="22"/>
                </w:rPr>
              </w:pPr>
            </w:p>
            <w:p w14:paraId="75630731" w14:textId="77777777" w:rsidR="00D117ED" w:rsidRPr="008F67DE" w:rsidRDefault="00157575" w:rsidP="00B641CA">
              <w:pPr>
                <w:pStyle w:val="NoSpacing"/>
                <w:spacing w:line="360" w:lineRule="auto"/>
                <w:jc w:val="center"/>
                <w:rPr>
                  <w:rFonts w:ascii="Arial" w:eastAsiaTheme="majorEastAsia" w:hAnsi="Arial" w:cs="Arial"/>
                  <w:sz w:val="22"/>
                  <w:szCs w:val="22"/>
                </w:rPr>
              </w:pPr>
              <w:r w:rsidRPr="008F67DE">
                <w:rPr>
                  <w:rFonts w:ascii="Arial" w:hAnsi="Arial" w:cs="Arial"/>
                  <w:noProof/>
                  <w:sz w:val="22"/>
                  <w:szCs w:val="22"/>
                  <w:lang w:val="en-ZA" w:eastAsia="en-ZA"/>
                </w:rPr>
                <w:drawing>
                  <wp:inline distT="0" distB="0" distL="0" distR="0" wp14:anchorId="21319FC0" wp14:editId="07CA4885">
                    <wp:extent cx="1276350" cy="16192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D117ED" w:rsidRPr="008F67DE">
                <w:rPr>
                  <w:rFonts w:ascii="Arial" w:hAnsi="Arial" w:cs="Arial"/>
                  <w:noProof/>
                  <w:sz w:val="22"/>
                  <w:szCs w:val="22"/>
                  <w:lang w:val="en-ZA" w:eastAsia="en-ZA"/>
                </w:rPr>
                <mc:AlternateContent>
                  <mc:Choice Requires="wps">
                    <w:drawing>
                      <wp:anchor distT="0" distB="0" distL="114300" distR="114300" simplePos="0" relativeHeight="251661824" behindDoc="0" locked="0" layoutInCell="0" allowOverlap="1" wp14:anchorId="764CB988" wp14:editId="78767E7B">
                        <wp:simplePos x="0" y="0"/>
                        <wp:positionH relativeFrom="page">
                          <wp:align>center</wp:align>
                        </wp:positionH>
                        <wp:positionV relativeFrom="page">
                          <wp:align>bottom</wp:align>
                        </wp:positionV>
                        <wp:extent cx="8161020" cy="817880"/>
                        <wp:effectExtent l="0" t="0" r="11430"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oel="http://schemas.microsoft.com/office/2019/extlst">
                    <w:pict>
                      <v:rect w14:anchorId="2276938C" id="Rectangle 2" o:spid="_x0000_s1026" style="position:absolute;margin-left:0;margin-top:0;width:642.6pt;height:64.4pt;z-index:2516618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NTG4Cy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D117ED" w:rsidRPr="008F67DE">
                <w:rPr>
                  <w:rFonts w:ascii="Arial" w:hAnsi="Arial" w:cs="Arial"/>
                  <w:noProof/>
                  <w:sz w:val="22"/>
                  <w:szCs w:val="22"/>
                  <w:lang w:val="en-ZA" w:eastAsia="en-ZA"/>
                </w:rPr>
                <mc:AlternateContent>
                  <mc:Choice Requires="wps">
                    <w:drawing>
                      <wp:anchor distT="0" distB="0" distL="114300" distR="114300" simplePos="0" relativeHeight="251671040" behindDoc="0" locked="0" layoutInCell="0" allowOverlap="1" wp14:anchorId="74DF1A0F" wp14:editId="2DF7A883">
                        <wp:simplePos x="0" y="0"/>
                        <wp:positionH relativeFrom="leftMargin">
                          <wp:align>center</wp:align>
                        </wp:positionH>
                        <wp:positionV relativeFrom="page">
                          <wp:align>center</wp:align>
                        </wp:positionV>
                        <wp:extent cx="90805" cy="10556240"/>
                        <wp:effectExtent l="0" t="0" r="4445"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w:pict>
                      <v:rect w14:anchorId="615E7D76" id="Rectangle 5" o:spid="_x0000_s1026" style="position:absolute;margin-left:0;margin-top:0;width:7.15pt;height:831.2pt;z-index:25167104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B7f8l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D117ED" w:rsidRPr="008F67DE">
                <w:rPr>
                  <w:rFonts w:ascii="Arial" w:hAnsi="Arial" w:cs="Arial"/>
                  <w:noProof/>
                  <w:sz w:val="22"/>
                  <w:szCs w:val="22"/>
                  <w:lang w:val="en-ZA" w:eastAsia="en-ZA"/>
                </w:rPr>
                <mc:AlternateContent>
                  <mc:Choice Requires="wps">
                    <w:drawing>
                      <wp:anchor distT="0" distB="0" distL="114300" distR="114300" simplePos="0" relativeHeight="251667968" behindDoc="0" locked="0" layoutInCell="0" allowOverlap="1" wp14:anchorId="11087532" wp14:editId="0C84BD35">
                        <wp:simplePos x="0" y="0"/>
                        <wp:positionH relativeFrom="rightMargin">
                          <wp:align>center</wp:align>
                        </wp:positionH>
                        <wp:positionV relativeFrom="page">
                          <wp:align>center</wp:align>
                        </wp:positionV>
                        <wp:extent cx="90805" cy="10556240"/>
                        <wp:effectExtent l="0" t="0" r="4445" b="50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w:pict>
                      <v:rect w14:anchorId="1EC1ED44" id="Rectangle 4" o:spid="_x0000_s1026" style="position:absolute;margin-left:0;margin-top:0;width:7.15pt;height:831.2pt;z-index:25166796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uxJwIAAEA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ovObs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255605" w:rsidRPr="008F67DE">
                <w:rPr>
                  <w:rFonts w:ascii="Arial" w:hAnsi="Arial" w:cs="Arial"/>
                  <w:noProof/>
                  <w:sz w:val="22"/>
                  <w:szCs w:val="22"/>
                  <w:lang w:val="en-ZA" w:eastAsia="en-ZA"/>
                </w:rPr>
                <mc:AlternateContent>
                  <mc:Choice Requires="wps">
                    <w:drawing>
                      <wp:anchor distT="0" distB="0" distL="114300" distR="114300" simplePos="0" relativeHeight="251664896" behindDoc="0" locked="0" layoutInCell="0" allowOverlap="1" wp14:anchorId="5B5B5D04" wp14:editId="5B0C3639">
                        <wp:simplePos x="0" y="0"/>
                        <wp:positionH relativeFrom="page">
                          <wp:align>center</wp:align>
                        </wp:positionH>
                        <wp:positionV relativeFrom="topMargin">
                          <wp:align>top</wp:align>
                        </wp:positionV>
                        <wp:extent cx="8161020" cy="822960"/>
                        <wp:effectExtent l="0" t="0" r="11430" b="152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oel="http://schemas.microsoft.com/office/2019/extlst">
                    <w:pict>
                      <v:rect w14:anchorId="4E2A3849" id="Rectangle 3" o:spid="_x0000_s1026" style="position:absolute;margin-left:0;margin-top:0;width:642.6pt;height:64.8pt;z-index:25166489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oO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p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CIVag4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14:paraId="7317CEFF" w14:textId="77777777" w:rsidR="00D117ED" w:rsidRPr="008F67DE" w:rsidRDefault="00D117ED" w:rsidP="00B641CA">
              <w:pPr>
                <w:pStyle w:val="NoSpacing"/>
                <w:spacing w:line="360" w:lineRule="auto"/>
                <w:rPr>
                  <w:rFonts w:ascii="Arial" w:eastAsiaTheme="majorEastAsia" w:hAnsi="Arial" w:cs="Arial"/>
                  <w:sz w:val="22"/>
                  <w:szCs w:val="22"/>
                  <w:u w:val="single"/>
                </w:rPr>
              </w:pP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p>
            <w:p w14:paraId="736CF190" w14:textId="77777777" w:rsidR="00D117ED" w:rsidRPr="008F67DE" w:rsidRDefault="00106898" w:rsidP="00B641CA">
              <w:pPr>
                <w:pStyle w:val="NoSpacing"/>
                <w:spacing w:line="360" w:lineRule="auto"/>
                <w:jc w:val="center"/>
                <w:rPr>
                  <w:rFonts w:ascii="Arial" w:eastAsiaTheme="majorEastAsia" w:hAnsi="Arial" w:cs="Arial"/>
                  <w:b/>
                  <w:sz w:val="22"/>
                  <w:szCs w:val="22"/>
                </w:rPr>
              </w:pPr>
              <w:r w:rsidRPr="008F67DE">
                <w:rPr>
                  <w:rFonts w:ascii="Arial" w:eastAsiaTheme="majorEastAsia" w:hAnsi="Arial" w:cs="Arial"/>
                  <w:b/>
                  <w:sz w:val="22"/>
                  <w:szCs w:val="22"/>
                  <w:lang w:val="en-ZA"/>
                </w:rPr>
                <w:t>SUPPLY CHAIN MANAGEMENT POLICY</w:t>
              </w:r>
            </w:p>
          </w:sdtContent>
        </w:sdt>
        <w:p w14:paraId="357C14EE" w14:textId="77777777" w:rsidR="00D117ED" w:rsidRPr="008F67DE" w:rsidRDefault="00D117ED" w:rsidP="00B641CA">
          <w:pPr>
            <w:spacing w:line="360" w:lineRule="auto"/>
            <w:rPr>
              <w:rFonts w:ascii="Arial" w:hAnsi="Arial" w:cs="Arial"/>
              <w:b/>
              <w:sz w:val="22"/>
              <w:szCs w:val="22"/>
            </w:rPr>
          </w:pPr>
        </w:p>
        <w:p w14:paraId="743BAC6C" w14:textId="77777777" w:rsidR="00D117ED" w:rsidRPr="008F67DE" w:rsidRDefault="00D117ED" w:rsidP="00637C66">
          <w:pPr>
            <w:pStyle w:val="NoSpacing"/>
            <w:spacing w:line="360" w:lineRule="auto"/>
            <w:rPr>
              <w:rFonts w:ascii="Arial" w:hAnsi="Arial" w:cs="Arial"/>
              <w:sz w:val="22"/>
              <w:szCs w:val="22"/>
            </w:rPr>
          </w:pPr>
        </w:p>
        <w:p w14:paraId="3052B3C1" w14:textId="77777777" w:rsidR="00D117ED" w:rsidRPr="008F67DE" w:rsidRDefault="00D87D1B" w:rsidP="00B56D23">
          <w:pPr>
            <w:spacing w:line="360" w:lineRule="auto"/>
            <w:rPr>
              <w:rFonts w:ascii="Arial" w:hAnsi="Arial" w:cs="Arial"/>
              <w:b/>
              <w:bCs/>
              <w:sz w:val="22"/>
              <w:szCs w:val="22"/>
            </w:rPr>
          </w:pPr>
        </w:p>
      </w:sdtContent>
    </w:sdt>
    <w:p w14:paraId="6FC6CB27" w14:textId="77777777" w:rsidR="002E53EB" w:rsidRPr="008F67DE" w:rsidRDefault="002E53EB" w:rsidP="00035B6E">
      <w:pPr>
        <w:autoSpaceDE w:val="0"/>
        <w:autoSpaceDN w:val="0"/>
        <w:adjustRightInd w:val="0"/>
        <w:spacing w:line="360" w:lineRule="auto"/>
        <w:rPr>
          <w:rFonts w:ascii="Arial" w:hAnsi="Arial" w:cs="Arial"/>
          <w:b/>
          <w:bCs/>
          <w:sz w:val="22"/>
          <w:szCs w:val="22"/>
        </w:rPr>
      </w:pPr>
    </w:p>
    <w:p w14:paraId="386C816B" w14:textId="77777777" w:rsidR="00B769F1" w:rsidRPr="008F67DE" w:rsidRDefault="00B769F1">
      <w:pPr>
        <w:autoSpaceDE w:val="0"/>
        <w:autoSpaceDN w:val="0"/>
        <w:adjustRightInd w:val="0"/>
        <w:spacing w:line="360" w:lineRule="auto"/>
        <w:rPr>
          <w:rFonts w:ascii="Arial" w:hAnsi="Arial" w:cs="Arial"/>
          <w:b/>
          <w:bCs/>
          <w:sz w:val="22"/>
          <w:szCs w:val="22"/>
        </w:rPr>
      </w:pPr>
    </w:p>
    <w:p w14:paraId="35ADAF3A" w14:textId="77777777" w:rsidR="00B769F1" w:rsidRPr="008F67DE" w:rsidRDefault="00B769F1">
      <w:pPr>
        <w:autoSpaceDE w:val="0"/>
        <w:autoSpaceDN w:val="0"/>
        <w:adjustRightInd w:val="0"/>
        <w:spacing w:line="360" w:lineRule="auto"/>
        <w:rPr>
          <w:rFonts w:ascii="Arial" w:hAnsi="Arial" w:cs="Arial"/>
          <w:b/>
          <w:bCs/>
          <w:sz w:val="22"/>
          <w:szCs w:val="22"/>
        </w:rPr>
      </w:pPr>
    </w:p>
    <w:p w14:paraId="6328173D" w14:textId="77777777" w:rsidR="00B769F1" w:rsidRPr="008F67DE" w:rsidRDefault="00B769F1">
      <w:pPr>
        <w:autoSpaceDE w:val="0"/>
        <w:autoSpaceDN w:val="0"/>
        <w:adjustRightInd w:val="0"/>
        <w:spacing w:line="360" w:lineRule="auto"/>
        <w:rPr>
          <w:rFonts w:ascii="Arial" w:hAnsi="Arial" w:cs="Arial"/>
          <w:b/>
          <w:bCs/>
          <w:sz w:val="22"/>
          <w:szCs w:val="22"/>
        </w:rPr>
      </w:pPr>
    </w:p>
    <w:p w14:paraId="141070D4" w14:textId="77777777" w:rsidR="00B769F1" w:rsidRPr="008F67DE" w:rsidRDefault="00B769F1">
      <w:pPr>
        <w:autoSpaceDE w:val="0"/>
        <w:autoSpaceDN w:val="0"/>
        <w:adjustRightInd w:val="0"/>
        <w:spacing w:line="360" w:lineRule="auto"/>
        <w:rPr>
          <w:rFonts w:ascii="Arial" w:hAnsi="Arial" w:cs="Arial"/>
          <w:b/>
          <w:bCs/>
          <w:sz w:val="22"/>
          <w:szCs w:val="22"/>
        </w:rPr>
      </w:pPr>
    </w:p>
    <w:p w14:paraId="55C53D8C" w14:textId="77777777" w:rsidR="00B769F1" w:rsidRPr="008F67DE" w:rsidRDefault="00B769F1">
      <w:pPr>
        <w:autoSpaceDE w:val="0"/>
        <w:autoSpaceDN w:val="0"/>
        <w:adjustRightInd w:val="0"/>
        <w:spacing w:line="360" w:lineRule="auto"/>
        <w:rPr>
          <w:rFonts w:ascii="Arial" w:hAnsi="Arial" w:cs="Arial"/>
          <w:b/>
          <w:bCs/>
          <w:sz w:val="22"/>
          <w:szCs w:val="22"/>
        </w:rPr>
      </w:pPr>
    </w:p>
    <w:p w14:paraId="0AD6F71C" w14:textId="77777777" w:rsidR="00B769F1" w:rsidRPr="008F67DE" w:rsidRDefault="00B769F1">
      <w:pPr>
        <w:autoSpaceDE w:val="0"/>
        <w:autoSpaceDN w:val="0"/>
        <w:adjustRightInd w:val="0"/>
        <w:spacing w:line="360" w:lineRule="auto"/>
        <w:jc w:val="center"/>
        <w:rPr>
          <w:rFonts w:ascii="Arial" w:hAnsi="Arial" w:cs="Arial"/>
          <w:b/>
          <w:bCs/>
          <w:sz w:val="22"/>
          <w:szCs w:val="22"/>
        </w:rPr>
      </w:pPr>
    </w:p>
    <w:p w14:paraId="73D29914" w14:textId="77777777" w:rsidR="00B769F1" w:rsidRPr="008F67DE" w:rsidRDefault="00B769F1">
      <w:pPr>
        <w:autoSpaceDE w:val="0"/>
        <w:autoSpaceDN w:val="0"/>
        <w:adjustRightInd w:val="0"/>
        <w:spacing w:line="360" w:lineRule="auto"/>
        <w:rPr>
          <w:rFonts w:ascii="Arial" w:hAnsi="Arial" w:cs="Arial"/>
          <w:b/>
          <w:bCs/>
          <w:sz w:val="22"/>
          <w:szCs w:val="22"/>
        </w:rPr>
      </w:pPr>
    </w:p>
    <w:p w14:paraId="71477F09" w14:textId="77777777" w:rsidR="00B769F1" w:rsidRPr="008F67DE" w:rsidRDefault="00B769F1">
      <w:pPr>
        <w:autoSpaceDE w:val="0"/>
        <w:autoSpaceDN w:val="0"/>
        <w:adjustRightInd w:val="0"/>
        <w:spacing w:line="360" w:lineRule="auto"/>
        <w:rPr>
          <w:rFonts w:ascii="Arial" w:hAnsi="Arial" w:cs="Arial"/>
          <w:b/>
          <w:bCs/>
          <w:sz w:val="22"/>
          <w:szCs w:val="22"/>
        </w:rPr>
      </w:pPr>
    </w:p>
    <w:p w14:paraId="5EE17653" w14:textId="77777777" w:rsidR="00D117ED" w:rsidRPr="008F67DE" w:rsidRDefault="00D117ED">
      <w:pPr>
        <w:autoSpaceDE w:val="0"/>
        <w:autoSpaceDN w:val="0"/>
        <w:adjustRightInd w:val="0"/>
        <w:spacing w:line="360" w:lineRule="auto"/>
        <w:rPr>
          <w:rFonts w:ascii="Arial" w:hAnsi="Arial" w:cs="Arial"/>
          <w:b/>
          <w:bCs/>
          <w:sz w:val="22"/>
          <w:szCs w:val="22"/>
        </w:rPr>
      </w:pPr>
    </w:p>
    <w:p w14:paraId="0A854A50" w14:textId="77777777" w:rsidR="00D117ED" w:rsidRPr="008F67DE" w:rsidRDefault="00D117ED">
      <w:pPr>
        <w:autoSpaceDE w:val="0"/>
        <w:autoSpaceDN w:val="0"/>
        <w:adjustRightInd w:val="0"/>
        <w:spacing w:line="360" w:lineRule="auto"/>
        <w:rPr>
          <w:rFonts w:ascii="Arial" w:hAnsi="Arial" w:cs="Arial"/>
          <w:b/>
          <w:bCs/>
          <w:sz w:val="22"/>
          <w:szCs w:val="22"/>
        </w:rPr>
      </w:pPr>
    </w:p>
    <w:p w14:paraId="368091B7" w14:textId="77777777" w:rsidR="004C4E2C" w:rsidRPr="008F67DE" w:rsidRDefault="004C4E2C">
      <w:pPr>
        <w:spacing w:line="360" w:lineRule="auto"/>
        <w:ind w:right="468"/>
        <w:rPr>
          <w:rFonts w:ascii="Arial" w:hAnsi="Arial" w:cs="Arial"/>
          <w:b/>
          <w:sz w:val="22"/>
          <w:szCs w:val="22"/>
        </w:rPr>
      </w:pPr>
    </w:p>
    <w:p w14:paraId="7D62EB39" w14:textId="77777777" w:rsidR="00F502D4" w:rsidRPr="008F67DE" w:rsidRDefault="00F502D4">
      <w:pPr>
        <w:spacing w:line="360" w:lineRule="auto"/>
        <w:ind w:right="468"/>
        <w:rPr>
          <w:rFonts w:ascii="Arial" w:hAnsi="Arial" w:cs="Arial"/>
          <w:b/>
          <w:sz w:val="22"/>
          <w:szCs w:val="22"/>
        </w:rPr>
      </w:pPr>
    </w:p>
    <w:tbl>
      <w:tblPr>
        <w:tblpPr w:leftFromText="180" w:rightFromText="180" w:vertAnchor="text" w:horzAnchor="margin" w:tblpY="19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gridCol w:w="4043"/>
      </w:tblGrid>
      <w:tr w:rsidR="00B91AAE" w:rsidRPr="008F67DE" w14:paraId="179DF60C" w14:textId="77777777" w:rsidTr="00B91AAE">
        <w:trPr>
          <w:cantSplit/>
          <w:trHeight w:val="274"/>
        </w:trPr>
        <w:tc>
          <w:tcPr>
            <w:tcW w:w="9530" w:type="dxa"/>
            <w:gridSpan w:val="2"/>
            <w:shd w:val="clear" w:color="auto" w:fill="9BBB59" w:themeFill="accent3"/>
          </w:tcPr>
          <w:p w14:paraId="56E6F06D" w14:textId="77777777" w:rsidR="00B91AAE" w:rsidRPr="008F67DE" w:rsidRDefault="00B91AAE" w:rsidP="00106898">
            <w:pPr>
              <w:spacing w:line="360" w:lineRule="auto"/>
              <w:jc w:val="center"/>
              <w:rPr>
                <w:rFonts w:ascii="Arial" w:hAnsi="Arial" w:cs="Arial"/>
                <w:sz w:val="22"/>
                <w:szCs w:val="22"/>
              </w:rPr>
            </w:pPr>
            <w:r w:rsidRPr="008F67DE">
              <w:rPr>
                <w:rFonts w:ascii="Arial" w:hAnsi="Arial" w:cs="Arial"/>
                <w:sz w:val="22"/>
                <w:szCs w:val="22"/>
              </w:rPr>
              <w:t>CENTLEC (SOC) LTD</w:t>
            </w:r>
          </w:p>
          <w:p w14:paraId="74A27636" w14:textId="77777777" w:rsidR="00B91AAE" w:rsidRPr="008F67DE" w:rsidRDefault="00B91AAE" w:rsidP="00106898">
            <w:pPr>
              <w:keepNext/>
              <w:spacing w:line="360" w:lineRule="auto"/>
              <w:ind w:left="1080" w:hanging="1016"/>
              <w:outlineLvl w:val="1"/>
              <w:rPr>
                <w:rFonts w:ascii="Arial" w:hAnsi="Arial" w:cs="Arial"/>
                <w:bCs/>
                <w:sz w:val="22"/>
                <w:szCs w:val="22"/>
                <w:lang w:val="en-GB"/>
              </w:rPr>
            </w:pPr>
          </w:p>
        </w:tc>
      </w:tr>
      <w:tr w:rsidR="00B91AAE" w:rsidRPr="008F67DE" w14:paraId="0ED6DD18" w14:textId="77777777" w:rsidTr="00B91AAE">
        <w:trPr>
          <w:cantSplit/>
          <w:trHeight w:val="271"/>
        </w:trPr>
        <w:tc>
          <w:tcPr>
            <w:tcW w:w="5487" w:type="dxa"/>
          </w:tcPr>
          <w:p w14:paraId="21F4EABA" w14:textId="77777777" w:rsidR="00B91AAE" w:rsidRPr="008F67DE" w:rsidRDefault="00B91AAE" w:rsidP="00B641CA">
            <w:pPr>
              <w:spacing w:line="360" w:lineRule="auto"/>
              <w:rPr>
                <w:rFonts w:ascii="Arial" w:hAnsi="Arial" w:cs="Arial"/>
                <w:sz w:val="22"/>
                <w:szCs w:val="22"/>
              </w:rPr>
            </w:pPr>
            <w:r w:rsidRPr="008F67DE">
              <w:rPr>
                <w:rFonts w:ascii="Arial" w:eastAsia="Calibri" w:hAnsi="Arial" w:cs="Arial"/>
                <w:bCs/>
                <w:sz w:val="22"/>
                <w:szCs w:val="22"/>
              </w:rPr>
              <w:t xml:space="preserve">Subject: Supply Chain Management </w:t>
            </w:r>
            <w:r w:rsidRPr="008F67DE">
              <w:rPr>
                <w:rFonts w:ascii="Arial" w:hAnsi="Arial" w:cs="Arial"/>
                <w:sz w:val="22"/>
                <w:szCs w:val="22"/>
              </w:rPr>
              <w:t>Policy</w:t>
            </w:r>
          </w:p>
        </w:tc>
        <w:tc>
          <w:tcPr>
            <w:tcW w:w="4043" w:type="dxa"/>
          </w:tcPr>
          <w:p w14:paraId="4BDD962B"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Policy No</w:t>
            </w:r>
            <w:r w:rsidR="00536560" w:rsidRPr="008F67DE">
              <w:rPr>
                <w:rFonts w:ascii="Arial" w:eastAsia="Calibri" w:hAnsi="Arial" w:cs="Arial"/>
                <w:bCs/>
                <w:sz w:val="22"/>
                <w:szCs w:val="22"/>
              </w:rPr>
              <w:t>: 01/2021-22</w:t>
            </w:r>
          </w:p>
        </w:tc>
      </w:tr>
      <w:tr w:rsidR="00B91AAE" w:rsidRPr="008F67DE" w14:paraId="621F7007" w14:textId="77777777" w:rsidTr="00B91AAE">
        <w:trPr>
          <w:trHeight w:val="274"/>
        </w:trPr>
        <w:tc>
          <w:tcPr>
            <w:tcW w:w="5487" w:type="dxa"/>
          </w:tcPr>
          <w:p w14:paraId="63ECA3A7" w14:textId="77777777" w:rsidR="00B91AAE" w:rsidRPr="008F67DE" w:rsidRDefault="00B91AAE" w:rsidP="00B641CA">
            <w:pPr>
              <w:spacing w:line="360" w:lineRule="auto"/>
              <w:rPr>
                <w:rFonts w:ascii="Arial" w:eastAsia="Calibri" w:hAnsi="Arial" w:cs="Arial"/>
                <w:sz w:val="22"/>
                <w:szCs w:val="22"/>
              </w:rPr>
            </w:pPr>
            <w:r w:rsidRPr="008F67DE">
              <w:rPr>
                <w:rFonts w:ascii="Arial" w:eastAsia="Calibri" w:hAnsi="Arial" w:cs="Arial"/>
                <w:bCs/>
                <w:sz w:val="22"/>
                <w:szCs w:val="22"/>
              </w:rPr>
              <w:t>Directorate:  Finance</w:t>
            </w:r>
          </w:p>
        </w:tc>
        <w:tc>
          <w:tcPr>
            <w:tcW w:w="4043" w:type="dxa"/>
          </w:tcPr>
          <w:p w14:paraId="084F37E1"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 xml:space="preserve">Last Date </w:t>
            </w:r>
            <w:proofErr w:type="gramStart"/>
            <w:r w:rsidRPr="008F67DE">
              <w:rPr>
                <w:rFonts w:ascii="Arial" w:eastAsia="Calibri" w:hAnsi="Arial" w:cs="Arial"/>
                <w:bCs/>
                <w:sz w:val="22"/>
                <w:szCs w:val="22"/>
              </w:rPr>
              <w:t>Of</w:t>
            </w:r>
            <w:proofErr w:type="gramEnd"/>
            <w:r w:rsidRPr="008F67DE">
              <w:rPr>
                <w:rFonts w:ascii="Arial" w:eastAsia="Calibri" w:hAnsi="Arial" w:cs="Arial"/>
                <w:bCs/>
                <w:sz w:val="22"/>
                <w:szCs w:val="22"/>
              </w:rPr>
              <w:t xml:space="preserve"> Review: </w:t>
            </w:r>
          </w:p>
        </w:tc>
      </w:tr>
      <w:tr w:rsidR="00B91AAE" w:rsidRPr="008F67DE" w14:paraId="4C073D3D" w14:textId="77777777" w:rsidTr="00B91AAE">
        <w:trPr>
          <w:trHeight w:val="279"/>
        </w:trPr>
        <w:tc>
          <w:tcPr>
            <w:tcW w:w="5487" w:type="dxa"/>
          </w:tcPr>
          <w:p w14:paraId="6B19ACB5" w14:textId="77777777" w:rsidR="00B91AAE" w:rsidRPr="008F67DE" w:rsidRDefault="00B91AAE" w:rsidP="00B641CA">
            <w:pPr>
              <w:spacing w:line="360" w:lineRule="auto"/>
              <w:rPr>
                <w:rFonts w:ascii="Arial" w:eastAsia="Calibri" w:hAnsi="Arial" w:cs="Arial"/>
                <w:bCs/>
                <w:sz w:val="22"/>
                <w:szCs w:val="22"/>
              </w:rPr>
            </w:pPr>
            <w:r w:rsidRPr="008F67DE">
              <w:rPr>
                <w:rFonts w:ascii="Arial" w:eastAsia="Calibri" w:hAnsi="Arial" w:cs="Arial"/>
                <w:bCs/>
                <w:sz w:val="22"/>
                <w:szCs w:val="22"/>
              </w:rPr>
              <w:t xml:space="preserve">Sub-Directorate: Supply Chain Management </w:t>
            </w:r>
          </w:p>
        </w:tc>
        <w:tc>
          <w:tcPr>
            <w:tcW w:w="4043" w:type="dxa"/>
          </w:tcPr>
          <w:p w14:paraId="530398BC"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 xml:space="preserve">Date Approved: </w:t>
            </w:r>
          </w:p>
        </w:tc>
      </w:tr>
      <w:tr w:rsidR="00B91AAE" w:rsidRPr="008F67DE" w14:paraId="2E2207DA" w14:textId="77777777" w:rsidTr="00B91AAE">
        <w:trPr>
          <w:trHeight w:val="268"/>
        </w:trPr>
        <w:tc>
          <w:tcPr>
            <w:tcW w:w="5487" w:type="dxa"/>
          </w:tcPr>
          <w:p w14:paraId="4CC517F0" w14:textId="77777777" w:rsidR="00B91AAE" w:rsidRPr="008F67DE" w:rsidRDefault="00B91AAE" w:rsidP="00B641CA">
            <w:pPr>
              <w:spacing w:line="360" w:lineRule="auto"/>
              <w:rPr>
                <w:rFonts w:ascii="Arial" w:eastAsia="Calibri" w:hAnsi="Arial" w:cs="Arial"/>
                <w:bCs/>
                <w:sz w:val="22"/>
                <w:szCs w:val="22"/>
              </w:rPr>
            </w:pPr>
            <w:r w:rsidRPr="008F67DE">
              <w:rPr>
                <w:rFonts w:ascii="Arial" w:eastAsia="Calibri" w:hAnsi="Arial" w:cs="Arial"/>
                <w:bCs/>
                <w:sz w:val="22"/>
                <w:szCs w:val="22"/>
              </w:rPr>
              <w:t>Custodian: GM: Supply Chain Management</w:t>
            </w:r>
          </w:p>
        </w:tc>
        <w:tc>
          <w:tcPr>
            <w:tcW w:w="4043" w:type="dxa"/>
          </w:tcPr>
          <w:p w14:paraId="403436AB"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Effective Date:</w:t>
            </w:r>
          </w:p>
        </w:tc>
      </w:tr>
    </w:tbl>
    <w:p w14:paraId="6A9405D8" w14:textId="77777777" w:rsidR="00B641CA" w:rsidRPr="008F67DE" w:rsidRDefault="00B641CA" w:rsidP="00A47376">
      <w:pPr>
        <w:rPr>
          <w:rFonts w:ascii="Arial" w:hAnsi="Arial" w:cs="Arial"/>
          <w:b/>
          <w:sz w:val="22"/>
          <w:szCs w:val="22"/>
        </w:rPr>
      </w:pPr>
      <w:r w:rsidRPr="008F67DE">
        <w:rPr>
          <w:rFonts w:ascii="Arial" w:hAnsi="Arial" w:cs="Arial"/>
          <w:b/>
          <w:sz w:val="22"/>
          <w:szCs w:val="22"/>
        </w:rPr>
        <w:br/>
      </w:r>
      <w:r w:rsidR="00F502D4" w:rsidRPr="008F67DE">
        <w:rPr>
          <w:rFonts w:ascii="Arial" w:hAnsi="Arial" w:cs="Arial"/>
          <w:b/>
          <w:sz w:val="22"/>
          <w:szCs w:val="22"/>
        </w:rPr>
        <w:br w:type="page"/>
      </w:r>
    </w:p>
    <w:sdt>
      <w:sdtPr>
        <w:rPr>
          <w:rFonts w:ascii="Arial" w:hAnsi="Arial" w:cs="Arial"/>
          <w:smallCaps w:val="0"/>
          <w:spacing w:val="0"/>
          <w:sz w:val="22"/>
          <w:szCs w:val="22"/>
        </w:rPr>
        <w:id w:val="-479855992"/>
        <w:docPartObj>
          <w:docPartGallery w:val="Table of Contents"/>
          <w:docPartUnique/>
        </w:docPartObj>
      </w:sdtPr>
      <w:sdtEndPr>
        <w:rPr>
          <w:b/>
          <w:bCs/>
          <w:noProof/>
        </w:rPr>
      </w:sdtEndPr>
      <w:sdtContent>
        <w:p w14:paraId="4BB10C88" w14:textId="77777777" w:rsidR="002F6E9E" w:rsidRPr="008F67DE" w:rsidRDefault="002F6E9E">
          <w:pPr>
            <w:pStyle w:val="TOCHeading"/>
            <w:rPr>
              <w:rFonts w:ascii="Arial" w:hAnsi="Arial" w:cs="Arial"/>
              <w:sz w:val="22"/>
              <w:szCs w:val="22"/>
            </w:rPr>
          </w:pPr>
          <w:r w:rsidRPr="008F67DE">
            <w:rPr>
              <w:rFonts w:ascii="Arial" w:hAnsi="Arial" w:cs="Arial"/>
              <w:sz w:val="22"/>
              <w:szCs w:val="22"/>
            </w:rPr>
            <w:t>Table of Contents</w:t>
          </w:r>
        </w:p>
        <w:p w14:paraId="291A3164" w14:textId="77777777" w:rsidR="00031E33" w:rsidRPr="00471C30" w:rsidRDefault="00A703EB">
          <w:pPr>
            <w:pStyle w:val="TOC1"/>
            <w:tabs>
              <w:tab w:val="right" w:leader="dot" w:pos="10196"/>
            </w:tabs>
            <w:rPr>
              <w:noProof/>
              <w:sz w:val="18"/>
              <w:szCs w:val="18"/>
            </w:rPr>
          </w:pPr>
          <w:r w:rsidRPr="008F67DE">
            <w:rPr>
              <w:rFonts w:ascii="Arial" w:hAnsi="Arial" w:cs="Arial"/>
              <w:sz w:val="22"/>
              <w:szCs w:val="22"/>
            </w:rPr>
            <w:t xml:space="preserve">                                                                                                        </w:t>
          </w:r>
          <w:r w:rsidR="002F6E9E" w:rsidRPr="00471C30">
            <w:rPr>
              <w:rFonts w:ascii="Arial" w:hAnsi="Arial" w:cs="Arial"/>
              <w:sz w:val="18"/>
              <w:szCs w:val="18"/>
            </w:rPr>
            <w:fldChar w:fldCharType="begin"/>
          </w:r>
          <w:r w:rsidR="002F6E9E" w:rsidRPr="00471C30">
            <w:rPr>
              <w:rFonts w:ascii="Arial" w:hAnsi="Arial" w:cs="Arial"/>
              <w:sz w:val="18"/>
              <w:szCs w:val="18"/>
            </w:rPr>
            <w:instrText xml:space="preserve"> TOC \o "1-3" \h \z \u </w:instrText>
          </w:r>
          <w:r w:rsidR="002F6E9E" w:rsidRPr="00471C30">
            <w:rPr>
              <w:rFonts w:ascii="Arial" w:hAnsi="Arial" w:cs="Arial"/>
              <w:sz w:val="18"/>
              <w:szCs w:val="18"/>
            </w:rPr>
            <w:fldChar w:fldCharType="separate"/>
          </w:r>
        </w:p>
        <w:p w14:paraId="6CE57FB9" w14:textId="3D83756E" w:rsidR="00031E33" w:rsidRPr="00471C30" w:rsidRDefault="00D87D1B">
          <w:pPr>
            <w:pStyle w:val="TOC1"/>
            <w:tabs>
              <w:tab w:val="right" w:leader="dot" w:pos="10338"/>
            </w:tabs>
            <w:rPr>
              <w:noProof/>
              <w:sz w:val="18"/>
              <w:szCs w:val="18"/>
              <w:lang w:val="en-ZA" w:eastAsia="en-ZA"/>
            </w:rPr>
          </w:pPr>
          <w:hyperlink w:anchor="_Toc103782488" w:history="1">
            <w:r w:rsidR="00031E33" w:rsidRPr="00471C30">
              <w:rPr>
                <w:rStyle w:val="Hyperlink"/>
                <w:rFonts w:ascii="Arial" w:hAnsi="Arial" w:cs="Arial"/>
                <w:b/>
                <w:noProof/>
                <w:sz w:val="18"/>
                <w:szCs w:val="18"/>
              </w:rPr>
              <w:t>CHAPTER 1</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_Toc103782488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w:t>
            </w:r>
            <w:r w:rsidR="00031E33" w:rsidRPr="00471C30">
              <w:rPr>
                <w:noProof/>
                <w:webHidden/>
                <w:sz w:val="18"/>
                <w:szCs w:val="18"/>
              </w:rPr>
              <w:fldChar w:fldCharType="end"/>
            </w:r>
          </w:hyperlink>
        </w:p>
        <w:p w14:paraId="3B61D777" w14:textId="695B0DEC" w:rsidR="00031E33" w:rsidRPr="00471C30" w:rsidRDefault="00D87D1B">
          <w:pPr>
            <w:pStyle w:val="TOC1"/>
            <w:tabs>
              <w:tab w:val="right" w:leader="dot" w:pos="10338"/>
            </w:tabs>
            <w:rPr>
              <w:noProof/>
              <w:sz w:val="18"/>
              <w:szCs w:val="18"/>
              <w:lang w:val="en-ZA" w:eastAsia="en-ZA"/>
            </w:rPr>
          </w:pPr>
          <w:hyperlink w:anchor="_Toc103782489" w:history="1">
            <w:r w:rsidR="00031E33" w:rsidRPr="00471C30">
              <w:rPr>
                <w:rStyle w:val="Hyperlink"/>
                <w:rFonts w:ascii="Arial" w:hAnsi="Arial" w:cs="Arial"/>
                <w:b/>
                <w:noProof/>
                <w:sz w:val="18"/>
                <w:szCs w:val="18"/>
              </w:rPr>
              <w:t>DEFINITIONS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_Toc103782489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w:t>
            </w:r>
            <w:r w:rsidR="00031E33" w:rsidRPr="00471C30">
              <w:rPr>
                <w:noProof/>
                <w:webHidden/>
                <w:sz w:val="18"/>
                <w:szCs w:val="18"/>
              </w:rPr>
              <w:fldChar w:fldCharType="end"/>
            </w:r>
          </w:hyperlink>
        </w:p>
        <w:p w14:paraId="3393C26E" w14:textId="5C030D0F" w:rsidR="00031E33" w:rsidRPr="00471C30" w:rsidRDefault="00D87D1B">
          <w:pPr>
            <w:pStyle w:val="TOC1"/>
            <w:tabs>
              <w:tab w:val="right" w:leader="dot" w:pos="10338"/>
            </w:tabs>
            <w:rPr>
              <w:noProof/>
              <w:sz w:val="18"/>
              <w:szCs w:val="18"/>
              <w:lang w:val="en-ZA" w:eastAsia="en-ZA"/>
            </w:rPr>
          </w:pPr>
          <w:hyperlink w:anchor="_Toc103782490" w:history="1">
            <w:r w:rsidR="00031E33" w:rsidRPr="00471C30">
              <w:rPr>
                <w:rStyle w:val="Hyperlink"/>
                <w:rFonts w:ascii="Arial" w:hAnsi="Arial" w:cs="Arial"/>
                <w:b/>
                <w:noProof/>
                <w:sz w:val="18"/>
                <w:szCs w:val="18"/>
              </w:rPr>
              <w:t>ABBREVIATIONS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12</w:t>
            </w:r>
            <w:r w:rsidR="00031E33" w:rsidRPr="00471C30">
              <w:rPr>
                <w:noProof/>
                <w:webHidden/>
                <w:sz w:val="18"/>
                <w:szCs w:val="18"/>
              </w:rPr>
              <w:fldChar w:fldCharType="end"/>
            </w:r>
          </w:hyperlink>
        </w:p>
        <w:p w14:paraId="4696B367" w14:textId="4753BB22" w:rsidR="00031E33" w:rsidRPr="00471C30" w:rsidRDefault="00D87D1B">
          <w:pPr>
            <w:pStyle w:val="TOC1"/>
            <w:tabs>
              <w:tab w:val="right" w:leader="dot" w:pos="10338"/>
            </w:tabs>
            <w:rPr>
              <w:noProof/>
              <w:sz w:val="18"/>
              <w:szCs w:val="18"/>
              <w:lang w:val="en-ZA" w:eastAsia="en-ZA"/>
            </w:rPr>
          </w:pPr>
          <w:hyperlink w:anchor="_Toc103782491" w:history="1">
            <w:r w:rsidR="00031E33" w:rsidRPr="00471C30">
              <w:rPr>
                <w:rStyle w:val="Hyperlink"/>
                <w:rFonts w:ascii="Arial" w:hAnsi="Arial" w:cs="Arial"/>
                <w:b/>
                <w:noProof/>
                <w:sz w:val="18"/>
                <w:szCs w:val="18"/>
              </w:rPr>
              <w:t>CHAPTER 2</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14</w:t>
            </w:r>
            <w:r w:rsidR="00031E33" w:rsidRPr="00471C30">
              <w:rPr>
                <w:noProof/>
                <w:webHidden/>
                <w:sz w:val="18"/>
                <w:szCs w:val="18"/>
              </w:rPr>
              <w:fldChar w:fldCharType="end"/>
            </w:r>
          </w:hyperlink>
        </w:p>
        <w:p w14:paraId="1E6D4E29" w14:textId="170B041E" w:rsidR="00031E33" w:rsidRPr="00471C30" w:rsidRDefault="00D87D1B">
          <w:pPr>
            <w:pStyle w:val="TOC1"/>
            <w:tabs>
              <w:tab w:val="left" w:pos="480"/>
              <w:tab w:val="right" w:leader="dot" w:pos="10338"/>
            </w:tabs>
            <w:rPr>
              <w:noProof/>
              <w:sz w:val="18"/>
              <w:szCs w:val="18"/>
              <w:lang w:val="en-ZA" w:eastAsia="en-ZA"/>
            </w:rPr>
          </w:pPr>
          <w:hyperlink w:anchor="_Toc103782492" w:history="1">
            <w:r w:rsidR="00031E33" w:rsidRPr="00471C30">
              <w:rPr>
                <w:rStyle w:val="Hyperlink"/>
                <w:rFonts w:ascii="Arial" w:hAnsi="Arial" w:cs="Arial"/>
                <w:b/>
                <w:bCs/>
                <w:noProof/>
                <w:sz w:val="18"/>
                <w:szCs w:val="18"/>
              </w:rPr>
              <w:t>1.</w:t>
            </w:r>
            <w:r w:rsidR="00031E33" w:rsidRPr="00471C30">
              <w:rPr>
                <w:noProof/>
                <w:sz w:val="18"/>
                <w:szCs w:val="18"/>
                <w:lang w:val="en-ZA" w:eastAsia="en-ZA"/>
              </w:rPr>
              <w:tab/>
            </w:r>
            <w:r w:rsidR="00031E33" w:rsidRPr="00471C30">
              <w:rPr>
                <w:rStyle w:val="Hyperlink"/>
                <w:rFonts w:ascii="Arial" w:hAnsi="Arial" w:cs="Arial"/>
                <w:b/>
                <w:bCs/>
                <w:noProof/>
                <w:sz w:val="18"/>
                <w:szCs w:val="18"/>
              </w:rPr>
              <w:t>OBJECTIVE OF THE POLICY</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14</w:t>
            </w:r>
            <w:r w:rsidR="00031E33" w:rsidRPr="00471C30">
              <w:rPr>
                <w:noProof/>
                <w:webHidden/>
                <w:sz w:val="18"/>
                <w:szCs w:val="18"/>
              </w:rPr>
              <w:fldChar w:fldCharType="end"/>
            </w:r>
          </w:hyperlink>
        </w:p>
        <w:p w14:paraId="625C4945" w14:textId="49C761DB" w:rsidR="00031E33" w:rsidRPr="00471C30" w:rsidRDefault="00D87D1B">
          <w:pPr>
            <w:pStyle w:val="TOC1"/>
            <w:tabs>
              <w:tab w:val="left" w:pos="480"/>
              <w:tab w:val="right" w:leader="dot" w:pos="10338"/>
            </w:tabs>
            <w:rPr>
              <w:noProof/>
              <w:sz w:val="18"/>
              <w:szCs w:val="18"/>
              <w:lang w:val="en-ZA" w:eastAsia="en-ZA"/>
            </w:rPr>
          </w:pPr>
          <w:hyperlink w:anchor="_Toc103782493" w:history="1">
            <w:r w:rsidR="00031E33" w:rsidRPr="00471C30">
              <w:rPr>
                <w:rStyle w:val="Hyperlink"/>
                <w:rFonts w:ascii="Arial" w:hAnsi="Arial" w:cs="Arial"/>
                <w:b/>
                <w:bCs/>
                <w:noProof/>
                <w:sz w:val="18"/>
                <w:szCs w:val="18"/>
              </w:rPr>
              <w:t>2.</w:t>
            </w:r>
            <w:r w:rsidR="00031E33" w:rsidRPr="00471C30">
              <w:rPr>
                <w:noProof/>
                <w:sz w:val="18"/>
                <w:szCs w:val="18"/>
                <w:lang w:val="en-ZA" w:eastAsia="en-ZA"/>
              </w:rPr>
              <w:tab/>
            </w:r>
            <w:r w:rsidR="00031E33" w:rsidRPr="00471C30">
              <w:rPr>
                <w:rStyle w:val="Hyperlink"/>
                <w:rFonts w:ascii="Arial" w:hAnsi="Arial" w:cs="Arial"/>
                <w:b/>
                <w:bCs/>
                <w:noProof/>
                <w:sz w:val="18"/>
                <w:szCs w:val="18"/>
              </w:rPr>
              <w:t>AIM OF THE POLICY</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14</w:t>
            </w:r>
            <w:r w:rsidR="00031E33" w:rsidRPr="00471C30">
              <w:rPr>
                <w:noProof/>
                <w:webHidden/>
                <w:sz w:val="18"/>
                <w:szCs w:val="18"/>
              </w:rPr>
              <w:fldChar w:fldCharType="end"/>
            </w:r>
          </w:hyperlink>
        </w:p>
        <w:p w14:paraId="0973B5C2" w14:textId="248DAAFF" w:rsidR="00031E33" w:rsidRPr="00471C30" w:rsidRDefault="00D87D1B">
          <w:pPr>
            <w:pStyle w:val="TOC1"/>
            <w:tabs>
              <w:tab w:val="left" w:pos="480"/>
              <w:tab w:val="right" w:leader="dot" w:pos="10338"/>
            </w:tabs>
            <w:rPr>
              <w:noProof/>
              <w:sz w:val="18"/>
              <w:szCs w:val="18"/>
              <w:lang w:val="en-ZA" w:eastAsia="en-ZA"/>
            </w:rPr>
          </w:pPr>
          <w:hyperlink w:anchor="_Toc103782494" w:history="1">
            <w:r w:rsidR="00031E33" w:rsidRPr="00471C30">
              <w:rPr>
                <w:rStyle w:val="Hyperlink"/>
                <w:rFonts w:ascii="Arial" w:hAnsi="Arial" w:cs="Arial"/>
                <w:b/>
                <w:bCs/>
                <w:noProof/>
                <w:sz w:val="18"/>
                <w:szCs w:val="18"/>
              </w:rPr>
              <w:t>3.</w:t>
            </w:r>
            <w:r w:rsidR="00031E33" w:rsidRPr="00471C30">
              <w:rPr>
                <w:noProof/>
                <w:sz w:val="18"/>
                <w:szCs w:val="18"/>
                <w:lang w:val="en-ZA" w:eastAsia="en-ZA"/>
              </w:rPr>
              <w:tab/>
            </w:r>
            <w:r w:rsidR="00031E33" w:rsidRPr="00471C30">
              <w:rPr>
                <w:rStyle w:val="Hyperlink"/>
                <w:rFonts w:ascii="Arial" w:hAnsi="Arial" w:cs="Arial"/>
                <w:b/>
                <w:bCs/>
                <w:noProof/>
                <w:sz w:val="18"/>
                <w:szCs w:val="18"/>
              </w:rPr>
              <w:t>PRINCIPLES ASCRIBED TO IN THIS POLICY</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15</w:t>
            </w:r>
            <w:r w:rsidR="00031E33" w:rsidRPr="00471C30">
              <w:rPr>
                <w:noProof/>
                <w:webHidden/>
                <w:sz w:val="18"/>
                <w:szCs w:val="18"/>
              </w:rPr>
              <w:fldChar w:fldCharType="end"/>
            </w:r>
          </w:hyperlink>
        </w:p>
        <w:p w14:paraId="37109736" w14:textId="1A45F105" w:rsidR="00031E33" w:rsidRPr="00471C30" w:rsidRDefault="00D87D1B">
          <w:pPr>
            <w:pStyle w:val="TOC1"/>
            <w:tabs>
              <w:tab w:val="left" w:pos="480"/>
              <w:tab w:val="right" w:leader="dot" w:pos="10338"/>
            </w:tabs>
            <w:rPr>
              <w:noProof/>
              <w:sz w:val="18"/>
              <w:szCs w:val="18"/>
              <w:lang w:val="en-ZA" w:eastAsia="en-ZA"/>
            </w:rPr>
          </w:pPr>
          <w:hyperlink w:anchor="_Toc103782495" w:history="1">
            <w:r w:rsidR="00031E33" w:rsidRPr="00471C30">
              <w:rPr>
                <w:rStyle w:val="Hyperlink"/>
                <w:rFonts w:ascii="Arial" w:hAnsi="Arial" w:cs="Arial"/>
                <w:b/>
                <w:bCs/>
                <w:noProof/>
                <w:sz w:val="18"/>
                <w:szCs w:val="18"/>
              </w:rPr>
              <w:t>4.</w:t>
            </w:r>
            <w:r w:rsidR="00031E33" w:rsidRPr="00471C30">
              <w:rPr>
                <w:noProof/>
                <w:sz w:val="18"/>
                <w:szCs w:val="18"/>
                <w:lang w:val="en-ZA" w:eastAsia="en-ZA"/>
              </w:rPr>
              <w:tab/>
            </w:r>
            <w:r w:rsidR="00031E33" w:rsidRPr="00471C30">
              <w:rPr>
                <w:rStyle w:val="Hyperlink"/>
                <w:rFonts w:ascii="Arial" w:hAnsi="Arial" w:cs="Arial"/>
                <w:b/>
                <w:noProof/>
                <w:sz w:val="18"/>
                <w:szCs w:val="18"/>
              </w:rPr>
              <w:t>AMENDMENT OF THE SUPPLY CHAIN MANAGEMENT POLICY</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16</w:t>
            </w:r>
            <w:r w:rsidR="00031E33" w:rsidRPr="00471C30">
              <w:rPr>
                <w:noProof/>
                <w:webHidden/>
                <w:sz w:val="18"/>
                <w:szCs w:val="18"/>
              </w:rPr>
              <w:fldChar w:fldCharType="end"/>
            </w:r>
          </w:hyperlink>
        </w:p>
        <w:p w14:paraId="1285D440" w14:textId="5E23D4A2" w:rsidR="00031E33" w:rsidRPr="00471C30" w:rsidRDefault="00D87D1B">
          <w:pPr>
            <w:pStyle w:val="TOC1"/>
            <w:tabs>
              <w:tab w:val="left" w:pos="480"/>
              <w:tab w:val="right" w:leader="dot" w:pos="10338"/>
            </w:tabs>
            <w:rPr>
              <w:noProof/>
              <w:sz w:val="18"/>
              <w:szCs w:val="18"/>
              <w:lang w:val="en-ZA" w:eastAsia="en-ZA"/>
            </w:rPr>
          </w:pPr>
          <w:hyperlink w:anchor="_Toc103782496" w:history="1">
            <w:r w:rsidR="00031E33" w:rsidRPr="00471C30">
              <w:rPr>
                <w:rStyle w:val="Hyperlink"/>
                <w:rFonts w:ascii="Arial" w:hAnsi="Arial" w:cs="Arial"/>
                <w:b/>
                <w:noProof/>
                <w:sz w:val="18"/>
                <w:szCs w:val="18"/>
              </w:rPr>
              <w:t>5.</w:t>
            </w:r>
            <w:r w:rsidR="00031E33" w:rsidRPr="00471C30">
              <w:rPr>
                <w:noProof/>
                <w:sz w:val="18"/>
                <w:szCs w:val="18"/>
                <w:lang w:val="en-ZA" w:eastAsia="en-ZA"/>
              </w:rPr>
              <w:tab/>
            </w:r>
            <w:r w:rsidR="00031E33" w:rsidRPr="00471C30">
              <w:rPr>
                <w:rStyle w:val="Hyperlink"/>
                <w:rFonts w:ascii="Arial" w:hAnsi="Arial" w:cs="Arial"/>
                <w:b/>
                <w:noProof/>
                <w:sz w:val="18"/>
                <w:szCs w:val="18"/>
              </w:rPr>
              <w:t>DELEGATION OF SUPPLY CHAIN MANAGEMENT POWERS AND DUTIES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16</w:t>
            </w:r>
            <w:r w:rsidR="00031E33" w:rsidRPr="00471C30">
              <w:rPr>
                <w:noProof/>
                <w:webHidden/>
                <w:sz w:val="18"/>
                <w:szCs w:val="18"/>
              </w:rPr>
              <w:fldChar w:fldCharType="end"/>
            </w:r>
          </w:hyperlink>
        </w:p>
        <w:p w14:paraId="332C68BA" w14:textId="5C8828F0" w:rsidR="00031E33" w:rsidRPr="00471C30" w:rsidRDefault="00D87D1B">
          <w:pPr>
            <w:pStyle w:val="TOC1"/>
            <w:tabs>
              <w:tab w:val="left" w:pos="480"/>
              <w:tab w:val="right" w:leader="dot" w:pos="10338"/>
            </w:tabs>
            <w:rPr>
              <w:noProof/>
              <w:sz w:val="18"/>
              <w:szCs w:val="18"/>
              <w:lang w:val="en-ZA" w:eastAsia="en-ZA"/>
            </w:rPr>
          </w:pPr>
          <w:hyperlink w:anchor="_Toc103782497" w:history="1">
            <w:r w:rsidR="00031E33" w:rsidRPr="00471C30">
              <w:rPr>
                <w:rStyle w:val="Hyperlink"/>
                <w:rFonts w:ascii="Arial" w:hAnsi="Arial" w:cs="Arial"/>
                <w:b/>
                <w:noProof/>
                <w:sz w:val="18"/>
                <w:szCs w:val="18"/>
              </w:rPr>
              <w:t>6.</w:t>
            </w:r>
            <w:r w:rsidR="00031E33" w:rsidRPr="00471C30">
              <w:rPr>
                <w:noProof/>
                <w:sz w:val="18"/>
                <w:szCs w:val="18"/>
                <w:lang w:val="en-ZA" w:eastAsia="en-ZA"/>
              </w:rPr>
              <w:tab/>
            </w:r>
            <w:r w:rsidR="00031E33" w:rsidRPr="00471C30">
              <w:rPr>
                <w:rStyle w:val="Hyperlink"/>
                <w:rFonts w:ascii="Arial" w:hAnsi="Arial" w:cs="Arial"/>
                <w:b/>
                <w:noProof/>
                <w:sz w:val="18"/>
                <w:szCs w:val="18"/>
              </w:rPr>
              <w:t>SUB-DELEGATION</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17</w:t>
            </w:r>
            <w:r w:rsidR="00031E33" w:rsidRPr="00471C30">
              <w:rPr>
                <w:noProof/>
                <w:webHidden/>
                <w:sz w:val="18"/>
                <w:szCs w:val="18"/>
              </w:rPr>
              <w:fldChar w:fldCharType="end"/>
            </w:r>
          </w:hyperlink>
        </w:p>
        <w:p w14:paraId="49BA7A5E" w14:textId="04EF5A19" w:rsidR="00031E33" w:rsidRPr="00471C30" w:rsidRDefault="00D87D1B">
          <w:pPr>
            <w:pStyle w:val="TOC1"/>
            <w:tabs>
              <w:tab w:val="left" w:pos="480"/>
              <w:tab w:val="right" w:leader="dot" w:pos="10338"/>
            </w:tabs>
            <w:rPr>
              <w:noProof/>
              <w:sz w:val="18"/>
              <w:szCs w:val="18"/>
              <w:lang w:val="en-ZA" w:eastAsia="en-ZA"/>
            </w:rPr>
          </w:pPr>
          <w:hyperlink w:anchor="_Toc103782498" w:history="1">
            <w:r w:rsidR="00031E33" w:rsidRPr="00471C30">
              <w:rPr>
                <w:rStyle w:val="Hyperlink"/>
                <w:rFonts w:ascii="Arial" w:hAnsi="Arial" w:cs="Arial"/>
                <w:b/>
                <w:noProof/>
                <w:sz w:val="18"/>
                <w:szCs w:val="18"/>
              </w:rPr>
              <w:t>7.</w:t>
            </w:r>
            <w:r w:rsidR="00031E33" w:rsidRPr="00471C30">
              <w:rPr>
                <w:noProof/>
                <w:sz w:val="18"/>
                <w:szCs w:val="18"/>
                <w:lang w:val="en-ZA" w:eastAsia="en-ZA"/>
              </w:rPr>
              <w:tab/>
            </w:r>
            <w:r w:rsidR="00031E33" w:rsidRPr="00471C30">
              <w:rPr>
                <w:rStyle w:val="Hyperlink"/>
                <w:rFonts w:ascii="Arial" w:hAnsi="Arial" w:cs="Arial"/>
                <w:b/>
                <w:noProof/>
                <w:sz w:val="18"/>
                <w:szCs w:val="18"/>
              </w:rPr>
              <w:t>OVERSIGHT ROLE OF BOARD</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18</w:t>
            </w:r>
            <w:r w:rsidR="00031E33" w:rsidRPr="00471C30">
              <w:rPr>
                <w:noProof/>
                <w:webHidden/>
                <w:sz w:val="18"/>
                <w:szCs w:val="18"/>
              </w:rPr>
              <w:fldChar w:fldCharType="end"/>
            </w:r>
          </w:hyperlink>
        </w:p>
        <w:p w14:paraId="11F536FA" w14:textId="77B2671C" w:rsidR="00031E33" w:rsidRPr="00471C30" w:rsidRDefault="00D87D1B">
          <w:pPr>
            <w:pStyle w:val="TOC1"/>
            <w:tabs>
              <w:tab w:val="left" w:pos="480"/>
              <w:tab w:val="right" w:leader="dot" w:pos="10338"/>
            </w:tabs>
            <w:rPr>
              <w:noProof/>
              <w:sz w:val="18"/>
              <w:szCs w:val="18"/>
              <w:lang w:val="en-ZA" w:eastAsia="en-ZA"/>
            </w:rPr>
          </w:pPr>
          <w:hyperlink w:anchor="_Toc103782499" w:history="1">
            <w:r w:rsidR="00031E33" w:rsidRPr="00471C30">
              <w:rPr>
                <w:rStyle w:val="Hyperlink"/>
                <w:rFonts w:ascii="Arial" w:hAnsi="Arial" w:cs="Arial"/>
                <w:b/>
                <w:noProof/>
                <w:sz w:val="18"/>
                <w:szCs w:val="18"/>
              </w:rPr>
              <w:t>8.</w:t>
            </w:r>
            <w:r w:rsidR="00031E33" w:rsidRPr="00471C30">
              <w:rPr>
                <w:noProof/>
                <w:sz w:val="18"/>
                <w:szCs w:val="18"/>
                <w:lang w:val="en-ZA" w:eastAsia="en-ZA"/>
              </w:rPr>
              <w:tab/>
            </w:r>
            <w:r w:rsidR="00031E33" w:rsidRPr="00471C30">
              <w:rPr>
                <w:rStyle w:val="Hyperlink"/>
                <w:rFonts w:ascii="Arial" w:hAnsi="Arial" w:cs="Arial"/>
                <w:b/>
                <w:noProof/>
                <w:sz w:val="18"/>
                <w:szCs w:val="18"/>
              </w:rPr>
              <w:t>SUPPLY CHAIN MANAGEMENT UNIT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_Toc103782499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19</w:t>
            </w:r>
            <w:r w:rsidR="00031E33" w:rsidRPr="00471C30">
              <w:rPr>
                <w:noProof/>
                <w:webHidden/>
                <w:sz w:val="18"/>
                <w:szCs w:val="18"/>
              </w:rPr>
              <w:fldChar w:fldCharType="end"/>
            </w:r>
          </w:hyperlink>
        </w:p>
        <w:p w14:paraId="074ACB99" w14:textId="0D3C5416" w:rsidR="00031E33" w:rsidRPr="00471C30" w:rsidRDefault="00D87D1B">
          <w:pPr>
            <w:pStyle w:val="TOC1"/>
            <w:tabs>
              <w:tab w:val="left" w:pos="480"/>
              <w:tab w:val="right" w:leader="dot" w:pos="10338"/>
            </w:tabs>
            <w:rPr>
              <w:noProof/>
              <w:sz w:val="18"/>
              <w:szCs w:val="18"/>
              <w:lang w:val="en-ZA" w:eastAsia="en-ZA"/>
            </w:rPr>
          </w:pPr>
          <w:hyperlink w:anchor="_Toc103782500" w:history="1">
            <w:r w:rsidR="00031E33" w:rsidRPr="00471C30">
              <w:rPr>
                <w:rStyle w:val="Hyperlink"/>
                <w:rFonts w:ascii="Arial" w:hAnsi="Arial" w:cs="Arial"/>
                <w:b/>
                <w:noProof/>
                <w:sz w:val="18"/>
                <w:szCs w:val="18"/>
              </w:rPr>
              <w:t>9.</w:t>
            </w:r>
            <w:r w:rsidR="00031E33" w:rsidRPr="00471C30">
              <w:rPr>
                <w:noProof/>
                <w:sz w:val="18"/>
                <w:szCs w:val="18"/>
                <w:lang w:val="en-ZA" w:eastAsia="en-ZA"/>
              </w:rPr>
              <w:tab/>
            </w:r>
            <w:r w:rsidR="00031E33" w:rsidRPr="00471C30">
              <w:rPr>
                <w:rStyle w:val="Hyperlink"/>
                <w:rFonts w:ascii="Arial" w:hAnsi="Arial" w:cs="Arial"/>
                <w:b/>
                <w:noProof/>
                <w:sz w:val="18"/>
                <w:szCs w:val="18"/>
              </w:rPr>
              <w:t>TRAINING OF SUPPLY CHAIN MAGEMENT OFFICIALS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19</w:t>
            </w:r>
            <w:r w:rsidR="00031E33" w:rsidRPr="00471C30">
              <w:rPr>
                <w:noProof/>
                <w:webHidden/>
                <w:sz w:val="18"/>
                <w:szCs w:val="18"/>
              </w:rPr>
              <w:fldChar w:fldCharType="end"/>
            </w:r>
          </w:hyperlink>
        </w:p>
        <w:p w14:paraId="5B715797" w14:textId="5CA40DDC" w:rsidR="00031E33" w:rsidRPr="00471C30" w:rsidRDefault="00D87D1B">
          <w:pPr>
            <w:pStyle w:val="TOC1"/>
            <w:tabs>
              <w:tab w:val="right" w:leader="dot" w:pos="10338"/>
            </w:tabs>
            <w:rPr>
              <w:noProof/>
              <w:sz w:val="18"/>
              <w:szCs w:val="18"/>
              <w:lang w:val="en-ZA" w:eastAsia="en-ZA"/>
            </w:rPr>
          </w:pPr>
          <w:hyperlink w:anchor="_Toc103782501" w:history="1">
            <w:r w:rsidR="00031E33" w:rsidRPr="00471C30">
              <w:rPr>
                <w:rStyle w:val="Hyperlink"/>
                <w:rFonts w:ascii="Arial" w:hAnsi="Arial" w:cs="Arial"/>
                <w:b/>
                <w:noProof/>
                <w:sz w:val="18"/>
                <w:szCs w:val="18"/>
              </w:rPr>
              <w:t>CHAPTER 3</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20</w:t>
            </w:r>
            <w:r w:rsidR="00031E33" w:rsidRPr="00471C30">
              <w:rPr>
                <w:noProof/>
                <w:webHidden/>
                <w:sz w:val="18"/>
                <w:szCs w:val="18"/>
              </w:rPr>
              <w:fldChar w:fldCharType="end"/>
            </w:r>
          </w:hyperlink>
        </w:p>
        <w:p w14:paraId="263A1FBD" w14:textId="6AE59366" w:rsidR="00031E33" w:rsidRPr="00471C30" w:rsidRDefault="00D87D1B">
          <w:pPr>
            <w:pStyle w:val="TOC1"/>
            <w:tabs>
              <w:tab w:val="left" w:pos="660"/>
              <w:tab w:val="right" w:leader="dot" w:pos="10338"/>
            </w:tabs>
            <w:rPr>
              <w:noProof/>
              <w:sz w:val="18"/>
              <w:szCs w:val="18"/>
              <w:lang w:val="en-ZA" w:eastAsia="en-ZA"/>
            </w:rPr>
          </w:pPr>
          <w:hyperlink w:anchor="_Toc103782502" w:history="1">
            <w:r w:rsidR="00031E33" w:rsidRPr="00471C30">
              <w:rPr>
                <w:rStyle w:val="Hyperlink"/>
                <w:rFonts w:ascii="Arial" w:hAnsi="Arial" w:cs="Arial"/>
                <w:b/>
                <w:noProof/>
                <w:sz w:val="18"/>
                <w:szCs w:val="18"/>
              </w:rPr>
              <w:t>10.</w:t>
            </w:r>
            <w:r w:rsidR="00031E33" w:rsidRPr="00471C30">
              <w:rPr>
                <w:noProof/>
                <w:sz w:val="18"/>
                <w:szCs w:val="18"/>
                <w:lang w:val="en-ZA" w:eastAsia="en-ZA"/>
              </w:rPr>
              <w:tab/>
            </w:r>
            <w:r w:rsidR="00031E33" w:rsidRPr="00471C30">
              <w:rPr>
                <w:rStyle w:val="Hyperlink"/>
                <w:rFonts w:ascii="Arial" w:hAnsi="Arial" w:cs="Arial"/>
                <w:b/>
                <w:noProof/>
                <w:sz w:val="18"/>
                <w:szCs w:val="18"/>
              </w:rPr>
              <w:t>FORMAT OF SUPPLY CHAIN MANAGEMENT SYSTEM</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20</w:t>
            </w:r>
            <w:r w:rsidR="00031E33" w:rsidRPr="00471C30">
              <w:rPr>
                <w:noProof/>
                <w:webHidden/>
                <w:sz w:val="18"/>
                <w:szCs w:val="18"/>
              </w:rPr>
              <w:fldChar w:fldCharType="end"/>
            </w:r>
          </w:hyperlink>
        </w:p>
        <w:p w14:paraId="1EE04E02" w14:textId="2E5ABB7D" w:rsidR="00031E33" w:rsidRPr="00471C30" w:rsidRDefault="00D87D1B">
          <w:pPr>
            <w:pStyle w:val="TOC1"/>
            <w:tabs>
              <w:tab w:val="left" w:pos="660"/>
              <w:tab w:val="right" w:leader="dot" w:pos="10338"/>
            </w:tabs>
            <w:rPr>
              <w:noProof/>
              <w:sz w:val="18"/>
              <w:szCs w:val="18"/>
              <w:lang w:val="en-ZA" w:eastAsia="en-ZA"/>
            </w:rPr>
          </w:pPr>
          <w:hyperlink w:anchor="_Toc103782503" w:history="1">
            <w:r w:rsidR="00031E33" w:rsidRPr="00471C30">
              <w:rPr>
                <w:rStyle w:val="Hyperlink"/>
                <w:rFonts w:ascii="Arial" w:hAnsi="Arial" w:cs="Arial"/>
                <w:b/>
                <w:noProof/>
                <w:sz w:val="18"/>
                <w:szCs w:val="18"/>
              </w:rPr>
              <w:t>11.</w:t>
            </w:r>
            <w:r w:rsidR="00031E33" w:rsidRPr="00471C30">
              <w:rPr>
                <w:noProof/>
                <w:sz w:val="18"/>
                <w:szCs w:val="18"/>
                <w:lang w:val="en-ZA" w:eastAsia="en-ZA"/>
              </w:rPr>
              <w:tab/>
            </w:r>
            <w:r w:rsidR="00031E33" w:rsidRPr="00471C30">
              <w:rPr>
                <w:rStyle w:val="Hyperlink"/>
                <w:rFonts w:ascii="Arial" w:hAnsi="Arial" w:cs="Arial"/>
                <w:b/>
                <w:noProof/>
                <w:sz w:val="18"/>
                <w:szCs w:val="18"/>
              </w:rPr>
              <w:t>SYSTEM OF DEMAND MANAGEMENT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20</w:t>
            </w:r>
            <w:r w:rsidR="00031E33" w:rsidRPr="00471C30">
              <w:rPr>
                <w:noProof/>
                <w:webHidden/>
                <w:sz w:val="18"/>
                <w:szCs w:val="18"/>
              </w:rPr>
              <w:fldChar w:fldCharType="end"/>
            </w:r>
          </w:hyperlink>
        </w:p>
        <w:p w14:paraId="1E1D6CFC" w14:textId="279177A1" w:rsidR="00031E33" w:rsidRPr="00471C30" w:rsidRDefault="00D87D1B">
          <w:pPr>
            <w:pStyle w:val="TOC1"/>
            <w:tabs>
              <w:tab w:val="left" w:pos="660"/>
              <w:tab w:val="right" w:leader="dot" w:pos="10338"/>
            </w:tabs>
            <w:rPr>
              <w:noProof/>
              <w:sz w:val="18"/>
              <w:szCs w:val="18"/>
              <w:lang w:val="en-ZA" w:eastAsia="en-ZA"/>
            </w:rPr>
          </w:pPr>
          <w:hyperlink w:anchor="_Toc103782504" w:history="1">
            <w:r w:rsidR="00031E33" w:rsidRPr="00471C30">
              <w:rPr>
                <w:rStyle w:val="Hyperlink"/>
                <w:rFonts w:ascii="Arial" w:hAnsi="Arial" w:cs="Arial"/>
                <w:b/>
                <w:noProof/>
                <w:sz w:val="18"/>
                <w:szCs w:val="18"/>
              </w:rPr>
              <w:t>12.</w:t>
            </w:r>
            <w:r w:rsidR="00031E33" w:rsidRPr="00471C30">
              <w:rPr>
                <w:noProof/>
                <w:sz w:val="18"/>
                <w:szCs w:val="18"/>
                <w:lang w:val="en-ZA" w:eastAsia="en-ZA"/>
              </w:rPr>
              <w:tab/>
            </w:r>
            <w:r w:rsidR="00031E33" w:rsidRPr="00471C30">
              <w:rPr>
                <w:rStyle w:val="Hyperlink"/>
                <w:rFonts w:ascii="Arial" w:hAnsi="Arial" w:cs="Arial"/>
                <w:b/>
                <w:noProof/>
                <w:sz w:val="18"/>
                <w:szCs w:val="18"/>
              </w:rPr>
              <w:t>SYSTEM OF ACQUSITION MANAGEMENT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21</w:t>
            </w:r>
            <w:r w:rsidR="00031E33" w:rsidRPr="00471C30">
              <w:rPr>
                <w:noProof/>
                <w:webHidden/>
                <w:sz w:val="18"/>
                <w:szCs w:val="18"/>
              </w:rPr>
              <w:fldChar w:fldCharType="end"/>
            </w:r>
          </w:hyperlink>
        </w:p>
        <w:p w14:paraId="69EAB33F" w14:textId="393842D0" w:rsidR="00031E33" w:rsidRPr="00471C30" w:rsidRDefault="00D87D1B">
          <w:pPr>
            <w:pStyle w:val="TOC1"/>
            <w:tabs>
              <w:tab w:val="left" w:pos="660"/>
              <w:tab w:val="right" w:leader="dot" w:pos="10338"/>
            </w:tabs>
            <w:rPr>
              <w:noProof/>
              <w:sz w:val="18"/>
              <w:szCs w:val="18"/>
              <w:lang w:val="en-ZA" w:eastAsia="en-ZA"/>
            </w:rPr>
          </w:pPr>
          <w:hyperlink w:anchor="_Toc103782505" w:history="1">
            <w:r w:rsidR="00031E33" w:rsidRPr="00471C30">
              <w:rPr>
                <w:rStyle w:val="Hyperlink"/>
                <w:rFonts w:ascii="Arial" w:hAnsi="Arial" w:cs="Arial"/>
                <w:b/>
                <w:noProof/>
                <w:sz w:val="18"/>
                <w:szCs w:val="18"/>
              </w:rPr>
              <w:t>13.</w:t>
            </w:r>
            <w:r w:rsidR="00031E33" w:rsidRPr="00471C30">
              <w:rPr>
                <w:noProof/>
                <w:sz w:val="18"/>
                <w:szCs w:val="18"/>
                <w:lang w:val="en-ZA" w:eastAsia="en-ZA"/>
              </w:rPr>
              <w:tab/>
            </w:r>
            <w:r w:rsidR="00031E33" w:rsidRPr="00471C30">
              <w:rPr>
                <w:rStyle w:val="Hyperlink"/>
                <w:rFonts w:ascii="Arial" w:hAnsi="Arial" w:cs="Arial"/>
                <w:b/>
                <w:noProof/>
                <w:sz w:val="18"/>
                <w:szCs w:val="18"/>
              </w:rPr>
              <w:t>RANGE OF PROCUREMENT PROCESS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22</w:t>
            </w:r>
            <w:r w:rsidR="00031E33" w:rsidRPr="00471C30">
              <w:rPr>
                <w:noProof/>
                <w:webHidden/>
                <w:sz w:val="18"/>
                <w:szCs w:val="18"/>
              </w:rPr>
              <w:fldChar w:fldCharType="end"/>
            </w:r>
          </w:hyperlink>
        </w:p>
        <w:p w14:paraId="6BEB5E76" w14:textId="362BE890" w:rsidR="00031E33" w:rsidRPr="00471C30" w:rsidRDefault="00D87D1B">
          <w:pPr>
            <w:pStyle w:val="TOC1"/>
            <w:tabs>
              <w:tab w:val="left" w:pos="660"/>
              <w:tab w:val="right" w:leader="dot" w:pos="10338"/>
            </w:tabs>
            <w:rPr>
              <w:noProof/>
              <w:sz w:val="18"/>
              <w:szCs w:val="18"/>
              <w:lang w:val="en-ZA" w:eastAsia="en-ZA"/>
            </w:rPr>
          </w:pPr>
          <w:hyperlink w:anchor="_Toc103782506" w:history="1">
            <w:r w:rsidR="00031E33" w:rsidRPr="00471C30">
              <w:rPr>
                <w:rStyle w:val="Hyperlink"/>
                <w:rFonts w:ascii="Arial" w:hAnsi="Arial" w:cs="Arial"/>
                <w:b/>
                <w:noProof/>
                <w:sz w:val="18"/>
                <w:szCs w:val="18"/>
              </w:rPr>
              <w:t>14.</w:t>
            </w:r>
            <w:r w:rsidR="00031E33" w:rsidRPr="00471C30">
              <w:rPr>
                <w:noProof/>
                <w:sz w:val="18"/>
                <w:szCs w:val="18"/>
                <w:lang w:val="en-ZA" w:eastAsia="en-ZA"/>
              </w:rPr>
              <w:tab/>
            </w:r>
            <w:r w:rsidR="00031E33" w:rsidRPr="00471C30">
              <w:rPr>
                <w:rStyle w:val="Hyperlink"/>
                <w:rFonts w:ascii="Arial" w:hAnsi="Arial" w:cs="Arial"/>
                <w:b/>
                <w:noProof/>
                <w:sz w:val="18"/>
                <w:szCs w:val="18"/>
              </w:rPr>
              <w:t>CONTRACT MANAGEMENT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23</w:t>
            </w:r>
            <w:r w:rsidR="00031E33" w:rsidRPr="00471C30">
              <w:rPr>
                <w:noProof/>
                <w:webHidden/>
                <w:sz w:val="18"/>
                <w:szCs w:val="18"/>
              </w:rPr>
              <w:fldChar w:fldCharType="end"/>
            </w:r>
          </w:hyperlink>
        </w:p>
        <w:p w14:paraId="3F93C842" w14:textId="2A32DD2F" w:rsidR="00031E33" w:rsidRPr="00471C30" w:rsidRDefault="00D87D1B">
          <w:pPr>
            <w:pStyle w:val="TOC1"/>
            <w:tabs>
              <w:tab w:val="left" w:pos="660"/>
              <w:tab w:val="right" w:leader="dot" w:pos="10338"/>
            </w:tabs>
            <w:rPr>
              <w:noProof/>
              <w:sz w:val="18"/>
              <w:szCs w:val="18"/>
              <w:lang w:val="en-ZA" w:eastAsia="en-ZA"/>
            </w:rPr>
          </w:pPr>
          <w:hyperlink w:anchor="_Toc103782507" w:history="1">
            <w:r w:rsidR="00031E33" w:rsidRPr="00471C30">
              <w:rPr>
                <w:rStyle w:val="Hyperlink"/>
                <w:rFonts w:ascii="Arial" w:hAnsi="Arial" w:cs="Arial"/>
                <w:b/>
                <w:noProof/>
                <w:sz w:val="18"/>
                <w:szCs w:val="18"/>
              </w:rPr>
              <w:t>15.</w:t>
            </w:r>
            <w:r w:rsidR="00031E33" w:rsidRPr="00471C30">
              <w:rPr>
                <w:noProof/>
                <w:sz w:val="18"/>
                <w:szCs w:val="18"/>
                <w:lang w:val="en-ZA" w:eastAsia="en-ZA"/>
              </w:rPr>
              <w:tab/>
            </w:r>
            <w:r w:rsidR="00031E33" w:rsidRPr="00471C30">
              <w:rPr>
                <w:rStyle w:val="Hyperlink"/>
                <w:rFonts w:ascii="Arial" w:hAnsi="Arial" w:cs="Arial"/>
                <w:b/>
                <w:noProof/>
                <w:sz w:val="18"/>
                <w:szCs w:val="18"/>
              </w:rPr>
              <w:t>EXTENSION OF VALIDITY PERIOD</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24</w:t>
            </w:r>
            <w:r w:rsidR="00031E33" w:rsidRPr="00471C30">
              <w:rPr>
                <w:noProof/>
                <w:webHidden/>
                <w:sz w:val="18"/>
                <w:szCs w:val="18"/>
              </w:rPr>
              <w:fldChar w:fldCharType="end"/>
            </w:r>
          </w:hyperlink>
        </w:p>
        <w:p w14:paraId="23765B54" w14:textId="1C463950" w:rsidR="00031E33" w:rsidRPr="00471C30" w:rsidRDefault="00D87D1B">
          <w:pPr>
            <w:pStyle w:val="TOC1"/>
            <w:tabs>
              <w:tab w:val="left" w:pos="660"/>
              <w:tab w:val="right" w:leader="dot" w:pos="10338"/>
            </w:tabs>
            <w:rPr>
              <w:noProof/>
              <w:sz w:val="18"/>
              <w:szCs w:val="18"/>
              <w:lang w:val="en-ZA" w:eastAsia="en-ZA"/>
            </w:rPr>
          </w:pPr>
          <w:hyperlink w:anchor="_Toc103782508" w:history="1">
            <w:r w:rsidR="00031E33" w:rsidRPr="00471C30">
              <w:rPr>
                <w:rStyle w:val="Hyperlink"/>
                <w:rFonts w:ascii="Arial" w:hAnsi="Arial" w:cs="Arial"/>
                <w:b/>
                <w:noProof/>
                <w:sz w:val="18"/>
                <w:szCs w:val="18"/>
              </w:rPr>
              <w:t>16.</w:t>
            </w:r>
            <w:r w:rsidR="00031E33" w:rsidRPr="00471C30">
              <w:rPr>
                <w:noProof/>
                <w:sz w:val="18"/>
                <w:szCs w:val="18"/>
                <w:lang w:val="en-ZA" w:eastAsia="en-ZA"/>
              </w:rPr>
              <w:tab/>
            </w:r>
            <w:r w:rsidR="00031E33" w:rsidRPr="00471C30">
              <w:rPr>
                <w:rStyle w:val="Hyperlink"/>
                <w:rFonts w:ascii="Arial" w:hAnsi="Arial" w:cs="Arial"/>
                <w:b/>
                <w:noProof/>
                <w:sz w:val="18"/>
                <w:szCs w:val="18"/>
              </w:rPr>
              <w:t>CONTRACT VARIATIONS / AMENDMENTS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25</w:t>
            </w:r>
            <w:r w:rsidR="00031E33" w:rsidRPr="00471C30">
              <w:rPr>
                <w:noProof/>
                <w:webHidden/>
                <w:sz w:val="18"/>
                <w:szCs w:val="18"/>
              </w:rPr>
              <w:fldChar w:fldCharType="end"/>
            </w:r>
          </w:hyperlink>
        </w:p>
        <w:p w14:paraId="0E9A66B5" w14:textId="4780D3C7" w:rsidR="00031E33" w:rsidRPr="00471C30" w:rsidRDefault="00D87D1B">
          <w:pPr>
            <w:pStyle w:val="TOC1"/>
            <w:tabs>
              <w:tab w:val="left" w:pos="660"/>
              <w:tab w:val="right" w:leader="dot" w:pos="10338"/>
            </w:tabs>
            <w:rPr>
              <w:noProof/>
              <w:sz w:val="18"/>
              <w:szCs w:val="18"/>
              <w:lang w:val="en-ZA" w:eastAsia="en-ZA"/>
            </w:rPr>
          </w:pPr>
          <w:hyperlink w:anchor="_Toc103782509" w:history="1">
            <w:r w:rsidR="00031E33" w:rsidRPr="00471C30">
              <w:rPr>
                <w:rStyle w:val="Hyperlink"/>
                <w:rFonts w:ascii="Arial" w:hAnsi="Arial" w:cs="Arial"/>
                <w:b/>
                <w:noProof/>
                <w:sz w:val="18"/>
                <w:szCs w:val="18"/>
              </w:rPr>
              <w:t>17.</w:t>
            </w:r>
            <w:r w:rsidR="00031E33" w:rsidRPr="00471C30">
              <w:rPr>
                <w:noProof/>
                <w:sz w:val="18"/>
                <w:szCs w:val="18"/>
                <w:lang w:val="en-ZA" w:eastAsia="en-ZA"/>
              </w:rPr>
              <w:tab/>
            </w:r>
            <w:r w:rsidR="00031E33" w:rsidRPr="00471C30">
              <w:rPr>
                <w:rStyle w:val="Hyperlink"/>
                <w:rFonts w:ascii="Arial" w:hAnsi="Arial" w:cs="Arial"/>
                <w:b/>
                <w:noProof/>
                <w:sz w:val="18"/>
                <w:szCs w:val="18"/>
              </w:rPr>
              <w:t>INCREASE/DECREASE OF QUANTITIES OR RANGE OF SERVICES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_Toc103782509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26</w:t>
            </w:r>
            <w:r w:rsidR="00031E33" w:rsidRPr="00471C30">
              <w:rPr>
                <w:noProof/>
                <w:webHidden/>
                <w:sz w:val="18"/>
                <w:szCs w:val="18"/>
              </w:rPr>
              <w:fldChar w:fldCharType="end"/>
            </w:r>
          </w:hyperlink>
        </w:p>
        <w:p w14:paraId="5462E247" w14:textId="63A36DCE" w:rsidR="00031E33" w:rsidRPr="00471C30" w:rsidRDefault="00D87D1B">
          <w:pPr>
            <w:pStyle w:val="TOC1"/>
            <w:tabs>
              <w:tab w:val="left" w:pos="660"/>
              <w:tab w:val="right" w:leader="dot" w:pos="10338"/>
            </w:tabs>
            <w:rPr>
              <w:noProof/>
              <w:sz w:val="18"/>
              <w:szCs w:val="18"/>
              <w:lang w:val="en-ZA" w:eastAsia="en-ZA"/>
            </w:rPr>
          </w:pPr>
          <w:hyperlink w:anchor="_Toc103782510" w:history="1">
            <w:r w:rsidR="00031E33" w:rsidRPr="00471C30">
              <w:rPr>
                <w:rStyle w:val="Hyperlink"/>
                <w:rFonts w:ascii="Arial" w:hAnsi="Arial" w:cs="Arial"/>
                <w:b/>
                <w:noProof/>
                <w:sz w:val="18"/>
                <w:szCs w:val="18"/>
              </w:rPr>
              <w:t>18.</w:t>
            </w:r>
            <w:r w:rsidR="00031E33" w:rsidRPr="00471C30">
              <w:rPr>
                <w:noProof/>
                <w:sz w:val="18"/>
                <w:szCs w:val="18"/>
                <w:lang w:val="en-ZA" w:eastAsia="en-ZA"/>
              </w:rPr>
              <w:tab/>
            </w:r>
            <w:r w:rsidR="00031E33" w:rsidRPr="00471C30">
              <w:rPr>
                <w:rStyle w:val="Hyperlink"/>
                <w:rFonts w:ascii="Arial" w:hAnsi="Arial" w:cs="Arial"/>
                <w:b/>
                <w:noProof/>
                <w:sz w:val="18"/>
                <w:szCs w:val="18"/>
              </w:rPr>
              <w:t>CONTRACT PERIOD EXTENSION</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26</w:t>
            </w:r>
            <w:r w:rsidR="00031E33" w:rsidRPr="00471C30">
              <w:rPr>
                <w:noProof/>
                <w:webHidden/>
                <w:sz w:val="18"/>
                <w:szCs w:val="18"/>
              </w:rPr>
              <w:fldChar w:fldCharType="end"/>
            </w:r>
          </w:hyperlink>
        </w:p>
        <w:p w14:paraId="708FA44B" w14:textId="03A2F667" w:rsidR="00031E33" w:rsidRPr="00471C30" w:rsidRDefault="00D87D1B">
          <w:pPr>
            <w:pStyle w:val="TOC1"/>
            <w:tabs>
              <w:tab w:val="left" w:pos="660"/>
              <w:tab w:val="right" w:leader="dot" w:pos="10338"/>
            </w:tabs>
            <w:rPr>
              <w:noProof/>
              <w:sz w:val="18"/>
              <w:szCs w:val="18"/>
              <w:lang w:val="en-ZA" w:eastAsia="en-ZA"/>
            </w:rPr>
          </w:pPr>
          <w:hyperlink w:anchor="_Toc103782511" w:history="1">
            <w:r w:rsidR="00031E33" w:rsidRPr="00471C30">
              <w:rPr>
                <w:rStyle w:val="Hyperlink"/>
                <w:rFonts w:ascii="Arial" w:hAnsi="Arial" w:cs="Arial"/>
                <w:b/>
                <w:noProof/>
                <w:sz w:val="18"/>
                <w:szCs w:val="18"/>
                <w:lang w:val="en-ZA"/>
              </w:rPr>
              <w:t>19.</w:t>
            </w:r>
            <w:r w:rsidR="00031E33" w:rsidRPr="00471C30">
              <w:rPr>
                <w:noProof/>
                <w:sz w:val="18"/>
                <w:szCs w:val="18"/>
                <w:lang w:val="en-ZA" w:eastAsia="en-ZA"/>
              </w:rPr>
              <w:tab/>
            </w:r>
            <w:r w:rsidR="00031E33" w:rsidRPr="00471C30">
              <w:rPr>
                <w:rStyle w:val="Hyperlink"/>
                <w:rFonts w:ascii="Arial" w:hAnsi="Arial" w:cs="Arial"/>
                <w:b/>
                <w:noProof/>
                <w:sz w:val="18"/>
                <w:szCs w:val="18"/>
              </w:rPr>
              <w:t>CONTRACTUAL PRICE ADJUSTMENT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27</w:t>
            </w:r>
            <w:r w:rsidR="00031E33" w:rsidRPr="00471C30">
              <w:rPr>
                <w:noProof/>
                <w:webHidden/>
                <w:sz w:val="18"/>
                <w:szCs w:val="18"/>
              </w:rPr>
              <w:fldChar w:fldCharType="end"/>
            </w:r>
          </w:hyperlink>
        </w:p>
        <w:p w14:paraId="519EBDAB" w14:textId="709867DA" w:rsidR="00031E33" w:rsidRPr="00471C30" w:rsidRDefault="00D87D1B">
          <w:pPr>
            <w:pStyle w:val="TOC1"/>
            <w:tabs>
              <w:tab w:val="left" w:pos="660"/>
              <w:tab w:val="right" w:leader="dot" w:pos="10338"/>
            </w:tabs>
            <w:rPr>
              <w:noProof/>
              <w:sz w:val="18"/>
              <w:szCs w:val="18"/>
              <w:lang w:val="en-ZA" w:eastAsia="en-ZA"/>
            </w:rPr>
          </w:pPr>
          <w:hyperlink w:anchor="_Toc103782512" w:history="1">
            <w:r w:rsidR="00031E33" w:rsidRPr="00471C30">
              <w:rPr>
                <w:rStyle w:val="Hyperlink"/>
                <w:rFonts w:ascii="Arial" w:hAnsi="Arial" w:cs="Arial"/>
                <w:b/>
                <w:noProof/>
                <w:sz w:val="18"/>
                <w:szCs w:val="18"/>
              </w:rPr>
              <w:t>20.</w:t>
            </w:r>
            <w:r w:rsidR="00031E33" w:rsidRPr="00471C30">
              <w:rPr>
                <w:noProof/>
                <w:sz w:val="18"/>
                <w:szCs w:val="18"/>
                <w:lang w:val="en-ZA" w:eastAsia="en-ZA"/>
              </w:rPr>
              <w:tab/>
            </w:r>
            <w:r w:rsidR="00031E33" w:rsidRPr="00471C30">
              <w:rPr>
                <w:rStyle w:val="Hyperlink"/>
                <w:rFonts w:ascii="Arial" w:hAnsi="Arial" w:cs="Arial"/>
                <w:b/>
                <w:noProof/>
                <w:sz w:val="18"/>
                <w:szCs w:val="18"/>
              </w:rPr>
              <w:t>REDUCTION OF PRICES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28</w:t>
            </w:r>
            <w:r w:rsidR="00031E33" w:rsidRPr="00471C30">
              <w:rPr>
                <w:noProof/>
                <w:webHidden/>
                <w:sz w:val="18"/>
                <w:szCs w:val="18"/>
              </w:rPr>
              <w:fldChar w:fldCharType="end"/>
            </w:r>
          </w:hyperlink>
        </w:p>
        <w:p w14:paraId="51DF1CAA" w14:textId="7AC54273" w:rsidR="00031E33" w:rsidRPr="00471C30" w:rsidRDefault="00D87D1B">
          <w:pPr>
            <w:pStyle w:val="TOC1"/>
            <w:tabs>
              <w:tab w:val="left" w:pos="660"/>
              <w:tab w:val="right" w:leader="dot" w:pos="10338"/>
            </w:tabs>
            <w:rPr>
              <w:noProof/>
              <w:sz w:val="18"/>
              <w:szCs w:val="18"/>
              <w:lang w:val="en-ZA" w:eastAsia="en-ZA"/>
            </w:rPr>
          </w:pPr>
          <w:hyperlink w:anchor="_Toc103782513" w:history="1">
            <w:r w:rsidR="00031E33" w:rsidRPr="00471C30">
              <w:rPr>
                <w:rStyle w:val="Hyperlink"/>
                <w:rFonts w:ascii="Arial" w:hAnsi="Arial" w:cs="Arial"/>
                <w:b/>
                <w:noProof/>
                <w:sz w:val="18"/>
                <w:szCs w:val="18"/>
              </w:rPr>
              <w:t>21.</w:t>
            </w:r>
            <w:r w:rsidR="00031E33" w:rsidRPr="00471C30">
              <w:rPr>
                <w:noProof/>
                <w:sz w:val="18"/>
                <w:szCs w:val="18"/>
                <w:lang w:val="en-ZA" w:eastAsia="en-ZA"/>
              </w:rPr>
              <w:tab/>
            </w:r>
            <w:r w:rsidR="00031E33" w:rsidRPr="00471C30">
              <w:rPr>
                <w:rStyle w:val="Hyperlink"/>
                <w:rFonts w:ascii="Arial" w:hAnsi="Arial" w:cs="Arial"/>
                <w:b/>
                <w:noProof/>
                <w:sz w:val="18"/>
                <w:szCs w:val="18"/>
              </w:rPr>
              <w:t>UNSATISFACTORY PERFORMANCE AND CONTRACT TERMINATION</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28</w:t>
            </w:r>
            <w:r w:rsidR="00031E33" w:rsidRPr="00471C30">
              <w:rPr>
                <w:noProof/>
                <w:webHidden/>
                <w:sz w:val="18"/>
                <w:szCs w:val="18"/>
              </w:rPr>
              <w:fldChar w:fldCharType="end"/>
            </w:r>
          </w:hyperlink>
        </w:p>
        <w:p w14:paraId="775B93E6" w14:textId="16C989B3" w:rsidR="00031E33" w:rsidRPr="00471C30" w:rsidRDefault="00D87D1B">
          <w:pPr>
            <w:pStyle w:val="TOC1"/>
            <w:tabs>
              <w:tab w:val="left" w:pos="660"/>
              <w:tab w:val="right" w:leader="dot" w:pos="10338"/>
            </w:tabs>
            <w:rPr>
              <w:noProof/>
              <w:sz w:val="18"/>
              <w:szCs w:val="18"/>
              <w:lang w:val="en-ZA" w:eastAsia="en-ZA"/>
            </w:rPr>
          </w:pPr>
          <w:hyperlink w:anchor="_Toc103782514" w:history="1">
            <w:r w:rsidR="00031E33" w:rsidRPr="00471C30">
              <w:rPr>
                <w:rStyle w:val="Hyperlink"/>
                <w:rFonts w:ascii="Arial" w:hAnsi="Arial" w:cs="Arial"/>
                <w:b/>
                <w:smallCaps/>
                <w:noProof/>
                <w:spacing w:val="5"/>
                <w:sz w:val="18"/>
                <w:szCs w:val="18"/>
              </w:rPr>
              <w:t>22.</w:t>
            </w:r>
            <w:r w:rsidR="00031E33" w:rsidRPr="00471C30">
              <w:rPr>
                <w:noProof/>
                <w:sz w:val="18"/>
                <w:szCs w:val="18"/>
                <w:lang w:val="en-ZA" w:eastAsia="en-ZA"/>
              </w:rPr>
              <w:tab/>
            </w:r>
            <w:r w:rsidR="00031E33" w:rsidRPr="00471C30">
              <w:rPr>
                <w:rStyle w:val="Hyperlink"/>
                <w:rFonts w:ascii="Arial" w:hAnsi="Arial" w:cs="Arial"/>
                <w:b/>
                <w:smallCaps/>
                <w:noProof/>
                <w:spacing w:val="5"/>
                <w:sz w:val="18"/>
                <w:szCs w:val="18"/>
              </w:rPr>
              <w:t>NON-CONTRACTUAL ADJUSTMENT OF PRICES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29</w:t>
            </w:r>
            <w:r w:rsidR="00031E33" w:rsidRPr="00471C30">
              <w:rPr>
                <w:noProof/>
                <w:webHidden/>
                <w:sz w:val="18"/>
                <w:szCs w:val="18"/>
              </w:rPr>
              <w:fldChar w:fldCharType="end"/>
            </w:r>
          </w:hyperlink>
        </w:p>
        <w:p w14:paraId="0F45DF36" w14:textId="391D790B" w:rsidR="00031E33" w:rsidRPr="00471C30" w:rsidRDefault="00D87D1B">
          <w:pPr>
            <w:pStyle w:val="TOC1"/>
            <w:tabs>
              <w:tab w:val="left" w:pos="660"/>
              <w:tab w:val="right" w:leader="dot" w:pos="10338"/>
            </w:tabs>
            <w:rPr>
              <w:noProof/>
              <w:sz w:val="18"/>
              <w:szCs w:val="18"/>
              <w:lang w:val="en-ZA" w:eastAsia="en-ZA"/>
            </w:rPr>
          </w:pPr>
          <w:hyperlink w:anchor="_Toc103782515" w:history="1">
            <w:r w:rsidR="00031E33" w:rsidRPr="00471C30">
              <w:rPr>
                <w:rStyle w:val="Hyperlink"/>
                <w:rFonts w:ascii="Arial" w:hAnsi="Arial" w:cs="Arial"/>
                <w:b/>
                <w:noProof/>
                <w:sz w:val="18"/>
                <w:szCs w:val="18"/>
              </w:rPr>
              <w:t>23.</w:t>
            </w:r>
            <w:r w:rsidR="00031E33" w:rsidRPr="00471C30">
              <w:rPr>
                <w:noProof/>
                <w:sz w:val="18"/>
                <w:szCs w:val="18"/>
                <w:lang w:val="en-ZA" w:eastAsia="en-ZA"/>
              </w:rPr>
              <w:tab/>
            </w:r>
            <w:r w:rsidR="00031E33" w:rsidRPr="00471C30">
              <w:rPr>
                <w:rStyle w:val="Hyperlink"/>
                <w:rFonts w:ascii="Arial" w:hAnsi="Arial" w:cs="Arial"/>
                <w:b/>
                <w:noProof/>
                <w:sz w:val="18"/>
                <w:szCs w:val="18"/>
              </w:rPr>
              <w:t>GENERAL PRECONDITIONS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29</w:t>
            </w:r>
            <w:r w:rsidR="00031E33" w:rsidRPr="00471C30">
              <w:rPr>
                <w:noProof/>
                <w:webHidden/>
                <w:sz w:val="18"/>
                <w:szCs w:val="18"/>
              </w:rPr>
              <w:fldChar w:fldCharType="end"/>
            </w:r>
          </w:hyperlink>
        </w:p>
        <w:p w14:paraId="0690C974" w14:textId="07594992" w:rsidR="00031E33" w:rsidRPr="00471C30" w:rsidRDefault="00D87D1B">
          <w:pPr>
            <w:pStyle w:val="TOC1"/>
            <w:tabs>
              <w:tab w:val="left" w:pos="660"/>
              <w:tab w:val="right" w:leader="dot" w:pos="10338"/>
            </w:tabs>
            <w:rPr>
              <w:noProof/>
              <w:sz w:val="18"/>
              <w:szCs w:val="18"/>
              <w:lang w:val="en-ZA" w:eastAsia="en-ZA"/>
            </w:rPr>
          </w:pPr>
          <w:hyperlink w:anchor="_Toc103782516" w:history="1">
            <w:r w:rsidR="00031E33" w:rsidRPr="00471C30">
              <w:rPr>
                <w:rStyle w:val="Hyperlink"/>
                <w:rFonts w:ascii="Arial" w:hAnsi="Arial" w:cs="Arial"/>
                <w:b/>
                <w:noProof/>
                <w:sz w:val="18"/>
                <w:szCs w:val="18"/>
              </w:rPr>
              <w:t>24.</w:t>
            </w:r>
            <w:r w:rsidR="00031E33" w:rsidRPr="00471C30">
              <w:rPr>
                <w:noProof/>
                <w:sz w:val="18"/>
                <w:szCs w:val="18"/>
                <w:lang w:val="en-ZA" w:eastAsia="en-ZA"/>
              </w:rPr>
              <w:tab/>
            </w:r>
            <w:r w:rsidR="00031E33" w:rsidRPr="00471C30">
              <w:rPr>
                <w:rStyle w:val="Hyperlink"/>
                <w:rFonts w:ascii="Arial" w:hAnsi="Arial" w:cs="Arial"/>
                <w:b/>
                <w:noProof/>
                <w:sz w:val="18"/>
                <w:szCs w:val="18"/>
              </w:rPr>
              <w:t>LIST OF ACCREDITED PROPSPECTIVE PROVIDERS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30</w:t>
            </w:r>
            <w:r w:rsidR="00031E33" w:rsidRPr="00471C30">
              <w:rPr>
                <w:noProof/>
                <w:webHidden/>
                <w:sz w:val="18"/>
                <w:szCs w:val="18"/>
              </w:rPr>
              <w:fldChar w:fldCharType="end"/>
            </w:r>
          </w:hyperlink>
        </w:p>
        <w:p w14:paraId="7B8D0868" w14:textId="059BDA82" w:rsidR="00031E33" w:rsidRPr="00471C30" w:rsidRDefault="00D87D1B">
          <w:pPr>
            <w:pStyle w:val="TOC1"/>
            <w:tabs>
              <w:tab w:val="left" w:pos="660"/>
              <w:tab w:val="right" w:leader="dot" w:pos="10338"/>
            </w:tabs>
            <w:rPr>
              <w:noProof/>
              <w:sz w:val="18"/>
              <w:szCs w:val="18"/>
              <w:lang w:val="en-ZA" w:eastAsia="en-ZA"/>
            </w:rPr>
          </w:pPr>
          <w:hyperlink w:anchor="_Toc103782517" w:history="1">
            <w:r w:rsidR="00031E33" w:rsidRPr="00471C30">
              <w:rPr>
                <w:rStyle w:val="Hyperlink"/>
                <w:rFonts w:ascii="Arial" w:hAnsi="Arial" w:cs="Arial"/>
                <w:b/>
                <w:noProof/>
                <w:sz w:val="18"/>
                <w:szCs w:val="18"/>
              </w:rPr>
              <w:t>25.</w:t>
            </w:r>
            <w:r w:rsidR="00031E33" w:rsidRPr="00471C30">
              <w:rPr>
                <w:noProof/>
                <w:sz w:val="18"/>
                <w:szCs w:val="18"/>
                <w:lang w:val="en-ZA" w:eastAsia="en-ZA"/>
              </w:rPr>
              <w:tab/>
            </w:r>
            <w:r w:rsidR="00031E33" w:rsidRPr="00471C30">
              <w:rPr>
                <w:rStyle w:val="Hyperlink"/>
                <w:rFonts w:ascii="Arial" w:hAnsi="Arial" w:cs="Arial"/>
                <w:b/>
                <w:noProof/>
                <w:sz w:val="18"/>
                <w:szCs w:val="18"/>
              </w:rPr>
              <w:t>FORMAL WRITTEN PRICE QUOTATIONS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30</w:t>
            </w:r>
            <w:r w:rsidR="00031E33" w:rsidRPr="00471C30">
              <w:rPr>
                <w:noProof/>
                <w:webHidden/>
                <w:sz w:val="18"/>
                <w:szCs w:val="18"/>
              </w:rPr>
              <w:fldChar w:fldCharType="end"/>
            </w:r>
          </w:hyperlink>
        </w:p>
        <w:p w14:paraId="6C88707E" w14:textId="2424F632" w:rsidR="00031E33" w:rsidRPr="00471C30" w:rsidRDefault="00D87D1B">
          <w:pPr>
            <w:pStyle w:val="TOC1"/>
            <w:tabs>
              <w:tab w:val="left" w:pos="660"/>
              <w:tab w:val="right" w:leader="dot" w:pos="10338"/>
            </w:tabs>
            <w:rPr>
              <w:noProof/>
              <w:sz w:val="18"/>
              <w:szCs w:val="18"/>
              <w:lang w:val="en-ZA" w:eastAsia="en-ZA"/>
            </w:rPr>
          </w:pPr>
          <w:hyperlink w:anchor="_Toc103782518" w:history="1">
            <w:r w:rsidR="00031E33" w:rsidRPr="00471C30">
              <w:rPr>
                <w:rStyle w:val="Hyperlink"/>
                <w:rFonts w:ascii="Arial" w:hAnsi="Arial" w:cs="Arial"/>
                <w:b/>
                <w:noProof/>
                <w:sz w:val="18"/>
                <w:szCs w:val="18"/>
              </w:rPr>
              <w:t>26.</w:t>
            </w:r>
            <w:r w:rsidR="00031E33" w:rsidRPr="00471C30">
              <w:rPr>
                <w:noProof/>
                <w:sz w:val="18"/>
                <w:szCs w:val="18"/>
                <w:lang w:val="en-ZA" w:eastAsia="en-ZA"/>
              </w:rPr>
              <w:tab/>
            </w:r>
            <w:r w:rsidR="00031E33" w:rsidRPr="00471C30">
              <w:rPr>
                <w:rStyle w:val="Hyperlink"/>
                <w:rFonts w:ascii="Arial" w:hAnsi="Arial" w:cs="Arial"/>
                <w:b/>
                <w:noProof/>
                <w:sz w:val="18"/>
                <w:szCs w:val="18"/>
              </w:rPr>
              <w:t>INFORMAL PRICE WRITTEN QUOTATIONS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31</w:t>
            </w:r>
            <w:r w:rsidR="00031E33" w:rsidRPr="00471C30">
              <w:rPr>
                <w:noProof/>
                <w:webHidden/>
                <w:sz w:val="18"/>
                <w:szCs w:val="18"/>
              </w:rPr>
              <w:fldChar w:fldCharType="end"/>
            </w:r>
          </w:hyperlink>
        </w:p>
        <w:p w14:paraId="49509592" w14:textId="66E81A02" w:rsidR="00031E33" w:rsidRPr="00471C30" w:rsidRDefault="00D87D1B">
          <w:pPr>
            <w:pStyle w:val="TOC1"/>
            <w:tabs>
              <w:tab w:val="left" w:pos="660"/>
              <w:tab w:val="right" w:leader="dot" w:pos="10338"/>
            </w:tabs>
            <w:rPr>
              <w:noProof/>
              <w:sz w:val="18"/>
              <w:szCs w:val="18"/>
              <w:lang w:val="en-ZA" w:eastAsia="en-ZA"/>
            </w:rPr>
          </w:pPr>
          <w:hyperlink w:anchor="_Toc103782519" w:history="1">
            <w:r w:rsidR="00031E33" w:rsidRPr="00471C30">
              <w:rPr>
                <w:rStyle w:val="Hyperlink"/>
                <w:rFonts w:ascii="Arial" w:hAnsi="Arial" w:cs="Arial"/>
                <w:b/>
                <w:noProof/>
                <w:sz w:val="18"/>
                <w:szCs w:val="18"/>
              </w:rPr>
              <w:t>27.</w:t>
            </w:r>
            <w:r w:rsidR="00031E33" w:rsidRPr="00471C30">
              <w:rPr>
                <w:noProof/>
                <w:sz w:val="18"/>
                <w:szCs w:val="18"/>
                <w:lang w:val="en-ZA" w:eastAsia="en-ZA"/>
              </w:rPr>
              <w:tab/>
            </w:r>
            <w:r w:rsidR="00031E33" w:rsidRPr="00471C30">
              <w:rPr>
                <w:rStyle w:val="Hyperlink"/>
                <w:rFonts w:ascii="Arial" w:hAnsi="Arial" w:cs="Arial"/>
                <w:b/>
                <w:noProof/>
                <w:sz w:val="18"/>
                <w:szCs w:val="18"/>
              </w:rPr>
              <w:t>COMPETITIVE BIDS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_Toc103782519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31</w:t>
            </w:r>
            <w:r w:rsidR="00031E33" w:rsidRPr="00471C30">
              <w:rPr>
                <w:noProof/>
                <w:webHidden/>
                <w:sz w:val="18"/>
                <w:szCs w:val="18"/>
              </w:rPr>
              <w:fldChar w:fldCharType="end"/>
            </w:r>
          </w:hyperlink>
        </w:p>
        <w:p w14:paraId="3386EF5C" w14:textId="5DCA5DA2" w:rsidR="00031E33" w:rsidRPr="00471C30" w:rsidRDefault="00D87D1B">
          <w:pPr>
            <w:pStyle w:val="TOC1"/>
            <w:tabs>
              <w:tab w:val="left" w:pos="660"/>
              <w:tab w:val="right" w:leader="dot" w:pos="10338"/>
            </w:tabs>
            <w:rPr>
              <w:noProof/>
              <w:sz w:val="18"/>
              <w:szCs w:val="18"/>
              <w:lang w:val="en-ZA" w:eastAsia="en-ZA"/>
            </w:rPr>
          </w:pPr>
          <w:hyperlink w:anchor="_Toc103782520" w:history="1">
            <w:r w:rsidR="00031E33" w:rsidRPr="00471C30">
              <w:rPr>
                <w:rStyle w:val="Hyperlink"/>
                <w:rFonts w:ascii="Arial" w:hAnsi="Arial" w:cs="Arial"/>
                <w:b/>
                <w:noProof/>
                <w:sz w:val="18"/>
                <w:szCs w:val="18"/>
              </w:rPr>
              <w:t>28.</w:t>
            </w:r>
            <w:r w:rsidR="00031E33" w:rsidRPr="00471C30">
              <w:rPr>
                <w:noProof/>
                <w:sz w:val="18"/>
                <w:szCs w:val="18"/>
                <w:lang w:val="en-ZA" w:eastAsia="en-ZA"/>
              </w:rPr>
              <w:tab/>
            </w:r>
            <w:r w:rsidR="00031E33" w:rsidRPr="00471C30">
              <w:rPr>
                <w:rStyle w:val="Hyperlink"/>
                <w:rFonts w:ascii="Arial" w:hAnsi="Arial" w:cs="Arial"/>
                <w:b/>
                <w:noProof/>
                <w:sz w:val="18"/>
                <w:szCs w:val="18"/>
              </w:rPr>
              <w:t>PROCESS FOR COMPETITIVE BIDDING</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32</w:t>
            </w:r>
            <w:r w:rsidR="00031E33" w:rsidRPr="00471C30">
              <w:rPr>
                <w:noProof/>
                <w:webHidden/>
                <w:sz w:val="18"/>
                <w:szCs w:val="18"/>
              </w:rPr>
              <w:fldChar w:fldCharType="end"/>
            </w:r>
          </w:hyperlink>
        </w:p>
        <w:p w14:paraId="5A9976C9" w14:textId="553CCD16" w:rsidR="00031E33" w:rsidRPr="00471C30" w:rsidRDefault="00D87D1B">
          <w:pPr>
            <w:pStyle w:val="TOC1"/>
            <w:tabs>
              <w:tab w:val="left" w:pos="660"/>
              <w:tab w:val="right" w:leader="dot" w:pos="10338"/>
            </w:tabs>
            <w:rPr>
              <w:noProof/>
              <w:sz w:val="18"/>
              <w:szCs w:val="18"/>
              <w:lang w:val="en-ZA" w:eastAsia="en-ZA"/>
            </w:rPr>
          </w:pPr>
          <w:hyperlink w:anchor="_Toc103782521" w:history="1">
            <w:r w:rsidR="00031E33" w:rsidRPr="00471C30">
              <w:rPr>
                <w:rStyle w:val="Hyperlink"/>
                <w:rFonts w:ascii="Arial" w:hAnsi="Arial" w:cs="Arial"/>
                <w:b/>
                <w:noProof/>
                <w:sz w:val="18"/>
                <w:szCs w:val="18"/>
              </w:rPr>
              <w:t>29.</w:t>
            </w:r>
            <w:r w:rsidR="00031E33" w:rsidRPr="00471C30">
              <w:rPr>
                <w:noProof/>
                <w:sz w:val="18"/>
                <w:szCs w:val="18"/>
                <w:lang w:val="en-ZA" w:eastAsia="en-ZA"/>
              </w:rPr>
              <w:tab/>
            </w:r>
            <w:r w:rsidR="00031E33" w:rsidRPr="00471C30">
              <w:rPr>
                <w:rStyle w:val="Hyperlink"/>
                <w:rFonts w:ascii="Arial" w:hAnsi="Arial" w:cs="Arial"/>
                <w:b/>
                <w:noProof/>
                <w:sz w:val="18"/>
                <w:szCs w:val="18"/>
              </w:rPr>
              <w:t>BID DOCUMENTATION FOR COMPETITIVE BIDS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32</w:t>
            </w:r>
            <w:r w:rsidR="00031E33" w:rsidRPr="00471C30">
              <w:rPr>
                <w:noProof/>
                <w:webHidden/>
                <w:sz w:val="18"/>
                <w:szCs w:val="18"/>
              </w:rPr>
              <w:fldChar w:fldCharType="end"/>
            </w:r>
          </w:hyperlink>
        </w:p>
        <w:p w14:paraId="4C6ED91B" w14:textId="74493BEC" w:rsidR="00031E33" w:rsidRPr="00471C30" w:rsidRDefault="00D87D1B">
          <w:pPr>
            <w:pStyle w:val="TOC1"/>
            <w:tabs>
              <w:tab w:val="left" w:pos="660"/>
              <w:tab w:val="right" w:leader="dot" w:pos="10338"/>
            </w:tabs>
            <w:rPr>
              <w:noProof/>
              <w:sz w:val="18"/>
              <w:szCs w:val="18"/>
              <w:lang w:val="en-ZA" w:eastAsia="en-ZA"/>
            </w:rPr>
          </w:pPr>
          <w:hyperlink w:anchor="_Toc103782522" w:history="1">
            <w:r w:rsidR="00031E33" w:rsidRPr="00471C30">
              <w:rPr>
                <w:rStyle w:val="Hyperlink"/>
                <w:rFonts w:ascii="Arial" w:hAnsi="Arial" w:cs="Arial"/>
                <w:b/>
                <w:noProof/>
                <w:sz w:val="18"/>
                <w:szCs w:val="18"/>
              </w:rPr>
              <w:t>30.</w:t>
            </w:r>
            <w:r w:rsidR="00031E33" w:rsidRPr="00471C30">
              <w:rPr>
                <w:noProof/>
                <w:sz w:val="18"/>
                <w:szCs w:val="18"/>
                <w:lang w:val="en-ZA" w:eastAsia="en-ZA"/>
              </w:rPr>
              <w:tab/>
            </w:r>
            <w:r w:rsidR="00031E33" w:rsidRPr="00471C30">
              <w:rPr>
                <w:rStyle w:val="Hyperlink"/>
                <w:rFonts w:ascii="Arial" w:hAnsi="Arial" w:cs="Arial"/>
                <w:b/>
                <w:noProof/>
                <w:sz w:val="18"/>
                <w:szCs w:val="18"/>
              </w:rPr>
              <w:t>PUBLIC INVITATION FOR COMPETITIVE BIDS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34</w:t>
            </w:r>
            <w:r w:rsidR="00031E33" w:rsidRPr="00471C30">
              <w:rPr>
                <w:noProof/>
                <w:webHidden/>
                <w:sz w:val="18"/>
                <w:szCs w:val="18"/>
              </w:rPr>
              <w:fldChar w:fldCharType="end"/>
            </w:r>
          </w:hyperlink>
        </w:p>
        <w:p w14:paraId="538BC3B7" w14:textId="3F885879" w:rsidR="00031E33" w:rsidRPr="00471C30" w:rsidRDefault="00D87D1B">
          <w:pPr>
            <w:pStyle w:val="TOC1"/>
            <w:tabs>
              <w:tab w:val="left" w:pos="660"/>
              <w:tab w:val="right" w:leader="dot" w:pos="10338"/>
            </w:tabs>
            <w:rPr>
              <w:noProof/>
              <w:sz w:val="18"/>
              <w:szCs w:val="18"/>
              <w:lang w:val="en-ZA" w:eastAsia="en-ZA"/>
            </w:rPr>
          </w:pPr>
          <w:hyperlink w:anchor="_Toc103782523" w:history="1">
            <w:r w:rsidR="00031E33" w:rsidRPr="00471C30">
              <w:rPr>
                <w:rStyle w:val="Hyperlink"/>
                <w:rFonts w:ascii="Arial" w:hAnsi="Arial" w:cs="Arial"/>
                <w:b/>
                <w:noProof/>
                <w:sz w:val="18"/>
                <w:szCs w:val="18"/>
              </w:rPr>
              <w:t>31.</w:t>
            </w:r>
            <w:r w:rsidR="00031E33" w:rsidRPr="00471C30">
              <w:rPr>
                <w:noProof/>
                <w:sz w:val="18"/>
                <w:szCs w:val="18"/>
                <w:lang w:val="en-ZA" w:eastAsia="en-ZA"/>
              </w:rPr>
              <w:tab/>
            </w:r>
            <w:r w:rsidR="00031E33" w:rsidRPr="00471C30">
              <w:rPr>
                <w:rStyle w:val="Hyperlink"/>
                <w:rFonts w:ascii="Arial" w:hAnsi="Arial" w:cs="Arial"/>
                <w:b/>
                <w:noProof/>
                <w:sz w:val="18"/>
                <w:szCs w:val="18"/>
              </w:rPr>
              <w:t>PROCEDURE FOR HANDLING, OPENING AND RECORDING OF BIDS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34</w:t>
            </w:r>
            <w:r w:rsidR="00031E33" w:rsidRPr="00471C30">
              <w:rPr>
                <w:noProof/>
                <w:webHidden/>
                <w:sz w:val="18"/>
                <w:szCs w:val="18"/>
              </w:rPr>
              <w:fldChar w:fldCharType="end"/>
            </w:r>
          </w:hyperlink>
        </w:p>
        <w:p w14:paraId="33E01454" w14:textId="0740A0CD" w:rsidR="00031E33" w:rsidRPr="00471C30" w:rsidRDefault="00D87D1B">
          <w:pPr>
            <w:pStyle w:val="TOC1"/>
            <w:tabs>
              <w:tab w:val="left" w:pos="660"/>
              <w:tab w:val="right" w:leader="dot" w:pos="10338"/>
            </w:tabs>
            <w:rPr>
              <w:noProof/>
              <w:sz w:val="18"/>
              <w:szCs w:val="18"/>
              <w:lang w:val="en-ZA" w:eastAsia="en-ZA"/>
            </w:rPr>
          </w:pPr>
          <w:hyperlink w:anchor="_Toc103782524" w:history="1">
            <w:r w:rsidR="00031E33" w:rsidRPr="00471C30">
              <w:rPr>
                <w:rStyle w:val="Hyperlink"/>
                <w:rFonts w:ascii="Arial" w:hAnsi="Arial" w:cs="Arial"/>
                <w:b/>
                <w:noProof/>
                <w:sz w:val="18"/>
                <w:szCs w:val="18"/>
              </w:rPr>
              <w:t>32.</w:t>
            </w:r>
            <w:r w:rsidR="00031E33" w:rsidRPr="00471C30">
              <w:rPr>
                <w:noProof/>
                <w:sz w:val="18"/>
                <w:szCs w:val="18"/>
                <w:lang w:val="en-ZA" w:eastAsia="en-ZA"/>
              </w:rPr>
              <w:tab/>
            </w:r>
            <w:r w:rsidR="00031E33" w:rsidRPr="00471C30">
              <w:rPr>
                <w:rStyle w:val="Hyperlink"/>
                <w:rFonts w:ascii="Arial" w:hAnsi="Arial" w:cs="Arial"/>
                <w:b/>
                <w:noProof/>
                <w:sz w:val="18"/>
                <w:szCs w:val="18"/>
              </w:rPr>
              <w:t>NEGOTIATIONS WITH PREFFERED BIDDER</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36</w:t>
            </w:r>
            <w:r w:rsidR="00031E33" w:rsidRPr="00471C30">
              <w:rPr>
                <w:noProof/>
                <w:webHidden/>
                <w:sz w:val="18"/>
                <w:szCs w:val="18"/>
              </w:rPr>
              <w:fldChar w:fldCharType="end"/>
            </w:r>
          </w:hyperlink>
        </w:p>
        <w:p w14:paraId="3678B3FB" w14:textId="148E89EF" w:rsidR="00031E33" w:rsidRPr="00471C30" w:rsidRDefault="00D87D1B">
          <w:pPr>
            <w:pStyle w:val="TOC1"/>
            <w:tabs>
              <w:tab w:val="left" w:pos="660"/>
              <w:tab w:val="right" w:leader="dot" w:pos="10338"/>
            </w:tabs>
            <w:rPr>
              <w:noProof/>
              <w:sz w:val="18"/>
              <w:szCs w:val="18"/>
              <w:lang w:val="en-ZA" w:eastAsia="en-ZA"/>
            </w:rPr>
          </w:pPr>
          <w:hyperlink w:anchor="_Toc103782525" w:history="1">
            <w:r w:rsidR="00031E33" w:rsidRPr="00471C30">
              <w:rPr>
                <w:rStyle w:val="Hyperlink"/>
                <w:rFonts w:ascii="Arial" w:hAnsi="Arial" w:cs="Arial"/>
                <w:b/>
                <w:noProof/>
                <w:sz w:val="18"/>
                <w:szCs w:val="18"/>
              </w:rPr>
              <w:t>33.</w:t>
            </w:r>
            <w:r w:rsidR="00031E33" w:rsidRPr="00471C30">
              <w:rPr>
                <w:noProof/>
                <w:sz w:val="18"/>
                <w:szCs w:val="18"/>
                <w:lang w:val="en-ZA" w:eastAsia="en-ZA"/>
              </w:rPr>
              <w:tab/>
            </w:r>
            <w:r w:rsidR="00031E33" w:rsidRPr="00471C30">
              <w:rPr>
                <w:rStyle w:val="Hyperlink"/>
                <w:rFonts w:ascii="Arial" w:hAnsi="Arial" w:cs="Arial"/>
                <w:b/>
                <w:noProof/>
                <w:sz w:val="18"/>
                <w:szCs w:val="18"/>
              </w:rPr>
              <w:t>TWO STAGE BIDDING PROCESS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36</w:t>
            </w:r>
            <w:r w:rsidR="00031E33" w:rsidRPr="00471C30">
              <w:rPr>
                <w:noProof/>
                <w:webHidden/>
                <w:sz w:val="18"/>
                <w:szCs w:val="18"/>
              </w:rPr>
              <w:fldChar w:fldCharType="end"/>
            </w:r>
          </w:hyperlink>
        </w:p>
        <w:p w14:paraId="4F9D7960" w14:textId="73C7F0B4" w:rsidR="00031E33" w:rsidRPr="00471C30" w:rsidRDefault="00D87D1B">
          <w:pPr>
            <w:pStyle w:val="TOC1"/>
            <w:tabs>
              <w:tab w:val="left" w:pos="660"/>
              <w:tab w:val="right" w:leader="dot" w:pos="10338"/>
            </w:tabs>
            <w:rPr>
              <w:noProof/>
              <w:sz w:val="18"/>
              <w:szCs w:val="18"/>
              <w:lang w:val="en-ZA" w:eastAsia="en-ZA"/>
            </w:rPr>
          </w:pPr>
          <w:hyperlink w:anchor="_Toc103782526" w:history="1">
            <w:r w:rsidR="00031E33" w:rsidRPr="00471C30">
              <w:rPr>
                <w:rStyle w:val="Hyperlink"/>
                <w:rFonts w:ascii="Arial" w:hAnsi="Arial" w:cs="Arial"/>
                <w:b/>
                <w:noProof/>
                <w:sz w:val="18"/>
                <w:szCs w:val="18"/>
              </w:rPr>
              <w:t>34.</w:t>
            </w:r>
            <w:r w:rsidR="00031E33" w:rsidRPr="00471C30">
              <w:rPr>
                <w:noProof/>
                <w:sz w:val="18"/>
                <w:szCs w:val="18"/>
                <w:lang w:val="en-ZA" w:eastAsia="en-ZA"/>
              </w:rPr>
              <w:tab/>
            </w:r>
            <w:r w:rsidR="00031E33" w:rsidRPr="00471C30">
              <w:rPr>
                <w:rStyle w:val="Hyperlink"/>
                <w:rFonts w:ascii="Arial" w:hAnsi="Arial" w:cs="Arial"/>
                <w:b/>
                <w:noProof/>
                <w:sz w:val="18"/>
                <w:szCs w:val="18"/>
              </w:rPr>
              <w:t>COMMITTEE SYSTEM FOR COMPETITIVE BIDS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36</w:t>
            </w:r>
            <w:r w:rsidR="00031E33" w:rsidRPr="00471C30">
              <w:rPr>
                <w:noProof/>
                <w:webHidden/>
                <w:sz w:val="18"/>
                <w:szCs w:val="18"/>
              </w:rPr>
              <w:fldChar w:fldCharType="end"/>
            </w:r>
          </w:hyperlink>
        </w:p>
        <w:p w14:paraId="674645DE" w14:textId="0DF00C04" w:rsidR="00031E33" w:rsidRPr="00471C30" w:rsidRDefault="00D87D1B">
          <w:pPr>
            <w:pStyle w:val="TOC1"/>
            <w:tabs>
              <w:tab w:val="left" w:pos="660"/>
              <w:tab w:val="right" w:leader="dot" w:pos="10338"/>
            </w:tabs>
            <w:rPr>
              <w:noProof/>
              <w:sz w:val="18"/>
              <w:szCs w:val="18"/>
              <w:lang w:val="en-ZA" w:eastAsia="en-ZA"/>
            </w:rPr>
          </w:pPr>
          <w:hyperlink w:anchor="_Toc103782527" w:history="1">
            <w:r w:rsidR="00031E33" w:rsidRPr="00471C30">
              <w:rPr>
                <w:rStyle w:val="Hyperlink"/>
                <w:rFonts w:ascii="Arial" w:hAnsi="Arial" w:cs="Arial"/>
                <w:b/>
                <w:noProof/>
                <w:sz w:val="18"/>
                <w:szCs w:val="18"/>
              </w:rPr>
              <w:t>35.</w:t>
            </w:r>
            <w:r w:rsidR="00031E33" w:rsidRPr="00471C30">
              <w:rPr>
                <w:noProof/>
                <w:sz w:val="18"/>
                <w:szCs w:val="18"/>
                <w:lang w:val="en-ZA" w:eastAsia="en-ZA"/>
              </w:rPr>
              <w:tab/>
            </w:r>
            <w:r w:rsidR="00031E33" w:rsidRPr="00471C30">
              <w:rPr>
                <w:rStyle w:val="Hyperlink"/>
                <w:rFonts w:ascii="Arial" w:hAnsi="Arial" w:cs="Arial"/>
                <w:b/>
                <w:noProof/>
                <w:sz w:val="18"/>
                <w:szCs w:val="18"/>
              </w:rPr>
              <w:t>BID SPECIFICATION COMMITTEE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37</w:t>
            </w:r>
            <w:r w:rsidR="00031E33" w:rsidRPr="00471C30">
              <w:rPr>
                <w:noProof/>
                <w:webHidden/>
                <w:sz w:val="18"/>
                <w:szCs w:val="18"/>
              </w:rPr>
              <w:fldChar w:fldCharType="end"/>
            </w:r>
          </w:hyperlink>
        </w:p>
        <w:p w14:paraId="0DF3485E" w14:textId="1B26B13A" w:rsidR="00031E33" w:rsidRPr="00471C30" w:rsidRDefault="00D87D1B">
          <w:pPr>
            <w:pStyle w:val="TOC1"/>
            <w:tabs>
              <w:tab w:val="left" w:pos="660"/>
              <w:tab w:val="right" w:leader="dot" w:pos="10338"/>
            </w:tabs>
            <w:rPr>
              <w:noProof/>
              <w:sz w:val="18"/>
              <w:szCs w:val="18"/>
              <w:lang w:val="en-ZA" w:eastAsia="en-ZA"/>
            </w:rPr>
          </w:pPr>
          <w:hyperlink w:anchor="_Toc103782528" w:history="1">
            <w:r w:rsidR="00031E33" w:rsidRPr="00471C30">
              <w:rPr>
                <w:rStyle w:val="Hyperlink"/>
                <w:rFonts w:ascii="Arial" w:hAnsi="Arial" w:cs="Arial"/>
                <w:b/>
                <w:noProof/>
                <w:sz w:val="18"/>
                <w:szCs w:val="18"/>
              </w:rPr>
              <w:t>36.</w:t>
            </w:r>
            <w:r w:rsidR="00031E33" w:rsidRPr="00471C30">
              <w:rPr>
                <w:noProof/>
                <w:sz w:val="18"/>
                <w:szCs w:val="18"/>
                <w:lang w:val="en-ZA" w:eastAsia="en-ZA"/>
              </w:rPr>
              <w:tab/>
            </w:r>
            <w:r w:rsidR="00031E33" w:rsidRPr="00471C30">
              <w:rPr>
                <w:rStyle w:val="Hyperlink"/>
                <w:rFonts w:ascii="Arial" w:hAnsi="Arial" w:cs="Arial"/>
                <w:b/>
                <w:noProof/>
                <w:sz w:val="18"/>
                <w:szCs w:val="18"/>
              </w:rPr>
              <w:t>BID EVALUATION COMMITTEE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38</w:t>
            </w:r>
            <w:r w:rsidR="00031E33" w:rsidRPr="00471C30">
              <w:rPr>
                <w:noProof/>
                <w:webHidden/>
                <w:sz w:val="18"/>
                <w:szCs w:val="18"/>
              </w:rPr>
              <w:fldChar w:fldCharType="end"/>
            </w:r>
          </w:hyperlink>
        </w:p>
        <w:p w14:paraId="492BF525" w14:textId="49C5BBDF" w:rsidR="00031E33" w:rsidRPr="00471C30" w:rsidRDefault="00D87D1B">
          <w:pPr>
            <w:pStyle w:val="TOC1"/>
            <w:tabs>
              <w:tab w:val="left" w:pos="660"/>
              <w:tab w:val="right" w:leader="dot" w:pos="10338"/>
            </w:tabs>
            <w:rPr>
              <w:noProof/>
              <w:sz w:val="18"/>
              <w:szCs w:val="18"/>
              <w:lang w:val="en-ZA" w:eastAsia="en-ZA"/>
            </w:rPr>
          </w:pPr>
          <w:hyperlink w:anchor="_Toc103782529" w:history="1">
            <w:r w:rsidR="00031E33" w:rsidRPr="00471C30">
              <w:rPr>
                <w:rStyle w:val="Hyperlink"/>
                <w:rFonts w:ascii="Arial" w:hAnsi="Arial" w:cs="Arial"/>
                <w:b/>
                <w:noProof/>
                <w:sz w:val="18"/>
                <w:szCs w:val="18"/>
              </w:rPr>
              <w:t>37.</w:t>
            </w:r>
            <w:r w:rsidR="00031E33" w:rsidRPr="00471C30">
              <w:rPr>
                <w:noProof/>
                <w:sz w:val="18"/>
                <w:szCs w:val="18"/>
                <w:lang w:val="en-ZA" w:eastAsia="en-ZA"/>
              </w:rPr>
              <w:tab/>
            </w:r>
            <w:r w:rsidR="00031E33" w:rsidRPr="00471C30">
              <w:rPr>
                <w:rStyle w:val="Hyperlink"/>
                <w:rFonts w:ascii="Arial" w:hAnsi="Arial" w:cs="Arial"/>
                <w:b/>
                <w:noProof/>
                <w:sz w:val="18"/>
                <w:szCs w:val="18"/>
              </w:rPr>
              <w:t>BID ADJUDICATION COMMITTEE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_Toc103782529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39</w:t>
            </w:r>
            <w:r w:rsidR="00031E33" w:rsidRPr="00471C30">
              <w:rPr>
                <w:noProof/>
                <w:webHidden/>
                <w:sz w:val="18"/>
                <w:szCs w:val="18"/>
              </w:rPr>
              <w:fldChar w:fldCharType="end"/>
            </w:r>
          </w:hyperlink>
        </w:p>
        <w:p w14:paraId="366872B8" w14:textId="1C122059" w:rsidR="00031E33" w:rsidRPr="00471C30" w:rsidRDefault="00D87D1B">
          <w:pPr>
            <w:pStyle w:val="TOC1"/>
            <w:tabs>
              <w:tab w:val="left" w:pos="660"/>
              <w:tab w:val="right" w:leader="dot" w:pos="10338"/>
            </w:tabs>
            <w:rPr>
              <w:noProof/>
              <w:sz w:val="18"/>
              <w:szCs w:val="18"/>
              <w:lang w:val="en-ZA" w:eastAsia="en-ZA"/>
            </w:rPr>
          </w:pPr>
          <w:hyperlink w:anchor="_Toc103782530" w:history="1">
            <w:r w:rsidR="00031E33" w:rsidRPr="00471C30">
              <w:rPr>
                <w:rStyle w:val="Hyperlink"/>
                <w:rFonts w:ascii="Arial" w:hAnsi="Arial" w:cs="Arial"/>
                <w:b/>
                <w:noProof/>
                <w:sz w:val="18"/>
                <w:szCs w:val="18"/>
              </w:rPr>
              <w:t>38.</w:t>
            </w:r>
            <w:r w:rsidR="00031E33" w:rsidRPr="00471C30">
              <w:rPr>
                <w:noProof/>
                <w:sz w:val="18"/>
                <w:szCs w:val="18"/>
                <w:lang w:val="en-ZA" w:eastAsia="en-ZA"/>
              </w:rPr>
              <w:tab/>
            </w:r>
            <w:r w:rsidR="00031E33" w:rsidRPr="00471C30">
              <w:rPr>
                <w:rStyle w:val="Hyperlink"/>
                <w:rFonts w:ascii="Arial" w:hAnsi="Arial" w:cs="Arial"/>
                <w:b/>
                <w:noProof/>
                <w:sz w:val="18"/>
                <w:szCs w:val="18"/>
              </w:rPr>
              <w:t>ADVISING OF RESULTS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41</w:t>
            </w:r>
            <w:r w:rsidR="00031E33" w:rsidRPr="00471C30">
              <w:rPr>
                <w:noProof/>
                <w:webHidden/>
                <w:sz w:val="18"/>
                <w:szCs w:val="18"/>
              </w:rPr>
              <w:fldChar w:fldCharType="end"/>
            </w:r>
          </w:hyperlink>
        </w:p>
        <w:p w14:paraId="6005D45C" w14:textId="482D0AC4" w:rsidR="00031E33" w:rsidRPr="00471C30" w:rsidRDefault="00D87D1B">
          <w:pPr>
            <w:pStyle w:val="TOC1"/>
            <w:tabs>
              <w:tab w:val="left" w:pos="660"/>
              <w:tab w:val="right" w:leader="dot" w:pos="10338"/>
            </w:tabs>
            <w:rPr>
              <w:noProof/>
              <w:sz w:val="18"/>
              <w:szCs w:val="18"/>
              <w:lang w:val="en-ZA" w:eastAsia="en-ZA"/>
            </w:rPr>
          </w:pPr>
          <w:hyperlink w:anchor="_Toc103782531" w:history="1">
            <w:r w:rsidR="00031E33" w:rsidRPr="00471C30">
              <w:rPr>
                <w:rStyle w:val="Hyperlink"/>
                <w:rFonts w:ascii="Arial" w:hAnsi="Arial" w:cs="Arial"/>
                <w:b/>
                <w:noProof/>
                <w:sz w:val="18"/>
                <w:szCs w:val="18"/>
              </w:rPr>
              <w:t>39.</w:t>
            </w:r>
            <w:r w:rsidR="00031E33" w:rsidRPr="00471C30">
              <w:rPr>
                <w:noProof/>
                <w:sz w:val="18"/>
                <w:szCs w:val="18"/>
                <w:lang w:val="en-ZA" w:eastAsia="en-ZA"/>
              </w:rPr>
              <w:tab/>
            </w:r>
            <w:r w:rsidR="00031E33" w:rsidRPr="00471C30">
              <w:rPr>
                <w:rStyle w:val="Hyperlink"/>
                <w:rFonts w:ascii="Arial" w:hAnsi="Arial" w:cs="Arial"/>
                <w:b/>
                <w:noProof/>
                <w:sz w:val="18"/>
                <w:szCs w:val="18"/>
              </w:rPr>
              <w:t>PROCUREMENT OF BANKING SERVICE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41</w:t>
            </w:r>
            <w:r w:rsidR="00031E33" w:rsidRPr="00471C30">
              <w:rPr>
                <w:noProof/>
                <w:webHidden/>
                <w:sz w:val="18"/>
                <w:szCs w:val="18"/>
              </w:rPr>
              <w:fldChar w:fldCharType="end"/>
            </w:r>
          </w:hyperlink>
        </w:p>
        <w:p w14:paraId="5AB0AD41" w14:textId="4D3138D5" w:rsidR="00031E33" w:rsidRPr="00471C30" w:rsidRDefault="00D87D1B">
          <w:pPr>
            <w:pStyle w:val="TOC1"/>
            <w:tabs>
              <w:tab w:val="left" w:pos="660"/>
              <w:tab w:val="right" w:leader="dot" w:pos="10338"/>
            </w:tabs>
            <w:rPr>
              <w:noProof/>
              <w:sz w:val="18"/>
              <w:szCs w:val="18"/>
              <w:lang w:val="en-ZA" w:eastAsia="en-ZA"/>
            </w:rPr>
          </w:pPr>
          <w:hyperlink w:anchor="_Toc103782532" w:history="1">
            <w:r w:rsidR="00031E33" w:rsidRPr="00471C30">
              <w:rPr>
                <w:rStyle w:val="Hyperlink"/>
                <w:rFonts w:ascii="Arial" w:hAnsi="Arial" w:cs="Arial"/>
                <w:b/>
                <w:noProof/>
                <w:sz w:val="18"/>
                <w:szCs w:val="18"/>
              </w:rPr>
              <w:t>40.</w:t>
            </w:r>
            <w:r w:rsidR="00031E33" w:rsidRPr="00471C30">
              <w:rPr>
                <w:noProof/>
                <w:sz w:val="18"/>
                <w:szCs w:val="18"/>
                <w:lang w:val="en-ZA" w:eastAsia="en-ZA"/>
              </w:rPr>
              <w:tab/>
            </w:r>
            <w:r w:rsidR="00031E33" w:rsidRPr="00471C30">
              <w:rPr>
                <w:rStyle w:val="Hyperlink"/>
                <w:rFonts w:ascii="Arial" w:hAnsi="Arial" w:cs="Arial"/>
                <w:b/>
                <w:noProof/>
                <w:sz w:val="18"/>
                <w:szCs w:val="18"/>
              </w:rPr>
              <w:t>PROCUREMENT OF IT RELATED GOODS OR SERVICE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42</w:t>
            </w:r>
            <w:r w:rsidR="00031E33" w:rsidRPr="00471C30">
              <w:rPr>
                <w:noProof/>
                <w:webHidden/>
                <w:sz w:val="18"/>
                <w:szCs w:val="18"/>
              </w:rPr>
              <w:fldChar w:fldCharType="end"/>
            </w:r>
          </w:hyperlink>
        </w:p>
        <w:p w14:paraId="46F37CAA" w14:textId="5D96EE65" w:rsidR="00031E33" w:rsidRPr="00471C30" w:rsidRDefault="00D87D1B">
          <w:pPr>
            <w:pStyle w:val="TOC1"/>
            <w:tabs>
              <w:tab w:val="left" w:pos="660"/>
              <w:tab w:val="right" w:leader="dot" w:pos="10338"/>
            </w:tabs>
            <w:rPr>
              <w:noProof/>
              <w:sz w:val="18"/>
              <w:szCs w:val="18"/>
              <w:lang w:val="en-ZA" w:eastAsia="en-ZA"/>
            </w:rPr>
          </w:pPr>
          <w:hyperlink w:anchor="_Toc103782533" w:history="1">
            <w:r w:rsidR="00031E33" w:rsidRPr="00471C30">
              <w:rPr>
                <w:rStyle w:val="Hyperlink"/>
                <w:rFonts w:ascii="Arial" w:hAnsi="Arial" w:cs="Arial"/>
                <w:b/>
                <w:noProof/>
                <w:sz w:val="18"/>
                <w:szCs w:val="18"/>
              </w:rPr>
              <w:t>41.</w:t>
            </w:r>
            <w:r w:rsidR="00031E33" w:rsidRPr="00471C30">
              <w:rPr>
                <w:noProof/>
                <w:sz w:val="18"/>
                <w:szCs w:val="18"/>
                <w:lang w:val="en-ZA" w:eastAsia="en-ZA"/>
              </w:rPr>
              <w:tab/>
            </w:r>
            <w:r w:rsidR="00031E33" w:rsidRPr="00471C30">
              <w:rPr>
                <w:rStyle w:val="Hyperlink"/>
                <w:rFonts w:ascii="Arial" w:hAnsi="Arial" w:cs="Arial"/>
                <w:b/>
                <w:noProof/>
                <w:sz w:val="18"/>
                <w:szCs w:val="18"/>
              </w:rPr>
              <w:t>PROCUREMENT OF GOODS AND SERVICE UNDER CONTRACT SECURED BY OTHER ORGAN OF STATE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42</w:t>
            </w:r>
            <w:r w:rsidR="00031E33" w:rsidRPr="00471C30">
              <w:rPr>
                <w:noProof/>
                <w:webHidden/>
                <w:sz w:val="18"/>
                <w:szCs w:val="18"/>
              </w:rPr>
              <w:fldChar w:fldCharType="end"/>
            </w:r>
          </w:hyperlink>
        </w:p>
        <w:p w14:paraId="06026EBC" w14:textId="5ECD0403" w:rsidR="00031E33" w:rsidRPr="00471C30" w:rsidRDefault="00D87D1B">
          <w:pPr>
            <w:pStyle w:val="TOC1"/>
            <w:tabs>
              <w:tab w:val="left" w:pos="660"/>
              <w:tab w:val="right" w:leader="dot" w:pos="10338"/>
            </w:tabs>
            <w:rPr>
              <w:noProof/>
              <w:sz w:val="18"/>
              <w:szCs w:val="18"/>
              <w:lang w:val="en-ZA" w:eastAsia="en-ZA"/>
            </w:rPr>
          </w:pPr>
          <w:hyperlink w:anchor="_Toc103782534" w:history="1">
            <w:r w:rsidR="00031E33" w:rsidRPr="00471C30">
              <w:rPr>
                <w:rStyle w:val="Hyperlink"/>
                <w:rFonts w:ascii="Arial" w:hAnsi="Arial" w:cs="Arial"/>
                <w:b/>
                <w:noProof/>
                <w:sz w:val="18"/>
                <w:szCs w:val="18"/>
              </w:rPr>
              <w:t>42.</w:t>
            </w:r>
            <w:r w:rsidR="00031E33" w:rsidRPr="00471C30">
              <w:rPr>
                <w:noProof/>
                <w:sz w:val="18"/>
                <w:szCs w:val="18"/>
                <w:lang w:val="en-ZA" w:eastAsia="en-ZA"/>
              </w:rPr>
              <w:tab/>
            </w:r>
            <w:r w:rsidR="00031E33" w:rsidRPr="00471C30">
              <w:rPr>
                <w:rStyle w:val="Hyperlink"/>
                <w:rFonts w:ascii="Arial" w:hAnsi="Arial" w:cs="Arial"/>
                <w:b/>
                <w:noProof/>
                <w:sz w:val="18"/>
                <w:szCs w:val="18"/>
              </w:rPr>
              <w:t>PROCUREMENT OF GOODS NECESSITATING SPECIAL SAFETY ARRANGEMENTS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43</w:t>
            </w:r>
            <w:r w:rsidR="00031E33" w:rsidRPr="00471C30">
              <w:rPr>
                <w:noProof/>
                <w:webHidden/>
                <w:sz w:val="18"/>
                <w:szCs w:val="18"/>
              </w:rPr>
              <w:fldChar w:fldCharType="end"/>
            </w:r>
          </w:hyperlink>
        </w:p>
        <w:p w14:paraId="265EE822" w14:textId="663BAD5B" w:rsidR="00031E33" w:rsidRPr="00471C30" w:rsidRDefault="00D87D1B">
          <w:pPr>
            <w:pStyle w:val="TOC1"/>
            <w:tabs>
              <w:tab w:val="left" w:pos="660"/>
              <w:tab w:val="right" w:leader="dot" w:pos="10338"/>
            </w:tabs>
            <w:rPr>
              <w:noProof/>
              <w:sz w:val="18"/>
              <w:szCs w:val="18"/>
              <w:lang w:val="en-ZA" w:eastAsia="en-ZA"/>
            </w:rPr>
          </w:pPr>
          <w:hyperlink w:anchor="_Toc103782535" w:history="1">
            <w:r w:rsidR="00031E33" w:rsidRPr="00471C30">
              <w:rPr>
                <w:rStyle w:val="Hyperlink"/>
                <w:rFonts w:ascii="Arial" w:hAnsi="Arial" w:cs="Arial"/>
                <w:b/>
                <w:noProof/>
                <w:sz w:val="18"/>
                <w:szCs w:val="18"/>
              </w:rPr>
              <w:t>43.</w:t>
            </w:r>
            <w:r w:rsidR="00031E33" w:rsidRPr="00471C30">
              <w:rPr>
                <w:noProof/>
                <w:sz w:val="18"/>
                <w:szCs w:val="18"/>
                <w:lang w:val="en-ZA" w:eastAsia="en-ZA"/>
              </w:rPr>
              <w:tab/>
            </w:r>
            <w:r w:rsidR="00031E33" w:rsidRPr="00471C30">
              <w:rPr>
                <w:rStyle w:val="Hyperlink"/>
                <w:rFonts w:ascii="Arial" w:hAnsi="Arial" w:cs="Arial"/>
                <w:b/>
                <w:noProof/>
                <w:sz w:val="18"/>
                <w:szCs w:val="18"/>
              </w:rPr>
              <w:t>PROUDLY SA CAMPAIGN</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43</w:t>
            </w:r>
            <w:r w:rsidR="00031E33" w:rsidRPr="00471C30">
              <w:rPr>
                <w:noProof/>
                <w:webHidden/>
                <w:sz w:val="18"/>
                <w:szCs w:val="18"/>
              </w:rPr>
              <w:fldChar w:fldCharType="end"/>
            </w:r>
          </w:hyperlink>
        </w:p>
        <w:p w14:paraId="21FC1EEB" w14:textId="7D515C7D" w:rsidR="00031E33" w:rsidRPr="00471C30" w:rsidRDefault="00D87D1B">
          <w:pPr>
            <w:pStyle w:val="TOC1"/>
            <w:tabs>
              <w:tab w:val="left" w:pos="660"/>
              <w:tab w:val="right" w:leader="dot" w:pos="10338"/>
            </w:tabs>
            <w:rPr>
              <w:noProof/>
              <w:sz w:val="18"/>
              <w:szCs w:val="18"/>
              <w:lang w:val="en-ZA" w:eastAsia="en-ZA"/>
            </w:rPr>
          </w:pPr>
          <w:hyperlink w:anchor="_Toc103782536" w:history="1">
            <w:r w:rsidR="00031E33" w:rsidRPr="00471C30">
              <w:rPr>
                <w:rStyle w:val="Hyperlink"/>
                <w:rFonts w:ascii="Arial" w:hAnsi="Arial" w:cs="Arial"/>
                <w:b/>
                <w:noProof/>
                <w:sz w:val="18"/>
                <w:szCs w:val="18"/>
              </w:rPr>
              <w:t>44.</w:t>
            </w:r>
            <w:r w:rsidR="00031E33" w:rsidRPr="00471C30">
              <w:rPr>
                <w:noProof/>
                <w:sz w:val="18"/>
                <w:szCs w:val="18"/>
                <w:lang w:val="en-ZA" w:eastAsia="en-ZA"/>
              </w:rPr>
              <w:tab/>
            </w:r>
            <w:r w:rsidR="00031E33" w:rsidRPr="00471C30">
              <w:rPr>
                <w:rStyle w:val="Hyperlink"/>
                <w:rFonts w:ascii="Arial" w:hAnsi="Arial" w:cs="Arial"/>
                <w:b/>
                <w:noProof/>
                <w:sz w:val="18"/>
                <w:szCs w:val="18"/>
              </w:rPr>
              <w:t>APPOINTMENT OF CONSULTANTS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43</w:t>
            </w:r>
            <w:r w:rsidR="00031E33" w:rsidRPr="00471C30">
              <w:rPr>
                <w:noProof/>
                <w:webHidden/>
                <w:sz w:val="18"/>
                <w:szCs w:val="18"/>
              </w:rPr>
              <w:fldChar w:fldCharType="end"/>
            </w:r>
          </w:hyperlink>
        </w:p>
        <w:p w14:paraId="603AEA8C" w14:textId="57F2A9DE" w:rsidR="00031E33" w:rsidRPr="00471C30" w:rsidRDefault="00D87D1B">
          <w:pPr>
            <w:pStyle w:val="TOC1"/>
            <w:tabs>
              <w:tab w:val="left" w:pos="660"/>
              <w:tab w:val="right" w:leader="dot" w:pos="10338"/>
            </w:tabs>
            <w:rPr>
              <w:noProof/>
              <w:sz w:val="18"/>
              <w:szCs w:val="18"/>
              <w:lang w:val="en-ZA" w:eastAsia="en-ZA"/>
            </w:rPr>
          </w:pPr>
          <w:hyperlink w:anchor="_Toc103782537" w:history="1">
            <w:r w:rsidR="00031E33" w:rsidRPr="00471C30">
              <w:rPr>
                <w:rStyle w:val="Hyperlink"/>
                <w:rFonts w:ascii="Arial" w:hAnsi="Arial" w:cs="Arial"/>
                <w:b/>
                <w:noProof/>
                <w:sz w:val="18"/>
                <w:szCs w:val="18"/>
              </w:rPr>
              <w:t>45.</w:t>
            </w:r>
            <w:r w:rsidR="00031E33" w:rsidRPr="00471C30">
              <w:rPr>
                <w:noProof/>
                <w:sz w:val="18"/>
                <w:szCs w:val="18"/>
                <w:lang w:val="en-ZA" w:eastAsia="en-ZA"/>
              </w:rPr>
              <w:tab/>
            </w:r>
            <w:r w:rsidR="00031E33" w:rsidRPr="00471C30">
              <w:rPr>
                <w:rStyle w:val="Hyperlink"/>
                <w:rFonts w:ascii="Arial" w:hAnsi="Arial" w:cs="Arial"/>
                <w:b/>
                <w:noProof/>
                <w:sz w:val="18"/>
                <w:szCs w:val="18"/>
              </w:rPr>
              <w:t>DEVIATION FROM, AND RATIFICATION OF MINOR BREACHES OF, PROCUREMENT PROCESSES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44</w:t>
            </w:r>
            <w:r w:rsidR="00031E33" w:rsidRPr="00471C30">
              <w:rPr>
                <w:noProof/>
                <w:webHidden/>
                <w:sz w:val="18"/>
                <w:szCs w:val="18"/>
              </w:rPr>
              <w:fldChar w:fldCharType="end"/>
            </w:r>
          </w:hyperlink>
        </w:p>
        <w:p w14:paraId="4F44DA25" w14:textId="26D12F54" w:rsidR="00031E33" w:rsidRPr="00471C30" w:rsidRDefault="00D87D1B">
          <w:pPr>
            <w:pStyle w:val="TOC1"/>
            <w:tabs>
              <w:tab w:val="left" w:pos="660"/>
              <w:tab w:val="right" w:leader="dot" w:pos="10338"/>
            </w:tabs>
            <w:rPr>
              <w:noProof/>
              <w:sz w:val="18"/>
              <w:szCs w:val="18"/>
              <w:lang w:val="en-ZA" w:eastAsia="en-ZA"/>
            </w:rPr>
          </w:pPr>
          <w:hyperlink w:anchor="_Toc103782538" w:history="1">
            <w:r w:rsidR="00031E33" w:rsidRPr="00471C30">
              <w:rPr>
                <w:rStyle w:val="Hyperlink"/>
                <w:rFonts w:ascii="Arial" w:hAnsi="Arial" w:cs="Arial"/>
                <w:b/>
                <w:noProof/>
                <w:sz w:val="18"/>
                <w:szCs w:val="18"/>
              </w:rPr>
              <w:t>46.</w:t>
            </w:r>
            <w:r w:rsidR="00031E33" w:rsidRPr="00471C30">
              <w:rPr>
                <w:noProof/>
                <w:sz w:val="18"/>
                <w:szCs w:val="18"/>
                <w:lang w:val="en-ZA" w:eastAsia="en-ZA"/>
              </w:rPr>
              <w:tab/>
            </w:r>
            <w:r w:rsidR="00031E33" w:rsidRPr="00471C30">
              <w:rPr>
                <w:rStyle w:val="Hyperlink"/>
                <w:rFonts w:ascii="Arial" w:hAnsi="Arial" w:cs="Arial"/>
                <w:b/>
                <w:noProof/>
                <w:sz w:val="18"/>
                <w:szCs w:val="18"/>
              </w:rPr>
              <w:t>UNSOLICITED BIDS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45</w:t>
            </w:r>
            <w:r w:rsidR="00031E33" w:rsidRPr="00471C30">
              <w:rPr>
                <w:noProof/>
                <w:webHidden/>
                <w:sz w:val="18"/>
                <w:szCs w:val="18"/>
              </w:rPr>
              <w:fldChar w:fldCharType="end"/>
            </w:r>
          </w:hyperlink>
        </w:p>
        <w:p w14:paraId="1F719CC1" w14:textId="26621313" w:rsidR="00031E33" w:rsidRPr="00471C30" w:rsidRDefault="00D87D1B">
          <w:pPr>
            <w:pStyle w:val="TOC1"/>
            <w:tabs>
              <w:tab w:val="left" w:pos="660"/>
              <w:tab w:val="right" w:leader="dot" w:pos="10338"/>
            </w:tabs>
            <w:rPr>
              <w:noProof/>
              <w:sz w:val="18"/>
              <w:szCs w:val="18"/>
              <w:lang w:val="en-ZA" w:eastAsia="en-ZA"/>
            </w:rPr>
          </w:pPr>
          <w:hyperlink w:anchor="_Toc103782539" w:history="1">
            <w:r w:rsidR="00031E33" w:rsidRPr="00471C30">
              <w:rPr>
                <w:rStyle w:val="Hyperlink"/>
                <w:rFonts w:ascii="Arial" w:hAnsi="Arial" w:cs="Arial"/>
                <w:b/>
                <w:noProof/>
                <w:sz w:val="18"/>
                <w:szCs w:val="18"/>
              </w:rPr>
              <w:t>47.</w:t>
            </w:r>
            <w:r w:rsidR="00031E33" w:rsidRPr="00471C30">
              <w:rPr>
                <w:noProof/>
                <w:sz w:val="18"/>
                <w:szCs w:val="18"/>
                <w:lang w:val="en-ZA" w:eastAsia="en-ZA"/>
              </w:rPr>
              <w:tab/>
            </w:r>
            <w:r w:rsidR="00031E33" w:rsidRPr="00471C30">
              <w:rPr>
                <w:rStyle w:val="Hyperlink"/>
                <w:rFonts w:ascii="Arial" w:hAnsi="Arial" w:cs="Arial"/>
                <w:b/>
                <w:noProof/>
                <w:sz w:val="18"/>
                <w:szCs w:val="18"/>
              </w:rPr>
              <w:t>COMBATING OF ABUSE OF SUPPLY CHAIN MANAGEMENT SYSTEM</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_Toc103782539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47</w:t>
            </w:r>
            <w:r w:rsidR="00031E33" w:rsidRPr="00471C30">
              <w:rPr>
                <w:noProof/>
                <w:webHidden/>
                <w:sz w:val="18"/>
                <w:szCs w:val="18"/>
              </w:rPr>
              <w:fldChar w:fldCharType="end"/>
            </w:r>
          </w:hyperlink>
        </w:p>
        <w:p w14:paraId="64974D63" w14:textId="78ABB189" w:rsidR="00031E33" w:rsidRPr="00471C30" w:rsidRDefault="00D87D1B">
          <w:pPr>
            <w:pStyle w:val="TOC1"/>
            <w:tabs>
              <w:tab w:val="left" w:pos="660"/>
              <w:tab w:val="right" w:leader="dot" w:pos="10338"/>
            </w:tabs>
            <w:rPr>
              <w:noProof/>
              <w:sz w:val="18"/>
              <w:szCs w:val="18"/>
              <w:lang w:val="en-ZA" w:eastAsia="en-ZA"/>
            </w:rPr>
          </w:pPr>
          <w:hyperlink w:anchor="_Toc103782540" w:history="1">
            <w:r w:rsidR="00031E33" w:rsidRPr="00471C30">
              <w:rPr>
                <w:rStyle w:val="Hyperlink"/>
                <w:rFonts w:ascii="Arial" w:hAnsi="Arial" w:cs="Arial"/>
                <w:b/>
                <w:noProof/>
                <w:sz w:val="18"/>
                <w:szCs w:val="18"/>
              </w:rPr>
              <w:t>48.</w:t>
            </w:r>
            <w:r w:rsidR="00031E33" w:rsidRPr="00471C30">
              <w:rPr>
                <w:noProof/>
                <w:sz w:val="18"/>
                <w:szCs w:val="18"/>
                <w:lang w:val="en-ZA" w:eastAsia="en-ZA"/>
              </w:rPr>
              <w:tab/>
            </w:r>
            <w:r w:rsidR="00031E33" w:rsidRPr="00471C30">
              <w:rPr>
                <w:rStyle w:val="Hyperlink"/>
                <w:rFonts w:ascii="Arial" w:hAnsi="Arial" w:cs="Arial"/>
                <w:b/>
                <w:noProof/>
                <w:sz w:val="18"/>
                <w:szCs w:val="18"/>
              </w:rPr>
              <w:t>LOGISTICS, DISPOSAL, RISK AND PERFORMANCE MANAGEMENT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48</w:t>
            </w:r>
            <w:r w:rsidR="00031E33" w:rsidRPr="00471C30">
              <w:rPr>
                <w:noProof/>
                <w:webHidden/>
                <w:sz w:val="18"/>
                <w:szCs w:val="18"/>
              </w:rPr>
              <w:fldChar w:fldCharType="end"/>
            </w:r>
          </w:hyperlink>
        </w:p>
        <w:p w14:paraId="1B80AE6D" w14:textId="180DF0EC" w:rsidR="00031E33" w:rsidRPr="00471C30" w:rsidRDefault="00D87D1B">
          <w:pPr>
            <w:pStyle w:val="TOC1"/>
            <w:tabs>
              <w:tab w:val="left" w:pos="660"/>
              <w:tab w:val="right" w:leader="dot" w:pos="10338"/>
            </w:tabs>
            <w:rPr>
              <w:noProof/>
              <w:sz w:val="18"/>
              <w:szCs w:val="18"/>
              <w:lang w:val="en-ZA" w:eastAsia="en-ZA"/>
            </w:rPr>
          </w:pPr>
          <w:hyperlink w:anchor="_Toc103782541" w:history="1">
            <w:r w:rsidR="00031E33" w:rsidRPr="00471C30">
              <w:rPr>
                <w:rStyle w:val="Hyperlink"/>
                <w:rFonts w:ascii="Arial" w:hAnsi="Arial" w:cs="Arial"/>
                <w:b/>
                <w:noProof/>
                <w:sz w:val="18"/>
                <w:szCs w:val="18"/>
              </w:rPr>
              <w:t>49.</w:t>
            </w:r>
            <w:r w:rsidR="00031E33" w:rsidRPr="00471C30">
              <w:rPr>
                <w:noProof/>
                <w:sz w:val="18"/>
                <w:szCs w:val="18"/>
                <w:lang w:val="en-ZA" w:eastAsia="en-ZA"/>
              </w:rPr>
              <w:tab/>
            </w:r>
            <w:r w:rsidR="00031E33" w:rsidRPr="00471C30">
              <w:rPr>
                <w:rStyle w:val="Hyperlink"/>
                <w:rFonts w:ascii="Arial" w:hAnsi="Arial" w:cs="Arial"/>
                <w:b/>
                <w:noProof/>
                <w:sz w:val="18"/>
                <w:szCs w:val="18"/>
              </w:rPr>
              <w:t>DISPOSAL</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49</w:t>
            </w:r>
            <w:r w:rsidR="00031E33" w:rsidRPr="00471C30">
              <w:rPr>
                <w:noProof/>
                <w:webHidden/>
                <w:sz w:val="18"/>
                <w:szCs w:val="18"/>
              </w:rPr>
              <w:fldChar w:fldCharType="end"/>
            </w:r>
          </w:hyperlink>
        </w:p>
        <w:p w14:paraId="32B04ECF" w14:textId="70106630" w:rsidR="00031E33" w:rsidRPr="00471C30" w:rsidRDefault="00D87D1B">
          <w:pPr>
            <w:pStyle w:val="TOC1"/>
            <w:tabs>
              <w:tab w:val="left" w:pos="660"/>
              <w:tab w:val="right" w:leader="dot" w:pos="10338"/>
            </w:tabs>
            <w:rPr>
              <w:noProof/>
              <w:sz w:val="18"/>
              <w:szCs w:val="18"/>
              <w:lang w:val="en-ZA" w:eastAsia="en-ZA"/>
            </w:rPr>
          </w:pPr>
          <w:hyperlink w:anchor="_Toc103782542" w:history="1">
            <w:r w:rsidR="00031E33" w:rsidRPr="00471C30">
              <w:rPr>
                <w:rStyle w:val="Hyperlink"/>
                <w:rFonts w:ascii="Arial" w:hAnsi="Arial" w:cs="Arial"/>
                <w:b/>
                <w:noProof/>
                <w:sz w:val="18"/>
                <w:szCs w:val="18"/>
              </w:rPr>
              <w:t>50.</w:t>
            </w:r>
            <w:r w:rsidR="00031E33" w:rsidRPr="00471C30">
              <w:rPr>
                <w:noProof/>
                <w:sz w:val="18"/>
                <w:szCs w:val="18"/>
                <w:lang w:val="en-ZA" w:eastAsia="en-ZA"/>
              </w:rPr>
              <w:tab/>
            </w:r>
            <w:r w:rsidR="00031E33" w:rsidRPr="00471C30">
              <w:rPr>
                <w:rStyle w:val="Hyperlink"/>
                <w:rFonts w:ascii="Arial" w:hAnsi="Arial" w:cs="Arial"/>
                <w:b/>
                <w:noProof/>
                <w:sz w:val="18"/>
                <w:szCs w:val="18"/>
              </w:rPr>
              <w:t>RISK MANAGEMENT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50</w:t>
            </w:r>
            <w:r w:rsidR="00031E33" w:rsidRPr="00471C30">
              <w:rPr>
                <w:noProof/>
                <w:webHidden/>
                <w:sz w:val="18"/>
                <w:szCs w:val="18"/>
              </w:rPr>
              <w:fldChar w:fldCharType="end"/>
            </w:r>
          </w:hyperlink>
        </w:p>
        <w:p w14:paraId="30CC326B" w14:textId="1ED577AF" w:rsidR="00031E33" w:rsidRPr="00471C30" w:rsidRDefault="00D87D1B">
          <w:pPr>
            <w:pStyle w:val="TOC1"/>
            <w:tabs>
              <w:tab w:val="left" w:pos="660"/>
              <w:tab w:val="right" w:leader="dot" w:pos="10338"/>
            </w:tabs>
            <w:rPr>
              <w:noProof/>
              <w:sz w:val="18"/>
              <w:szCs w:val="18"/>
              <w:lang w:val="en-ZA" w:eastAsia="en-ZA"/>
            </w:rPr>
          </w:pPr>
          <w:hyperlink w:anchor="_Toc103782543" w:history="1">
            <w:r w:rsidR="00031E33" w:rsidRPr="00471C30">
              <w:rPr>
                <w:rStyle w:val="Hyperlink"/>
                <w:rFonts w:ascii="Arial" w:hAnsi="Arial" w:cs="Arial"/>
                <w:b/>
                <w:noProof/>
                <w:sz w:val="18"/>
                <w:szCs w:val="18"/>
              </w:rPr>
              <w:t>51.</w:t>
            </w:r>
            <w:r w:rsidR="00031E33" w:rsidRPr="00471C30">
              <w:rPr>
                <w:noProof/>
                <w:sz w:val="18"/>
                <w:szCs w:val="18"/>
                <w:lang w:val="en-ZA" w:eastAsia="en-ZA"/>
              </w:rPr>
              <w:tab/>
            </w:r>
            <w:r w:rsidR="00031E33" w:rsidRPr="00471C30">
              <w:rPr>
                <w:rStyle w:val="Hyperlink"/>
                <w:rFonts w:ascii="Arial" w:hAnsi="Arial" w:cs="Arial"/>
                <w:b/>
                <w:noProof/>
                <w:sz w:val="18"/>
                <w:szCs w:val="18"/>
              </w:rPr>
              <w:t>PERFORMANCE MANAGEMENT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50</w:t>
            </w:r>
            <w:r w:rsidR="00031E33" w:rsidRPr="00471C30">
              <w:rPr>
                <w:noProof/>
                <w:webHidden/>
                <w:sz w:val="18"/>
                <w:szCs w:val="18"/>
              </w:rPr>
              <w:fldChar w:fldCharType="end"/>
            </w:r>
          </w:hyperlink>
        </w:p>
        <w:p w14:paraId="24B6F6D5" w14:textId="4A4D7707" w:rsidR="00031E33" w:rsidRPr="00471C30" w:rsidRDefault="00D87D1B">
          <w:pPr>
            <w:pStyle w:val="TOC1"/>
            <w:tabs>
              <w:tab w:val="right" w:leader="dot" w:pos="10338"/>
            </w:tabs>
            <w:rPr>
              <w:noProof/>
              <w:sz w:val="18"/>
              <w:szCs w:val="18"/>
              <w:lang w:val="en-ZA" w:eastAsia="en-ZA"/>
            </w:rPr>
          </w:pPr>
          <w:hyperlink w:anchor="_Toc103782544" w:history="1">
            <w:r w:rsidR="00031E33" w:rsidRPr="00471C30">
              <w:rPr>
                <w:rStyle w:val="Hyperlink"/>
                <w:rFonts w:ascii="Arial" w:hAnsi="Arial" w:cs="Arial"/>
                <w:b/>
                <w:noProof/>
                <w:sz w:val="18"/>
                <w:szCs w:val="18"/>
              </w:rPr>
              <w:t>CHAPTER 4</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51</w:t>
            </w:r>
            <w:r w:rsidR="00031E33" w:rsidRPr="00471C30">
              <w:rPr>
                <w:noProof/>
                <w:webHidden/>
                <w:sz w:val="18"/>
                <w:szCs w:val="18"/>
              </w:rPr>
              <w:fldChar w:fldCharType="end"/>
            </w:r>
          </w:hyperlink>
        </w:p>
        <w:p w14:paraId="1A28198E" w14:textId="1E2BB86A" w:rsidR="00031E33" w:rsidRPr="00471C30" w:rsidRDefault="00D87D1B">
          <w:pPr>
            <w:pStyle w:val="TOC1"/>
            <w:tabs>
              <w:tab w:val="left" w:pos="660"/>
              <w:tab w:val="right" w:leader="dot" w:pos="10338"/>
            </w:tabs>
            <w:rPr>
              <w:noProof/>
              <w:sz w:val="18"/>
              <w:szCs w:val="18"/>
              <w:lang w:val="en-ZA" w:eastAsia="en-ZA"/>
            </w:rPr>
          </w:pPr>
          <w:hyperlink w:anchor="_Toc103782545" w:history="1">
            <w:r w:rsidR="00031E33" w:rsidRPr="00471C30">
              <w:rPr>
                <w:rStyle w:val="Hyperlink"/>
                <w:rFonts w:ascii="Arial" w:hAnsi="Arial" w:cs="Arial"/>
                <w:b/>
                <w:noProof/>
                <w:sz w:val="18"/>
                <w:szCs w:val="18"/>
              </w:rPr>
              <w:t>52.</w:t>
            </w:r>
            <w:r w:rsidR="00031E33" w:rsidRPr="00471C30">
              <w:rPr>
                <w:noProof/>
                <w:sz w:val="18"/>
                <w:szCs w:val="18"/>
                <w:lang w:val="en-ZA" w:eastAsia="en-ZA"/>
              </w:rPr>
              <w:tab/>
            </w:r>
            <w:r w:rsidR="00031E33" w:rsidRPr="00471C30">
              <w:rPr>
                <w:rStyle w:val="Hyperlink"/>
                <w:rFonts w:ascii="Arial" w:hAnsi="Arial" w:cs="Arial"/>
                <w:b/>
                <w:noProof/>
                <w:sz w:val="18"/>
                <w:szCs w:val="18"/>
              </w:rPr>
              <w:t>PROHIBITION ON AWARDS TO PERSONS WHOSE TAX MATTERS ARE NOT IN ORDER</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51</w:t>
            </w:r>
            <w:r w:rsidR="00031E33" w:rsidRPr="00471C30">
              <w:rPr>
                <w:noProof/>
                <w:webHidden/>
                <w:sz w:val="18"/>
                <w:szCs w:val="18"/>
              </w:rPr>
              <w:fldChar w:fldCharType="end"/>
            </w:r>
          </w:hyperlink>
        </w:p>
        <w:p w14:paraId="0F691DB4" w14:textId="148E4A1A" w:rsidR="00031E33" w:rsidRPr="00471C30" w:rsidRDefault="00D87D1B">
          <w:pPr>
            <w:pStyle w:val="TOC1"/>
            <w:tabs>
              <w:tab w:val="left" w:pos="660"/>
              <w:tab w:val="right" w:leader="dot" w:pos="10338"/>
            </w:tabs>
            <w:rPr>
              <w:noProof/>
              <w:sz w:val="18"/>
              <w:szCs w:val="18"/>
              <w:lang w:val="en-ZA" w:eastAsia="en-ZA"/>
            </w:rPr>
          </w:pPr>
          <w:hyperlink w:anchor="_Toc103782546" w:history="1">
            <w:r w:rsidR="00031E33" w:rsidRPr="00471C30">
              <w:rPr>
                <w:rStyle w:val="Hyperlink"/>
                <w:rFonts w:ascii="Arial" w:hAnsi="Arial" w:cs="Arial"/>
                <w:b/>
                <w:noProof/>
                <w:sz w:val="18"/>
                <w:szCs w:val="18"/>
              </w:rPr>
              <w:t>53.</w:t>
            </w:r>
            <w:r w:rsidR="00031E33" w:rsidRPr="00471C30">
              <w:rPr>
                <w:noProof/>
                <w:sz w:val="18"/>
                <w:szCs w:val="18"/>
                <w:lang w:val="en-ZA" w:eastAsia="en-ZA"/>
              </w:rPr>
              <w:tab/>
            </w:r>
            <w:r w:rsidR="00031E33" w:rsidRPr="00471C30">
              <w:rPr>
                <w:rStyle w:val="Hyperlink"/>
                <w:rFonts w:ascii="Arial" w:hAnsi="Arial" w:cs="Arial"/>
                <w:b/>
                <w:noProof/>
                <w:sz w:val="18"/>
                <w:szCs w:val="18"/>
              </w:rPr>
              <w:t>PROHIBITION ON AWARDS TO PERSONS IN SERVICE OF STATE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52</w:t>
            </w:r>
            <w:r w:rsidR="00031E33" w:rsidRPr="00471C30">
              <w:rPr>
                <w:noProof/>
                <w:webHidden/>
                <w:sz w:val="18"/>
                <w:szCs w:val="18"/>
              </w:rPr>
              <w:fldChar w:fldCharType="end"/>
            </w:r>
          </w:hyperlink>
        </w:p>
        <w:p w14:paraId="4EA52FF2" w14:textId="45FB6E25" w:rsidR="00031E33" w:rsidRPr="00471C30" w:rsidRDefault="00D87D1B">
          <w:pPr>
            <w:pStyle w:val="TOC1"/>
            <w:tabs>
              <w:tab w:val="left" w:pos="660"/>
              <w:tab w:val="right" w:leader="dot" w:pos="10338"/>
            </w:tabs>
            <w:rPr>
              <w:noProof/>
              <w:sz w:val="18"/>
              <w:szCs w:val="18"/>
              <w:lang w:val="en-ZA" w:eastAsia="en-ZA"/>
            </w:rPr>
          </w:pPr>
          <w:hyperlink w:anchor="_Toc103782547" w:history="1">
            <w:r w:rsidR="00031E33" w:rsidRPr="00471C30">
              <w:rPr>
                <w:rStyle w:val="Hyperlink"/>
                <w:rFonts w:ascii="Arial" w:hAnsi="Arial" w:cs="Arial"/>
                <w:b/>
                <w:noProof/>
                <w:sz w:val="18"/>
                <w:szCs w:val="18"/>
              </w:rPr>
              <w:t>54.</w:t>
            </w:r>
            <w:r w:rsidR="00031E33" w:rsidRPr="00471C30">
              <w:rPr>
                <w:noProof/>
                <w:sz w:val="18"/>
                <w:szCs w:val="18"/>
                <w:lang w:val="en-ZA" w:eastAsia="en-ZA"/>
              </w:rPr>
              <w:tab/>
            </w:r>
            <w:r w:rsidR="00031E33" w:rsidRPr="00471C30">
              <w:rPr>
                <w:rStyle w:val="Hyperlink"/>
                <w:rFonts w:ascii="Arial" w:hAnsi="Arial" w:cs="Arial"/>
                <w:b/>
                <w:noProof/>
                <w:sz w:val="18"/>
                <w:szCs w:val="18"/>
              </w:rPr>
              <w:t>PROHIBITION OF AWARD TO CLOSE FAMILY MEMBERS OF PERSONS IN SERVICE OF THE STATE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52</w:t>
            </w:r>
            <w:r w:rsidR="00031E33" w:rsidRPr="00471C30">
              <w:rPr>
                <w:noProof/>
                <w:webHidden/>
                <w:sz w:val="18"/>
                <w:szCs w:val="18"/>
              </w:rPr>
              <w:fldChar w:fldCharType="end"/>
            </w:r>
          </w:hyperlink>
        </w:p>
        <w:p w14:paraId="322D418A" w14:textId="25BBDBF2" w:rsidR="00031E33" w:rsidRPr="00471C30" w:rsidRDefault="00D87D1B">
          <w:pPr>
            <w:pStyle w:val="TOC1"/>
            <w:tabs>
              <w:tab w:val="left" w:pos="660"/>
              <w:tab w:val="right" w:leader="dot" w:pos="10338"/>
            </w:tabs>
            <w:rPr>
              <w:noProof/>
              <w:sz w:val="18"/>
              <w:szCs w:val="18"/>
              <w:lang w:val="en-ZA" w:eastAsia="en-ZA"/>
            </w:rPr>
          </w:pPr>
          <w:hyperlink w:anchor="_Toc103782548" w:history="1">
            <w:r w:rsidR="00031E33" w:rsidRPr="00471C30">
              <w:rPr>
                <w:rStyle w:val="Hyperlink"/>
                <w:rFonts w:ascii="Arial" w:hAnsi="Arial" w:cs="Arial"/>
                <w:b/>
                <w:noProof/>
                <w:sz w:val="18"/>
                <w:szCs w:val="18"/>
              </w:rPr>
              <w:t>55.</w:t>
            </w:r>
            <w:r w:rsidR="00031E33" w:rsidRPr="00471C30">
              <w:rPr>
                <w:noProof/>
                <w:sz w:val="18"/>
                <w:szCs w:val="18"/>
                <w:lang w:val="en-ZA" w:eastAsia="en-ZA"/>
              </w:rPr>
              <w:tab/>
            </w:r>
            <w:r w:rsidR="00031E33" w:rsidRPr="00471C30">
              <w:rPr>
                <w:rStyle w:val="Hyperlink"/>
                <w:rFonts w:ascii="Arial" w:hAnsi="Arial" w:cs="Arial"/>
                <w:b/>
                <w:noProof/>
                <w:sz w:val="18"/>
                <w:szCs w:val="18"/>
              </w:rPr>
              <w:t>ETHICAL STANDARDS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52</w:t>
            </w:r>
            <w:r w:rsidR="00031E33" w:rsidRPr="00471C30">
              <w:rPr>
                <w:noProof/>
                <w:webHidden/>
                <w:sz w:val="18"/>
                <w:szCs w:val="18"/>
              </w:rPr>
              <w:fldChar w:fldCharType="end"/>
            </w:r>
          </w:hyperlink>
        </w:p>
        <w:p w14:paraId="0D3810D2" w14:textId="0C750E8B" w:rsidR="00031E33" w:rsidRPr="00471C30" w:rsidRDefault="00D87D1B">
          <w:pPr>
            <w:pStyle w:val="TOC1"/>
            <w:tabs>
              <w:tab w:val="left" w:pos="660"/>
              <w:tab w:val="right" w:leader="dot" w:pos="10338"/>
            </w:tabs>
            <w:rPr>
              <w:noProof/>
              <w:sz w:val="18"/>
              <w:szCs w:val="18"/>
              <w:lang w:val="en-ZA" w:eastAsia="en-ZA"/>
            </w:rPr>
          </w:pPr>
          <w:hyperlink w:anchor="_Toc103782549" w:history="1">
            <w:r w:rsidR="00031E33" w:rsidRPr="00471C30">
              <w:rPr>
                <w:rStyle w:val="Hyperlink"/>
                <w:rFonts w:ascii="Arial" w:hAnsi="Arial" w:cs="Arial"/>
                <w:b/>
                <w:noProof/>
                <w:sz w:val="18"/>
                <w:szCs w:val="18"/>
              </w:rPr>
              <w:t>56.</w:t>
            </w:r>
            <w:r w:rsidR="00031E33" w:rsidRPr="00471C30">
              <w:rPr>
                <w:noProof/>
                <w:sz w:val="18"/>
                <w:szCs w:val="18"/>
                <w:lang w:val="en-ZA" w:eastAsia="en-ZA"/>
              </w:rPr>
              <w:tab/>
            </w:r>
            <w:r w:rsidR="00031E33" w:rsidRPr="00471C30">
              <w:rPr>
                <w:rStyle w:val="Hyperlink"/>
                <w:rFonts w:ascii="Arial" w:hAnsi="Arial" w:cs="Arial"/>
                <w:b/>
                <w:noProof/>
                <w:sz w:val="18"/>
                <w:szCs w:val="18"/>
              </w:rPr>
              <w:t>INDUCEMENTS, REWARDS, GIFTS AND FAVORS TO THE MUNICIPAL ENTITY’S OFFICIALS AND OTHER ROLE PLAYERS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_Toc103782549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54</w:t>
            </w:r>
            <w:r w:rsidR="00031E33" w:rsidRPr="00471C30">
              <w:rPr>
                <w:noProof/>
                <w:webHidden/>
                <w:sz w:val="18"/>
                <w:szCs w:val="18"/>
              </w:rPr>
              <w:fldChar w:fldCharType="end"/>
            </w:r>
          </w:hyperlink>
        </w:p>
        <w:p w14:paraId="3AE9F8EB" w14:textId="6EFE68E9" w:rsidR="00031E33" w:rsidRPr="00471C30" w:rsidRDefault="00D87D1B">
          <w:pPr>
            <w:pStyle w:val="TOC1"/>
            <w:tabs>
              <w:tab w:val="left" w:pos="660"/>
              <w:tab w:val="right" w:leader="dot" w:pos="10338"/>
            </w:tabs>
            <w:rPr>
              <w:noProof/>
              <w:sz w:val="18"/>
              <w:szCs w:val="18"/>
              <w:lang w:val="en-ZA" w:eastAsia="en-ZA"/>
            </w:rPr>
          </w:pPr>
          <w:hyperlink w:anchor="_Toc103782550" w:history="1">
            <w:r w:rsidR="00031E33" w:rsidRPr="00471C30">
              <w:rPr>
                <w:rStyle w:val="Hyperlink"/>
                <w:rFonts w:ascii="Arial" w:hAnsi="Arial" w:cs="Arial"/>
                <w:b/>
                <w:noProof/>
                <w:sz w:val="18"/>
                <w:szCs w:val="18"/>
              </w:rPr>
              <w:t>57.</w:t>
            </w:r>
            <w:r w:rsidR="00031E33" w:rsidRPr="00471C30">
              <w:rPr>
                <w:noProof/>
                <w:sz w:val="18"/>
                <w:szCs w:val="18"/>
                <w:lang w:val="en-ZA" w:eastAsia="en-ZA"/>
              </w:rPr>
              <w:tab/>
            </w:r>
            <w:r w:rsidR="00031E33" w:rsidRPr="00471C30">
              <w:rPr>
                <w:rStyle w:val="Hyperlink"/>
                <w:rFonts w:ascii="Arial" w:hAnsi="Arial" w:cs="Arial"/>
                <w:b/>
                <w:noProof/>
                <w:sz w:val="18"/>
                <w:szCs w:val="18"/>
              </w:rPr>
              <w:t>SPONSORSHIPS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_Toc103782550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54</w:t>
            </w:r>
            <w:r w:rsidR="00031E33" w:rsidRPr="00471C30">
              <w:rPr>
                <w:noProof/>
                <w:webHidden/>
                <w:sz w:val="18"/>
                <w:szCs w:val="18"/>
              </w:rPr>
              <w:fldChar w:fldCharType="end"/>
            </w:r>
          </w:hyperlink>
        </w:p>
        <w:p w14:paraId="3CFF24CA" w14:textId="4CDA9F4E" w:rsidR="00031E33" w:rsidRPr="00471C30" w:rsidRDefault="00D87D1B">
          <w:pPr>
            <w:pStyle w:val="TOC1"/>
            <w:tabs>
              <w:tab w:val="left" w:pos="660"/>
              <w:tab w:val="right" w:leader="dot" w:pos="10338"/>
            </w:tabs>
            <w:rPr>
              <w:noProof/>
              <w:sz w:val="18"/>
              <w:szCs w:val="18"/>
              <w:lang w:val="en-ZA" w:eastAsia="en-ZA"/>
            </w:rPr>
          </w:pPr>
          <w:hyperlink w:anchor="_Toc103782551" w:history="1">
            <w:r w:rsidR="00031E33" w:rsidRPr="00471C30">
              <w:rPr>
                <w:rStyle w:val="Hyperlink"/>
                <w:rFonts w:ascii="Arial" w:hAnsi="Arial" w:cs="Arial"/>
                <w:b/>
                <w:noProof/>
                <w:sz w:val="18"/>
                <w:szCs w:val="18"/>
              </w:rPr>
              <w:t>58.</w:t>
            </w:r>
            <w:r w:rsidR="00031E33" w:rsidRPr="00471C30">
              <w:rPr>
                <w:noProof/>
                <w:sz w:val="18"/>
                <w:szCs w:val="18"/>
                <w:lang w:val="en-ZA" w:eastAsia="en-ZA"/>
              </w:rPr>
              <w:tab/>
            </w:r>
            <w:r w:rsidR="00031E33" w:rsidRPr="00471C30">
              <w:rPr>
                <w:rStyle w:val="Hyperlink"/>
                <w:rFonts w:ascii="Arial" w:hAnsi="Arial" w:cs="Arial"/>
                <w:b/>
                <w:noProof/>
                <w:sz w:val="18"/>
                <w:szCs w:val="18"/>
              </w:rPr>
              <w:t>OBJECTIONS AND COMPLAINTS AND QUERIES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_Toc103782551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55</w:t>
            </w:r>
            <w:r w:rsidR="00031E33" w:rsidRPr="00471C30">
              <w:rPr>
                <w:noProof/>
                <w:webHidden/>
                <w:sz w:val="18"/>
                <w:szCs w:val="18"/>
              </w:rPr>
              <w:fldChar w:fldCharType="end"/>
            </w:r>
          </w:hyperlink>
        </w:p>
        <w:p w14:paraId="233335EC" w14:textId="4C8E0F22" w:rsidR="00031E33" w:rsidRPr="00471C30" w:rsidRDefault="00D87D1B">
          <w:pPr>
            <w:pStyle w:val="TOC1"/>
            <w:tabs>
              <w:tab w:val="left" w:pos="660"/>
              <w:tab w:val="right" w:leader="dot" w:pos="10338"/>
            </w:tabs>
            <w:rPr>
              <w:noProof/>
              <w:sz w:val="18"/>
              <w:szCs w:val="18"/>
              <w:lang w:val="en-ZA" w:eastAsia="en-ZA"/>
            </w:rPr>
          </w:pPr>
          <w:hyperlink w:anchor="_Toc103782552" w:history="1">
            <w:r w:rsidR="00031E33" w:rsidRPr="00471C30">
              <w:rPr>
                <w:rStyle w:val="Hyperlink"/>
                <w:rFonts w:ascii="Arial" w:hAnsi="Arial" w:cs="Arial"/>
                <w:b/>
                <w:noProof/>
                <w:sz w:val="18"/>
                <w:szCs w:val="18"/>
              </w:rPr>
              <w:t>59.</w:t>
            </w:r>
            <w:r w:rsidR="00031E33" w:rsidRPr="00471C30">
              <w:rPr>
                <w:noProof/>
                <w:sz w:val="18"/>
                <w:szCs w:val="18"/>
                <w:lang w:val="en-ZA" w:eastAsia="en-ZA"/>
              </w:rPr>
              <w:tab/>
            </w:r>
            <w:r w:rsidR="00031E33" w:rsidRPr="00471C30">
              <w:rPr>
                <w:rStyle w:val="Hyperlink"/>
                <w:rFonts w:ascii="Arial" w:hAnsi="Arial" w:cs="Arial"/>
                <w:b/>
                <w:noProof/>
                <w:sz w:val="18"/>
                <w:szCs w:val="18"/>
              </w:rPr>
              <w:t>OBJECTIONS AND COMPLAINTS AND QUERIES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_Toc103782552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56</w:t>
            </w:r>
            <w:r w:rsidR="00031E33" w:rsidRPr="00471C30">
              <w:rPr>
                <w:noProof/>
                <w:webHidden/>
                <w:sz w:val="18"/>
                <w:szCs w:val="18"/>
              </w:rPr>
              <w:fldChar w:fldCharType="end"/>
            </w:r>
          </w:hyperlink>
        </w:p>
        <w:p w14:paraId="7EA85EB8" w14:textId="3C9855FE" w:rsidR="00031E33" w:rsidRPr="00471C30" w:rsidRDefault="00D87D1B">
          <w:pPr>
            <w:pStyle w:val="TOC1"/>
            <w:tabs>
              <w:tab w:val="left" w:pos="660"/>
              <w:tab w:val="right" w:leader="dot" w:pos="10338"/>
            </w:tabs>
            <w:rPr>
              <w:noProof/>
              <w:sz w:val="18"/>
              <w:szCs w:val="18"/>
              <w:lang w:val="en-ZA" w:eastAsia="en-ZA"/>
            </w:rPr>
          </w:pPr>
          <w:hyperlink w:anchor="_Toc103782553" w:history="1">
            <w:r w:rsidR="00031E33" w:rsidRPr="00471C30">
              <w:rPr>
                <w:rStyle w:val="Hyperlink"/>
                <w:rFonts w:ascii="Arial" w:hAnsi="Arial" w:cs="Arial"/>
                <w:b/>
                <w:noProof/>
                <w:sz w:val="18"/>
                <w:szCs w:val="18"/>
              </w:rPr>
              <w:t>60.</w:t>
            </w:r>
            <w:r w:rsidR="00031E33" w:rsidRPr="00471C30">
              <w:rPr>
                <w:noProof/>
                <w:sz w:val="18"/>
                <w:szCs w:val="18"/>
                <w:lang w:val="en-ZA" w:eastAsia="en-ZA"/>
              </w:rPr>
              <w:tab/>
            </w:r>
            <w:r w:rsidR="00031E33" w:rsidRPr="00471C30">
              <w:rPr>
                <w:rStyle w:val="Hyperlink"/>
                <w:rFonts w:ascii="Arial" w:hAnsi="Arial" w:cs="Arial"/>
                <w:b/>
                <w:noProof/>
                <w:sz w:val="18"/>
                <w:szCs w:val="18"/>
              </w:rPr>
              <w:t>UNBUDLING STRATEGIES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_Toc103782553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56</w:t>
            </w:r>
            <w:r w:rsidR="00031E33" w:rsidRPr="00471C30">
              <w:rPr>
                <w:noProof/>
                <w:webHidden/>
                <w:sz w:val="18"/>
                <w:szCs w:val="18"/>
              </w:rPr>
              <w:fldChar w:fldCharType="end"/>
            </w:r>
          </w:hyperlink>
        </w:p>
        <w:p w14:paraId="1C46BDB2" w14:textId="64F58AA1" w:rsidR="00031E33" w:rsidRPr="00471C30" w:rsidRDefault="00D87D1B">
          <w:pPr>
            <w:pStyle w:val="TOC1"/>
            <w:tabs>
              <w:tab w:val="left" w:pos="660"/>
              <w:tab w:val="right" w:leader="dot" w:pos="10338"/>
            </w:tabs>
            <w:rPr>
              <w:noProof/>
              <w:sz w:val="18"/>
              <w:szCs w:val="18"/>
              <w:lang w:val="en-ZA" w:eastAsia="en-ZA"/>
            </w:rPr>
          </w:pPr>
          <w:hyperlink w:anchor="_Toc103782554" w:history="1">
            <w:r w:rsidR="00031E33" w:rsidRPr="00471C30">
              <w:rPr>
                <w:rStyle w:val="Hyperlink"/>
                <w:rFonts w:ascii="Arial" w:hAnsi="Arial" w:cs="Arial"/>
                <w:b/>
                <w:noProof/>
                <w:sz w:val="18"/>
                <w:szCs w:val="18"/>
              </w:rPr>
              <w:t>61.</w:t>
            </w:r>
            <w:r w:rsidR="00031E33" w:rsidRPr="00471C30">
              <w:rPr>
                <w:noProof/>
                <w:sz w:val="18"/>
                <w:szCs w:val="18"/>
                <w:lang w:val="en-ZA" w:eastAsia="en-ZA"/>
              </w:rPr>
              <w:tab/>
            </w:r>
            <w:r w:rsidR="00031E33" w:rsidRPr="00471C30">
              <w:rPr>
                <w:rStyle w:val="Hyperlink"/>
                <w:rFonts w:ascii="Arial" w:hAnsi="Arial" w:cs="Arial"/>
                <w:b/>
                <w:noProof/>
                <w:sz w:val="18"/>
                <w:szCs w:val="18"/>
              </w:rPr>
              <w:t>INCREASING EMPLOYMENT OPPORTUNITIES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_Toc103782554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57</w:t>
            </w:r>
            <w:r w:rsidR="00031E33" w:rsidRPr="00471C30">
              <w:rPr>
                <w:noProof/>
                <w:webHidden/>
                <w:sz w:val="18"/>
                <w:szCs w:val="18"/>
              </w:rPr>
              <w:fldChar w:fldCharType="end"/>
            </w:r>
          </w:hyperlink>
        </w:p>
        <w:p w14:paraId="60E80B16" w14:textId="49506CE7" w:rsidR="00031E33" w:rsidRPr="00471C30" w:rsidRDefault="00D87D1B">
          <w:pPr>
            <w:pStyle w:val="TOC1"/>
            <w:tabs>
              <w:tab w:val="left" w:pos="660"/>
              <w:tab w:val="right" w:leader="dot" w:pos="10338"/>
            </w:tabs>
            <w:rPr>
              <w:noProof/>
              <w:sz w:val="18"/>
              <w:szCs w:val="18"/>
              <w:lang w:val="en-ZA" w:eastAsia="en-ZA"/>
            </w:rPr>
          </w:pPr>
          <w:hyperlink w:anchor="_Toc103782555" w:history="1">
            <w:r w:rsidR="00031E33" w:rsidRPr="00471C30">
              <w:rPr>
                <w:rStyle w:val="Hyperlink"/>
                <w:rFonts w:ascii="Arial" w:hAnsi="Arial" w:cs="Arial"/>
                <w:b/>
                <w:noProof/>
                <w:sz w:val="18"/>
                <w:szCs w:val="18"/>
              </w:rPr>
              <w:t>62.</w:t>
            </w:r>
            <w:r w:rsidR="00031E33" w:rsidRPr="00471C30">
              <w:rPr>
                <w:noProof/>
                <w:sz w:val="18"/>
                <w:szCs w:val="18"/>
                <w:lang w:val="en-ZA" w:eastAsia="en-ZA"/>
              </w:rPr>
              <w:tab/>
            </w:r>
            <w:r w:rsidR="00031E33" w:rsidRPr="00471C30">
              <w:rPr>
                <w:rStyle w:val="Hyperlink"/>
                <w:rFonts w:ascii="Arial" w:hAnsi="Arial" w:cs="Arial"/>
                <w:b/>
                <w:noProof/>
                <w:sz w:val="18"/>
                <w:szCs w:val="18"/>
              </w:rPr>
              <w:t>SURETIES FOR DUE PERFORMANCE</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_Toc103782555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57</w:t>
            </w:r>
            <w:r w:rsidR="00031E33" w:rsidRPr="00471C30">
              <w:rPr>
                <w:noProof/>
                <w:webHidden/>
                <w:sz w:val="18"/>
                <w:szCs w:val="18"/>
              </w:rPr>
              <w:fldChar w:fldCharType="end"/>
            </w:r>
          </w:hyperlink>
        </w:p>
        <w:p w14:paraId="40FE3863" w14:textId="5CA9D4CC" w:rsidR="00031E33" w:rsidRPr="00471C30" w:rsidRDefault="00D87D1B">
          <w:pPr>
            <w:pStyle w:val="TOC1"/>
            <w:tabs>
              <w:tab w:val="left" w:pos="660"/>
              <w:tab w:val="right" w:leader="dot" w:pos="10338"/>
            </w:tabs>
            <w:rPr>
              <w:noProof/>
              <w:sz w:val="18"/>
              <w:szCs w:val="18"/>
              <w:lang w:val="en-ZA" w:eastAsia="en-ZA"/>
            </w:rPr>
          </w:pPr>
          <w:hyperlink w:anchor="_Toc103782556" w:history="1">
            <w:r w:rsidR="00031E33" w:rsidRPr="00471C30">
              <w:rPr>
                <w:rStyle w:val="Hyperlink"/>
                <w:rFonts w:ascii="Arial" w:hAnsi="Arial" w:cs="Arial"/>
                <w:b/>
                <w:noProof/>
                <w:sz w:val="18"/>
                <w:szCs w:val="18"/>
              </w:rPr>
              <w:t>63.</w:t>
            </w:r>
            <w:r w:rsidR="00031E33" w:rsidRPr="00471C30">
              <w:rPr>
                <w:noProof/>
                <w:sz w:val="18"/>
                <w:szCs w:val="18"/>
                <w:lang w:val="en-ZA" w:eastAsia="en-ZA"/>
              </w:rPr>
              <w:tab/>
            </w:r>
            <w:r w:rsidR="00031E33" w:rsidRPr="00471C30">
              <w:rPr>
                <w:rStyle w:val="Hyperlink"/>
                <w:rFonts w:ascii="Arial" w:hAnsi="Arial" w:cs="Arial"/>
                <w:b/>
                <w:noProof/>
                <w:sz w:val="18"/>
                <w:szCs w:val="18"/>
              </w:rPr>
              <w:t>RETENTION</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_Toc103782556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58</w:t>
            </w:r>
            <w:r w:rsidR="00031E33" w:rsidRPr="00471C30">
              <w:rPr>
                <w:noProof/>
                <w:webHidden/>
                <w:sz w:val="18"/>
                <w:szCs w:val="18"/>
              </w:rPr>
              <w:fldChar w:fldCharType="end"/>
            </w:r>
          </w:hyperlink>
        </w:p>
        <w:p w14:paraId="73C60F4B" w14:textId="2D023470" w:rsidR="00031E33" w:rsidRPr="00471C30" w:rsidRDefault="00D87D1B">
          <w:pPr>
            <w:pStyle w:val="TOC1"/>
            <w:tabs>
              <w:tab w:val="left" w:pos="660"/>
              <w:tab w:val="right" w:leader="dot" w:pos="10338"/>
            </w:tabs>
            <w:rPr>
              <w:noProof/>
              <w:sz w:val="18"/>
              <w:szCs w:val="18"/>
              <w:lang w:val="en-ZA" w:eastAsia="en-ZA"/>
            </w:rPr>
          </w:pPr>
          <w:hyperlink w:anchor="_Toc103782557" w:history="1">
            <w:r w:rsidR="00031E33" w:rsidRPr="00471C30">
              <w:rPr>
                <w:rStyle w:val="Hyperlink"/>
                <w:rFonts w:ascii="Arial" w:hAnsi="Arial" w:cs="Arial"/>
                <w:b/>
                <w:noProof/>
                <w:sz w:val="18"/>
                <w:szCs w:val="18"/>
              </w:rPr>
              <w:t>64.</w:t>
            </w:r>
            <w:r w:rsidR="00031E33" w:rsidRPr="00471C30">
              <w:rPr>
                <w:noProof/>
                <w:sz w:val="18"/>
                <w:szCs w:val="18"/>
                <w:lang w:val="en-ZA" w:eastAsia="en-ZA"/>
              </w:rPr>
              <w:tab/>
            </w:r>
            <w:r w:rsidR="00031E33" w:rsidRPr="00471C30">
              <w:rPr>
                <w:rStyle w:val="Hyperlink"/>
                <w:rFonts w:ascii="Arial" w:hAnsi="Arial" w:cs="Arial"/>
                <w:b/>
                <w:noProof/>
                <w:sz w:val="18"/>
                <w:szCs w:val="18"/>
              </w:rPr>
              <w:t>PAYMENT TERMS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_Toc103782557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58</w:t>
            </w:r>
            <w:r w:rsidR="00031E33" w:rsidRPr="00471C30">
              <w:rPr>
                <w:noProof/>
                <w:webHidden/>
                <w:sz w:val="18"/>
                <w:szCs w:val="18"/>
              </w:rPr>
              <w:fldChar w:fldCharType="end"/>
            </w:r>
          </w:hyperlink>
        </w:p>
        <w:p w14:paraId="1045AE94" w14:textId="7371E1D6" w:rsidR="00031E33" w:rsidRPr="00471C30" w:rsidRDefault="00D87D1B">
          <w:pPr>
            <w:pStyle w:val="TOC1"/>
            <w:tabs>
              <w:tab w:val="left" w:pos="660"/>
              <w:tab w:val="right" w:leader="dot" w:pos="10338"/>
            </w:tabs>
            <w:rPr>
              <w:noProof/>
              <w:sz w:val="18"/>
              <w:szCs w:val="18"/>
              <w:lang w:val="en-ZA" w:eastAsia="en-ZA"/>
            </w:rPr>
          </w:pPr>
          <w:hyperlink w:anchor="_Toc103782558" w:history="1">
            <w:r w:rsidR="00031E33" w:rsidRPr="00471C30">
              <w:rPr>
                <w:rStyle w:val="Hyperlink"/>
                <w:rFonts w:ascii="Arial" w:hAnsi="Arial" w:cs="Arial"/>
                <w:b/>
                <w:noProof/>
                <w:sz w:val="18"/>
                <w:szCs w:val="18"/>
              </w:rPr>
              <w:t>65.</w:t>
            </w:r>
            <w:r w:rsidR="00031E33" w:rsidRPr="00471C30">
              <w:rPr>
                <w:noProof/>
                <w:sz w:val="18"/>
                <w:szCs w:val="18"/>
                <w:lang w:val="en-ZA" w:eastAsia="en-ZA"/>
              </w:rPr>
              <w:tab/>
            </w:r>
            <w:r w:rsidR="00031E33" w:rsidRPr="00471C30">
              <w:rPr>
                <w:rStyle w:val="Hyperlink"/>
                <w:rFonts w:ascii="Arial" w:hAnsi="Arial" w:cs="Arial"/>
                <w:b/>
                <w:noProof/>
                <w:sz w:val="18"/>
                <w:szCs w:val="18"/>
              </w:rPr>
              <w:t>COMMENCEMENT</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_Toc103782558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58</w:t>
            </w:r>
            <w:r w:rsidR="00031E33" w:rsidRPr="00471C30">
              <w:rPr>
                <w:noProof/>
                <w:webHidden/>
                <w:sz w:val="18"/>
                <w:szCs w:val="18"/>
              </w:rPr>
              <w:fldChar w:fldCharType="end"/>
            </w:r>
          </w:hyperlink>
        </w:p>
        <w:p w14:paraId="5C4720D5" w14:textId="600AB828" w:rsidR="00031E33" w:rsidRPr="00471C30" w:rsidRDefault="00D87D1B">
          <w:pPr>
            <w:pStyle w:val="TOC1"/>
            <w:tabs>
              <w:tab w:val="left" w:pos="660"/>
              <w:tab w:val="right" w:leader="dot" w:pos="10338"/>
            </w:tabs>
            <w:rPr>
              <w:noProof/>
              <w:sz w:val="18"/>
              <w:szCs w:val="18"/>
              <w:lang w:val="en-ZA" w:eastAsia="en-ZA"/>
            </w:rPr>
          </w:pPr>
          <w:hyperlink w:anchor="_Toc103782559" w:history="1">
            <w:r w:rsidR="00031E33" w:rsidRPr="00471C30">
              <w:rPr>
                <w:rStyle w:val="Hyperlink"/>
                <w:rFonts w:ascii="Arial" w:hAnsi="Arial" w:cs="Arial"/>
                <w:b/>
                <w:noProof/>
                <w:sz w:val="18"/>
                <w:szCs w:val="18"/>
              </w:rPr>
              <w:t>66.</w:t>
            </w:r>
            <w:r w:rsidR="00031E33" w:rsidRPr="00471C30">
              <w:rPr>
                <w:noProof/>
                <w:sz w:val="18"/>
                <w:szCs w:val="18"/>
                <w:lang w:val="en-ZA" w:eastAsia="en-ZA"/>
              </w:rPr>
              <w:tab/>
            </w:r>
            <w:r w:rsidR="00031E33" w:rsidRPr="00471C30">
              <w:rPr>
                <w:rStyle w:val="Hyperlink"/>
                <w:rFonts w:ascii="Arial" w:hAnsi="Arial" w:cs="Arial"/>
                <w:b/>
                <w:noProof/>
                <w:sz w:val="18"/>
                <w:szCs w:val="18"/>
              </w:rPr>
              <w:t>REVIEW PROCESS</w:t>
            </w:r>
            <w:r w:rsidR="00031E33" w:rsidRPr="00471C30">
              <w:rPr>
                <w:noProof/>
                <w:webHidden/>
                <w:sz w:val="18"/>
                <w:szCs w:val="18"/>
              </w:rPr>
              <w:tab/>
            </w:r>
            <w:r w:rsidR="00031E33" w:rsidRPr="00471C30">
              <w:rPr>
                <w:noProof/>
                <w:webHidden/>
                <w:sz w:val="18"/>
                <w:szCs w:val="18"/>
              </w:rPr>
              <w:fldChar w:fldCharType="begin"/>
            </w:r>
            <w:r w:rsidR="00031E33" w:rsidRPr="00471C30">
              <w:rPr>
                <w:noProof/>
                <w:webHidden/>
                <w:sz w:val="18"/>
                <w:szCs w:val="18"/>
              </w:rPr>
              <w:instrText xml:space="preserve"> PAGEREF _Toc103782559 \h </w:instrText>
            </w:r>
            <w:r w:rsidR="00031E33" w:rsidRPr="00471C30">
              <w:rPr>
                <w:noProof/>
                <w:webHidden/>
                <w:sz w:val="18"/>
                <w:szCs w:val="18"/>
              </w:rPr>
            </w:r>
            <w:r w:rsidR="00031E33" w:rsidRPr="00471C30">
              <w:rPr>
                <w:noProof/>
                <w:webHidden/>
                <w:sz w:val="18"/>
                <w:szCs w:val="18"/>
              </w:rPr>
              <w:fldChar w:fldCharType="separate"/>
            </w:r>
            <w:r w:rsidR="00031E33" w:rsidRPr="00471C30">
              <w:rPr>
                <w:noProof/>
                <w:webHidden/>
                <w:sz w:val="18"/>
                <w:szCs w:val="18"/>
              </w:rPr>
              <w:t>58</w:t>
            </w:r>
            <w:r w:rsidR="00031E33" w:rsidRPr="00471C30">
              <w:rPr>
                <w:noProof/>
                <w:webHidden/>
                <w:sz w:val="18"/>
                <w:szCs w:val="18"/>
              </w:rPr>
              <w:fldChar w:fldCharType="end"/>
            </w:r>
          </w:hyperlink>
        </w:p>
        <w:p w14:paraId="4963B502" w14:textId="77777777" w:rsidR="002F6E9E" w:rsidRPr="008F67DE" w:rsidRDefault="002F6E9E">
          <w:pPr>
            <w:rPr>
              <w:rFonts w:ascii="Arial" w:hAnsi="Arial" w:cs="Arial"/>
              <w:sz w:val="22"/>
              <w:szCs w:val="22"/>
            </w:rPr>
          </w:pPr>
          <w:r w:rsidRPr="00471C30">
            <w:rPr>
              <w:rFonts w:ascii="Arial" w:hAnsi="Arial" w:cs="Arial"/>
              <w:b/>
              <w:bCs/>
              <w:noProof/>
              <w:sz w:val="18"/>
              <w:szCs w:val="18"/>
            </w:rPr>
            <w:fldChar w:fldCharType="end"/>
          </w:r>
        </w:p>
      </w:sdtContent>
    </w:sdt>
    <w:p w14:paraId="1123F5F4" w14:textId="77777777" w:rsidR="009207A7" w:rsidRPr="008F67DE" w:rsidRDefault="00B641CA">
      <w:pPr>
        <w:spacing w:line="360" w:lineRule="auto"/>
        <w:rPr>
          <w:rFonts w:ascii="Arial" w:hAnsi="Arial" w:cs="Arial"/>
          <w:b/>
          <w:sz w:val="22"/>
          <w:szCs w:val="22"/>
        </w:rPr>
      </w:pPr>
      <w:r w:rsidRPr="008F67DE">
        <w:rPr>
          <w:rFonts w:ascii="Arial" w:hAnsi="Arial" w:cs="Arial"/>
          <w:b/>
          <w:sz w:val="22"/>
          <w:szCs w:val="22"/>
        </w:rPr>
        <w:br w:type="page"/>
      </w:r>
    </w:p>
    <w:p w14:paraId="2B9F5E85" w14:textId="77777777" w:rsidR="002F6E9E" w:rsidRPr="008F67DE" w:rsidRDefault="0013053D" w:rsidP="00A47376">
      <w:pPr>
        <w:pStyle w:val="Heading1"/>
        <w:jc w:val="center"/>
        <w:rPr>
          <w:rFonts w:ascii="Arial" w:hAnsi="Arial" w:cs="Arial"/>
          <w:b/>
          <w:sz w:val="22"/>
          <w:szCs w:val="22"/>
        </w:rPr>
      </w:pPr>
      <w:bookmarkStart w:id="0" w:name="_Toc103782488"/>
      <w:r w:rsidRPr="008F67DE">
        <w:rPr>
          <w:rFonts w:ascii="Arial" w:hAnsi="Arial" w:cs="Arial"/>
          <w:b/>
          <w:sz w:val="22"/>
          <w:szCs w:val="22"/>
        </w:rPr>
        <w:lastRenderedPageBreak/>
        <w:t>CHAPTER 1</w:t>
      </w:r>
      <w:bookmarkEnd w:id="0"/>
    </w:p>
    <w:p w14:paraId="1BF9D5BB" w14:textId="77777777" w:rsidR="00A47376" w:rsidRPr="008F67DE" w:rsidRDefault="00A47376" w:rsidP="00A47376">
      <w:pPr>
        <w:rPr>
          <w:rFonts w:ascii="Arial" w:hAnsi="Arial" w:cs="Arial"/>
          <w:sz w:val="22"/>
          <w:szCs w:val="22"/>
        </w:rPr>
      </w:pPr>
    </w:p>
    <w:p w14:paraId="5A89305D" w14:textId="77777777" w:rsidR="006E5513" w:rsidRPr="008F67DE" w:rsidRDefault="009207A7" w:rsidP="00BA08E5">
      <w:pPr>
        <w:pStyle w:val="Heading1"/>
        <w:pBdr>
          <w:top w:val="single" w:sz="4" w:space="1" w:color="auto"/>
          <w:left w:val="single" w:sz="4" w:space="4" w:color="auto"/>
          <w:bottom w:val="single" w:sz="4" w:space="1" w:color="auto"/>
          <w:right w:val="single" w:sz="4" w:space="4" w:color="auto"/>
        </w:pBdr>
        <w:ind w:left="-142"/>
        <w:rPr>
          <w:rFonts w:ascii="Arial" w:hAnsi="Arial" w:cs="Arial"/>
          <w:b/>
          <w:sz w:val="22"/>
          <w:szCs w:val="22"/>
        </w:rPr>
      </w:pPr>
      <w:bookmarkStart w:id="1" w:name="_Toc103782489"/>
      <w:r w:rsidRPr="008F67DE">
        <w:rPr>
          <w:rFonts w:ascii="Arial" w:hAnsi="Arial" w:cs="Arial"/>
          <w:b/>
          <w:sz w:val="22"/>
          <w:szCs w:val="22"/>
        </w:rPr>
        <w:t>DEFINITION</w:t>
      </w:r>
      <w:r w:rsidR="00541CD4" w:rsidRPr="008F67DE">
        <w:rPr>
          <w:rFonts w:ascii="Arial" w:hAnsi="Arial" w:cs="Arial"/>
          <w:b/>
          <w:sz w:val="22"/>
          <w:szCs w:val="22"/>
        </w:rPr>
        <w:t>S</w:t>
      </w:r>
      <w:bookmarkEnd w:id="1"/>
    </w:p>
    <w:p w14:paraId="5C1139EC" w14:textId="77777777" w:rsidR="009207A7" w:rsidRPr="008F67DE" w:rsidRDefault="009207A7" w:rsidP="009207A7">
      <w:pPr>
        <w:rPr>
          <w:rFonts w:ascii="Arial" w:hAnsi="Arial" w:cs="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7825"/>
      </w:tblGrid>
      <w:tr w:rsidR="00F67713" w:rsidRPr="008F67DE" w14:paraId="23999C8A" w14:textId="77777777" w:rsidTr="000A1C55">
        <w:tc>
          <w:tcPr>
            <w:tcW w:w="2949" w:type="dxa"/>
          </w:tcPr>
          <w:p w14:paraId="1BE80048"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A-class Items</w:t>
            </w:r>
          </w:p>
        </w:tc>
        <w:tc>
          <w:tcPr>
            <w:tcW w:w="7825" w:type="dxa"/>
          </w:tcPr>
          <w:p w14:paraId="2E5F9310" w14:textId="77777777"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A-class items are those items that are not consumable or expendable.</w:t>
            </w:r>
          </w:p>
        </w:tc>
      </w:tr>
      <w:tr w:rsidR="00F67713" w:rsidRPr="008F67DE" w14:paraId="5460FB39" w14:textId="77777777" w:rsidTr="000A1C55">
        <w:tc>
          <w:tcPr>
            <w:tcW w:w="2949" w:type="dxa"/>
          </w:tcPr>
          <w:p w14:paraId="571717CC"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Acquisition management</w:t>
            </w:r>
          </w:p>
        </w:tc>
        <w:tc>
          <w:tcPr>
            <w:tcW w:w="7825" w:type="dxa"/>
          </w:tcPr>
          <w:p w14:paraId="2BF8D9C2" w14:textId="77777777" w:rsidR="0093523A" w:rsidRPr="008F67DE" w:rsidRDefault="00A46685" w:rsidP="00D70C51">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 xml:space="preserve">Acquisition management is the process of procurement of goods or </w:t>
            </w:r>
            <w:r w:rsidR="006E5513" w:rsidRPr="008F67DE">
              <w:rPr>
                <w:rFonts w:ascii="Arial" w:hAnsi="Arial" w:cs="Arial"/>
                <w:sz w:val="22"/>
                <w:szCs w:val="22"/>
              </w:rPr>
              <w:t>services</w:t>
            </w:r>
          </w:p>
          <w:p w14:paraId="04C6A97E" w14:textId="77777777" w:rsidR="0093523A" w:rsidRPr="008F67DE" w:rsidRDefault="0093523A" w:rsidP="00D70C51">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in order to ensure that acquisition delegations are in place in the</w:t>
            </w:r>
            <w:r w:rsidR="00E937B6" w:rsidRPr="008F67DE">
              <w:rPr>
                <w:rFonts w:ascii="Arial" w:hAnsi="Arial" w:cs="Arial"/>
                <w:sz w:val="22"/>
                <w:szCs w:val="22"/>
              </w:rPr>
              <w:t xml:space="preserve"> organization</w:t>
            </w:r>
            <w:r w:rsidRPr="008F67DE">
              <w:rPr>
                <w:rFonts w:ascii="Arial" w:hAnsi="Arial" w:cs="Arial"/>
                <w:sz w:val="22"/>
                <w:szCs w:val="22"/>
              </w:rPr>
              <w:t xml:space="preserve">, the market strategy is </w:t>
            </w:r>
            <w:proofErr w:type="gramStart"/>
            <w:r w:rsidRPr="008F67DE">
              <w:rPr>
                <w:rFonts w:ascii="Arial" w:hAnsi="Arial" w:cs="Arial"/>
                <w:sz w:val="22"/>
                <w:szCs w:val="22"/>
              </w:rPr>
              <w:t>assessed</w:t>
            </w:r>
            <w:proofErr w:type="gramEnd"/>
            <w:r w:rsidRPr="008F67DE">
              <w:rPr>
                <w:rFonts w:ascii="Arial" w:hAnsi="Arial" w:cs="Arial"/>
                <w:sz w:val="22"/>
                <w:szCs w:val="22"/>
              </w:rPr>
              <w:t xml:space="preserve"> and a sourcing (procurement) strategy is determined, bid documents are compiled, bids are solicited, responses are received, responses are evaluated and assessed and awarded by the Bid Adjudication Committees</w:t>
            </w:r>
          </w:p>
        </w:tc>
      </w:tr>
      <w:tr w:rsidR="00F67713" w:rsidRPr="008F67DE" w14:paraId="62EA3CA8" w14:textId="77777777" w:rsidTr="000A1C55">
        <w:tc>
          <w:tcPr>
            <w:tcW w:w="2949" w:type="dxa"/>
          </w:tcPr>
          <w:p w14:paraId="2792993E"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 xml:space="preserve">Affordable </w:t>
            </w:r>
          </w:p>
        </w:tc>
        <w:tc>
          <w:tcPr>
            <w:tcW w:w="7825" w:type="dxa"/>
          </w:tcPr>
          <w:p w14:paraId="3E0DA9B4" w14:textId="77777777"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 xml:space="preserve">Affordable in relation to a PPP agreement, means that the financial obligations to be incurred by </w:t>
            </w:r>
            <w:r w:rsidR="00245030" w:rsidRPr="008F67DE">
              <w:rPr>
                <w:rFonts w:ascii="Arial" w:hAnsi="Arial" w:cs="Arial"/>
                <w:sz w:val="22"/>
                <w:szCs w:val="22"/>
              </w:rPr>
              <w:t>the entity</w:t>
            </w:r>
            <w:r w:rsidRPr="008F67DE">
              <w:rPr>
                <w:rFonts w:ascii="Arial" w:hAnsi="Arial" w:cs="Arial"/>
                <w:sz w:val="22"/>
                <w:szCs w:val="22"/>
              </w:rPr>
              <w:t xml:space="preserve"> in terms of the agreement can be met by:</w:t>
            </w:r>
          </w:p>
          <w:p w14:paraId="2D34317D"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Fu</w:t>
            </w:r>
            <w:r w:rsidR="00245030" w:rsidRPr="008F67DE">
              <w:rPr>
                <w:rFonts w:ascii="Arial" w:hAnsi="Arial" w:cs="Arial"/>
                <w:sz w:val="22"/>
                <w:szCs w:val="22"/>
              </w:rPr>
              <w:t>nds designated in the enti</w:t>
            </w:r>
            <w:r w:rsidRPr="008F67DE">
              <w:rPr>
                <w:rFonts w:ascii="Arial" w:hAnsi="Arial" w:cs="Arial"/>
                <w:sz w:val="22"/>
                <w:szCs w:val="22"/>
              </w:rPr>
              <w:t xml:space="preserve">ty’s budget for the current year for the activity outsourced in terms of the </w:t>
            </w:r>
            <w:proofErr w:type="gramStart"/>
            <w:r w:rsidRPr="008F67DE">
              <w:rPr>
                <w:rFonts w:ascii="Arial" w:hAnsi="Arial" w:cs="Arial"/>
                <w:sz w:val="22"/>
                <w:szCs w:val="22"/>
              </w:rPr>
              <w:t>agreement;</w:t>
            </w:r>
            <w:proofErr w:type="gramEnd"/>
          </w:p>
          <w:p w14:paraId="465B4CBF"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 xml:space="preserve">Funds destined for that activity in accordance with the future budgetary projections of the </w:t>
            </w:r>
            <w:proofErr w:type="gramStart"/>
            <w:r w:rsidR="00245030" w:rsidRPr="008F67DE">
              <w:rPr>
                <w:rFonts w:ascii="Arial" w:hAnsi="Arial" w:cs="Arial"/>
                <w:sz w:val="22"/>
                <w:szCs w:val="22"/>
              </w:rPr>
              <w:t>entity</w:t>
            </w:r>
            <w:r w:rsidRPr="008F67DE">
              <w:rPr>
                <w:rFonts w:ascii="Arial" w:hAnsi="Arial" w:cs="Arial"/>
                <w:sz w:val="22"/>
                <w:szCs w:val="22"/>
              </w:rPr>
              <w:t>;</w:t>
            </w:r>
            <w:proofErr w:type="gramEnd"/>
          </w:p>
          <w:p w14:paraId="379C080A"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 xml:space="preserve">Any allocations of the </w:t>
            </w:r>
            <w:proofErr w:type="gramStart"/>
            <w:r w:rsidR="00245030" w:rsidRPr="008F67DE">
              <w:rPr>
                <w:rFonts w:ascii="Arial" w:hAnsi="Arial" w:cs="Arial"/>
                <w:sz w:val="22"/>
                <w:szCs w:val="22"/>
              </w:rPr>
              <w:t>entity</w:t>
            </w:r>
            <w:r w:rsidRPr="008F67DE">
              <w:rPr>
                <w:rFonts w:ascii="Arial" w:hAnsi="Arial" w:cs="Arial"/>
                <w:sz w:val="22"/>
                <w:szCs w:val="22"/>
              </w:rPr>
              <w:t>;</w:t>
            </w:r>
            <w:proofErr w:type="gramEnd"/>
          </w:p>
          <w:p w14:paraId="77ED3A80"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Or a combination of such funds and allocations.</w:t>
            </w:r>
          </w:p>
        </w:tc>
      </w:tr>
      <w:tr w:rsidR="00F67713" w:rsidRPr="008F67DE" w14:paraId="47D69E0F" w14:textId="77777777" w:rsidTr="000A1C55">
        <w:trPr>
          <w:trHeight w:val="890"/>
        </w:trPr>
        <w:tc>
          <w:tcPr>
            <w:tcW w:w="2949" w:type="dxa"/>
          </w:tcPr>
          <w:p w14:paraId="4F25D21F"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Agreement</w:t>
            </w:r>
          </w:p>
        </w:tc>
        <w:tc>
          <w:tcPr>
            <w:tcW w:w="7825" w:type="dxa"/>
          </w:tcPr>
          <w:p w14:paraId="78FAC7F9" w14:textId="77777777" w:rsidR="00A46685" w:rsidRPr="008F67DE" w:rsidRDefault="00A46685" w:rsidP="009207A7">
            <w:pPr>
              <w:autoSpaceDE w:val="0"/>
              <w:autoSpaceDN w:val="0"/>
              <w:adjustRightInd w:val="0"/>
              <w:spacing w:after="0" w:line="360" w:lineRule="auto"/>
              <w:rPr>
                <w:rFonts w:ascii="Arial" w:hAnsi="Arial" w:cs="Arial"/>
                <w:sz w:val="22"/>
                <w:szCs w:val="22"/>
              </w:rPr>
            </w:pPr>
            <w:r w:rsidRPr="008F67DE">
              <w:rPr>
                <w:rFonts w:ascii="Arial" w:hAnsi="Arial" w:cs="Arial"/>
                <w:sz w:val="22"/>
                <w:szCs w:val="22"/>
              </w:rPr>
              <w:t xml:space="preserve">In relation to a </w:t>
            </w:r>
            <w:r w:rsidRPr="008F67DE">
              <w:rPr>
                <w:rFonts w:ascii="Arial" w:hAnsi="Arial" w:cs="Arial"/>
                <w:i/>
                <w:iCs/>
                <w:sz w:val="22"/>
                <w:szCs w:val="22"/>
              </w:rPr>
              <w:t>prohibited Practice in terms of the Competition Act 89 of 1998 as amended</w:t>
            </w:r>
            <w:r w:rsidRPr="008F67DE">
              <w:rPr>
                <w:rFonts w:ascii="Arial" w:hAnsi="Arial" w:cs="Arial"/>
                <w:sz w:val="22"/>
                <w:szCs w:val="22"/>
              </w:rPr>
              <w:t xml:space="preserve">, includes a contract, arrangement or understanding, </w:t>
            </w:r>
            <w:proofErr w:type="gramStart"/>
            <w:r w:rsidRPr="008F67DE">
              <w:rPr>
                <w:rFonts w:ascii="Arial" w:hAnsi="Arial" w:cs="Arial"/>
                <w:sz w:val="22"/>
                <w:szCs w:val="22"/>
              </w:rPr>
              <w:t>whether or not</w:t>
            </w:r>
            <w:proofErr w:type="gramEnd"/>
            <w:r w:rsidRPr="008F67DE">
              <w:rPr>
                <w:rFonts w:ascii="Arial" w:hAnsi="Arial" w:cs="Arial"/>
                <w:sz w:val="22"/>
                <w:szCs w:val="22"/>
              </w:rPr>
              <w:t xml:space="preserve"> legally enforceable</w:t>
            </w:r>
          </w:p>
        </w:tc>
      </w:tr>
      <w:tr w:rsidR="00F67713" w:rsidRPr="008F67DE" w14:paraId="440CD399" w14:textId="77777777" w:rsidTr="000A1C55">
        <w:tc>
          <w:tcPr>
            <w:tcW w:w="2949" w:type="dxa"/>
          </w:tcPr>
          <w:p w14:paraId="0F7A7002"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Asset</w:t>
            </w:r>
          </w:p>
        </w:tc>
        <w:tc>
          <w:tcPr>
            <w:tcW w:w="7825" w:type="dxa"/>
          </w:tcPr>
          <w:p w14:paraId="6727A5EF" w14:textId="77777777" w:rsidR="00A46685" w:rsidRPr="008F67DE" w:rsidRDefault="00A46685" w:rsidP="009207A7">
            <w:pPr>
              <w:pStyle w:val="Header"/>
              <w:spacing w:after="0" w:line="360" w:lineRule="auto"/>
              <w:rPr>
                <w:rFonts w:ascii="Arial" w:hAnsi="Arial" w:cs="Arial"/>
                <w:sz w:val="22"/>
                <w:szCs w:val="22"/>
              </w:rPr>
            </w:pPr>
            <w:r w:rsidRPr="008F67DE">
              <w:rPr>
                <w:rFonts w:ascii="Arial" w:hAnsi="Arial" w:cs="Arial"/>
                <w:sz w:val="22"/>
                <w:szCs w:val="22"/>
              </w:rPr>
              <w:t>It is a resource controlled by an entity as a result of past events and from which future economic benefits or service potential is expected to flow to the entity.  It has the following characteristics:</w:t>
            </w:r>
          </w:p>
          <w:p w14:paraId="7715BE47" w14:textId="77777777"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possesses service potential or future economic benefit that is expected to flow to the entity.</w:t>
            </w:r>
          </w:p>
          <w:p w14:paraId="18319EAF" w14:textId="77777777"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is controlled by the entity.</w:t>
            </w:r>
          </w:p>
          <w:p w14:paraId="42A160D6" w14:textId="77777777"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originates as a result of a past transaction or event.</w:t>
            </w:r>
          </w:p>
        </w:tc>
      </w:tr>
      <w:tr w:rsidR="00F67713" w:rsidRPr="008F67DE" w14:paraId="522E2335" w14:textId="77777777" w:rsidTr="000A1C55">
        <w:tc>
          <w:tcPr>
            <w:tcW w:w="2949" w:type="dxa"/>
          </w:tcPr>
          <w:p w14:paraId="3B1E76F7"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Buy out</w:t>
            </w:r>
          </w:p>
        </w:tc>
        <w:tc>
          <w:tcPr>
            <w:tcW w:w="7825" w:type="dxa"/>
          </w:tcPr>
          <w:p w14:paraId="1AC6A82A" w14:textId="77777777"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Pay someone to give up an ownership.</w:t>
            </w:r>
          </w:p>
        </w:tc>
      </w:tr>
      <w:tr w:rsidR="00CC3C2B" w:rsidRPr="008F67DE" w14:paraId="28914A53" w14:textId="77777777" w:rsidTr="000A1C55">
        <w:tc>
          <w:tcPr>
            <w:tcW w:w="2949" w:type="dxa"/>
          </w:tcPr>
          <w:p w14:paraId="4F097AD3"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Competitive bid</w:t>
            </w:r>
          </w:p>
        </w:tc>
        <w:tc>
          <w:tcPr>
            <w:tcW w:w="7825" w:type="dxa"/>
          </w:tcPr>
          <w:p w14:paraId="39B9D0F0"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a bid in terms of a competitive bidding process.</w:t>
            </w:r>
          </w:p>
        </w:tc>
      </w:tr>
      <w:tr w:rsidR="00CC3C2B" w:rsidRPr="008F67DE" w14:paraId="1A43AB4D" w14:textId="77777777" w:rsidTr="000A1C55">
        <w:tc>
          <w:tcPr>
            <w:tcW w:w="2949" w:type="dxa"/>
          </w:tcPr>
          <w:p w14:paraId="68DD226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Competitive bidding process</w:t>
            </w:r>
          </w:p>
        </w:tc>
        <w:tc>
          <w:tcPr>
            <w:tcW w:w="7825" w:type="dxa"/>
          </w:tcPr>
          <w:p w14:paraId="067D9181"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a competitive bidding process referred to in section 24 of this policy.</w:t>
            </w:r>
          </w:p>
        </w:tc>
      </w:tr>
      <w:tr w:rsidR="00CC3C2B" w:rsidRPr="008F67DE" w14:paraId="0FEEC322" w14:textId="77777777" w:rsidTr="000A1C55">
        <w:tc>
          <w:tcPr>
            <w:tcW w:w="2949" w:type="dxa"/>
          </w:tcPr>
          <w:p w14:paraId="310F6D9C"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Concerted Practice</w:t>
            </w:r>
          </w:p>
        </w:tc>
        <w:tc>
          <w:tcPr>
            <w:tcW w:w="7825" w:type="dxa"/>
          </w:tcPr>
          <w:p w14:paraId="37ECBBD6"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 xml:space="preserve">Means co-operative, or coordinated conduct between </w:t>
            </w:r>
            <w:r w:rsidRPr="008F67DE">
              <w:rPr>
                <w:rFonts w:ascii="Arial" w:hAnsi="Arial" w:cs="Arial"/>
                <w:i/>
                <w:iCs/>
                <w:sz w:val="22"/>
                <w:szCs w:val="22"/>
              </w:rPr>
              <w:t>firms</w:t>
            </w:r>
            <w:r w:rsidRPr="008F67DE">
              <w:rPr>
                <w:rFonts w:ascii="Arial" w:hAnsi="Arial" w:cs="Arial"/>
                <w:sz w:val="22"/>
                <w:szCs w:val="22"/>
              </w:rPr>
              <w:t xml:space="preserve">, achieved through direct or indirect contact, that replaces their independent action, but which does not amount to an </w:t>
            </w:r>
            <w:r w:rsidRPr="008F67DE">
              <w:rPr>
                <w:rFonts w:ascii="Arial" w:hAnsi="Arial" w:cs="Arial"/>
                <w:i/>
                <w:iCs/>
                <w:sz w:val="22"/>
                <w:szCs w:val="22"/>
              </w:rPr>
              <w:t>agreement.</w:t>
            </w:r>
          </w:p>
        </w:tc>
      </w:tr>
      <w:tr w:rsidR="00CC3C2B" w:rsidRPr="008F67DE" w14:paraId="5D1CD90B" w14:textId="77777777" w:rsidTr="000A1C55">
        <w:tc>
          <w:tcPr>
            <w:tcW w:w="2949" w:type="dxa"/>
          </w:tcPr>
          <w:p w14:paraId="55C0A047"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Current asset (inventory-perishable goods)</w:t>
            </w:r>
          </w:p>
        </w:tc>
        <w:tc>
          <w:tcPr>
            <w:tcW w:w="7825" w:type="dxa"/>
          </w:tcPr>
          <w:p w14:paraId="59D1B515"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An asset that would, in the normal course of operations, be consumed or converted to cash within 12 months after the last reporting date.</w:t>
            </w:r>
          </w:p>
        </w:tc>
      </w:tr>
      <w:tr w:rsidR="00CC3C2B" w:rsidRPr="008F67DE" w14:paraId="1AC98074" w14:textId="77777777" w:rsidTr="000A1C55">
        <w:tc>
          <w:tcPr>
            <w:tcW w:w="2949" w:type="dxa"/>
          </w:tcPr>
          <w:p w14:paraId="36BF62D9"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Customer service</w:t>
            </w:r>
          </w:p>
        </w:tc>
        <w:tc>
          <w:tcPr>
            <w:tcW w:w="7825" w:type="dxa"/>
          </w:tcPr>
          <w:p w14:paraId="673FEF3A" w14:textId="77777777" w:rsidR="00CC3C2B" w:rsidRPr="008F67DE" w:rsidRDefault="00CC3C2B" w:rsidP="009207A7">
            <w:pPr>
              <w:autoSpaceDE w:val="0"/>
              <w:autoSpaceDN w:val="0"/>
              <w:adjustRightInd w:val="0"/>
              <w:spacing w:after="0" w:line="360" w:lineRule="auto"/>
              <w:rPr>
                <w:rFonts w:ascii="Arial" w:hAnsi="Arial" w:cs="Arial"/>
                <w:sz w:val="22"/>
                <w:szCs w:val="22"/>
              </w:rPr>
            </w:pPr>
            <w:r w:rsidRPr="008F67DE">
              <w:rPr>
                <w:rFonts w:ascii="Arial" w:hAnsi="Arial" w:cs="Arial"/>
                <w:sz w:val="22"/>
                <w:szCs w:val="22"/>
              </w:rPr>
              <w:t>It is the process of serving customers in accordance with acceptable, pre-determined standards in such a manner that it increases customer satisfaction and minimizes times and costs.</w:t>
            </w:r>
          </w:p>
        </w:tc>
      </w:tr>
      <w:tr w:rsidR="00CC3C2B" w:rsidRPr="008F67DE" w14:paraId="70F186A0" w14:textId="77777777" w:rsidTr="000A1C55">
        <w:tc>
          <w:tcPr>
            <w:tcW w:w="2949" w:type="dxa"/>
          </w:tcPr>
          <w:p w14:paraId="3F51A9B3"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 xml:space="preserve">Demand management </w:t>
            </w:r>
          </w:p>
        </w:tc>
        <w:tc>
          <w:tcPr>
            <w:tcW w:w="7825" w:type="dxa"/>
          </w:tcPr>
          <w:p w14:paraId="3AE7FD69"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Demand management ensures that the resources required to support the strategic objectives are delivered at the correct time, at the right price, location, quantity and quality that will satisfy the needs.</w:t>
            </w:r>
          </w:p>
        </w:tc>
      </w:tr>
      <w:tr w:rsidR="00CC3C2B" w:rsidRPr="008F67DE" w14:paraId="00358B49" w14:textId="77777777" w:rsidTr="000A1C55">
        <w:tc>
          <w:tcPr>
            <w:tcW w:w="2949" w:type="dxa"/>
          </w:tcPr>
          <w:p w14:paraId="7CC68E0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 xml:space="preserve">Depreciation </w:t>
            </w:r>
          </w:p>
        </w:tc>
        <w:tc>
          <w:tcPr>
            <w:tcW w:w="7825" w:type="dxa"/>
          </w:tcPr>
          <w:p w14:paraId="68437D94"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Depreciation refers to the reduction in the value of assets generally from wear and tear.  The consumption of capital is recognized as a cost of production and an allowance for this is made before net profit is arrived at.</w:t>
            </w:r>
          </w:p>
        </w:tc>
      </w:tr>
      <w:tr w:rsidR="00CC3C2B" w:rsidRPr="008F67DE" w14:paraId="41121D33" w14:textId="77777777" w:rsidTr="000A1C55">
        <w:tc>
          <w:tcPr>
            <w:tcW w:w="2949" w:type="dxa"/>
          </w:tcPr>
          <w:p w14:paraId="212D0DF1"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Disposal management</w:t>
            </w:r>
          </w:p>
        </w:tc>
        <w:tc>
          <w:tcPr>
            <w:tcW w:w="7825" w:type="dxa"/>
          </w:tcPr>
          <w:p w14:paraId="587CA6A6"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Disposal management is responsible to ensure that all unserviceable, redundant or obsolete assets are subjected to a formal process of doing away with movable assets in a cost-effective, but transparent and responsible manner.  It also entails the maintenance of records and documents as prescribed.</w:t>
            </w:r>
          </w:p>
        </w:tc>
      </w:tr>
      <w:tr w:rsidR="00CC3C2B" w:rsidRPr="008F67DE" w14:paraId="43275573" w14:textId="77777777" w:rsidTr="000A1C55">
        <w:tc>
          <w:tcPr>
            <w:tcW w:w="2949" w:type="dxa"/>
          </w:tcPr>
          <w:p w14:paraId="6EF700C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E-class accountable</w:t>
            </w:r>
          </w:p>
        </w:tc>
        <w:tc>
          <w:tcPr>
            <w:tcW w:w="7825" w:type="dxa"/>
          </w:tcPr>
          <w:p w14:paraId="14E57E34"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Accounting in respect of those stores approved by the relevant Treasury as consumables.</w:t>
            </w:r>
          </w:p>
        </w:tc>
      </w:tr>
      <w:tr w:rsidR="00CC3C2B" w:rsidRPr="008F67DE" w14:paraId="04CC6FAC" w14:textId="77777777" w:rsidTr="000A1C55">
        <w:tc>
          <w:tcPr>
            <w:tcW w:w="2949" w:type="dxa"/>
          </w:tcPr>
          <w:p w14:paraId="5705FE5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E-class items</w:t>
            </w:r>
          </w:p>
        </w:tc>
        <w:tc>
          <w:tcPr>
            <w:tcW w:w="7825" w:type="dxa"/>
          </w:tcPr>
          <w:p w14:paraId="1BFAEFC1"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E-class items are consumable and expendable stores that cannot be repaired when it becomes unusable.</w:t>
            </w:r>
          </w:p>
        </w:tc>
      </w:tr>
      <w:tr w:rsidR="00CC3C2B" w:rsidRPr="008F67DE" w14:paraId="2D8638A5" w14:textId="77777777" w:rsidTr="000A1C55">
        <w:tc>
          <w:tcPr>
            <w:tcW w:w="2949" w:type="dxa"/>
          </w:tcPr>
          <w:p w14:paraId="31E4C19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Economic principle</w:t>
            </w:r>
          </w:p>
        </w:tc>
        <w:tc>
          <w:tcPr>
            <w:tcW w:w="7825" w:type="dxa"/>
          </w:tcPr>
          <w:p w14:paraId="2FE2DEB3"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Obtain the highest possible output for the lowest possible use of resources.</w:t>
            </w:r>
          </w:p>
        </w:tc>
      </w:tr>
      <w:tr w:rsidR="00CC3C2B" w:rsidRPr="008F67DE" w14:paraId="5D2EA2F7" w14:textId="77777777" w:rsidTr="000A1C55">
        <w:tc>
          <w:tcPr>
            <w:tcW w:w="2949" w:type="dxa"/>
          </w:tcPr>
          <w:p w14:paraId="1137CD9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Economy of scale</w:t>
            </w:r>
          </w:p>
        </w:tc>
        <w:tc>
          <w:tcPr>
            <w:tcW w:w="7825" w:type="dxa"/>
          </w:tcPr>
          <w:p w14:paraId="24D6BD73"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Reductions in the average cost of a product in the long run, resulting from an expanded level of output</w:t>
            </w:r>
          </w:p>
        </w:tc>
      </w:tr>
      <w:tr w:rsidR="00CC3C2B" w:rsidRPr="008F67DE" w14:paraId="703CC9DD" w14:textId="77777777" w:rsidTr="000A1C55">
        <w:tc>
          <w:tcPr>
            <w:tcW w:w="2949" w:type="dxa"/>
          </w:tcPr>
          <w:p w14:paraId="612ED4CA"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Equipment</w:t>
            </w:r>
          </w:p>
        </w:tc>
        <w:tc>
          <w:tcPr>
            <w:tcW w:w="7825" w:type="dxa"/>
          </w:tcPr>
          <w:p w14:paraId="5CA63B46"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A-class countable stores that are issued and accounted for on an inventory.</w:t>
            </w:r>
          </w:p>
        </w:tc>
      </w:tr>
      <w:tr w:rsidR="00CC3C2B" w:rsidRPr="008F67DE" w14:paraId="4776CC6C" w14:textId="77777777" w:rsidTr="000A1C55">
        <w:tc>
          <w:tcPr>
            <w:tcW w:w="2949" w:type="dxa"/>
          </w:tcPr>
          <w:p w14:paraId="67191087"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Final award</w:t>
            </w:r>
          </w:p>
        </w:tc>
        <w:tc>
          <w:tcPr>
            <w:tcW w:w="7825" w:type="dxa"/>
          </w:tcPr>
          <w:p w14:paraId="479C04F3"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In relation to bids or quotations submitted for a contract, means the final decision on which bid or quote to accept.</w:t>
            </w:r>
          </w:p>
        </w:tc>
      </w:tr>
      <w:tr w:rsidR="00CC3C2B" w:rsidRPr="008F67DE" w14:paraId="21D92B23" w14:textId="77777777" w:rsidTr="000A1C55">
        <w:tc>
          <w:tcPr>
            <w:tcW w:w="2949" w:type="dxa"/>
          </w:tcPr>
          <w:p w14:paraId="338D2586" w14:textId="77777777" w:rsidR="00CC3C2B" w:rsidRPr="008F67DE" w:rsidRDefault="00CC3C2B" w:rsidP="00A47376">
            <w:pPr>
              <w:spacing w:after="0" w:line="360" w:lineRule="auto"/>
              <w:jc w:val="left"/>
              <w:rPr>
                <w:rFonts w:ascii="Arial" w:hAnsi="Arial" w:cs="Arial"/>
                <w:b/>
                <w:bCs/>
                <w:sz w:val="22"/>
                <w:szCs w:val="22"/>
              </w:rPr>
            </w:pPr>
            <w:r w:rsidRPr="008F67DE">
              <w:rPr>
                <w:rFonts w:ascii="Arial" w:hAnsi="Arial" w:cs="Arial"/>
                <w:b/>
                <w:bCs/>
                <w:sz w:val="22"/>
                <w:szCs w:val="22"/>
              </w:rPr>
              <w:t>Formal written price quotation</w:t>
            </w:r>
          </w:p>
        </w:tc>
        <w:tc>
          <w:tcPr>
            <w:tcW w:w="7825" w:type="dxa"/>
          </w:tcPr>
          <w:p w14:paraId="48E55ACC"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quotations referred to in sub-section 11 of section 23 of this policy.</w:t>
            </w:r>
          </w:p>
        </w:tc>
      </w:tr>
      <w:tr w:rsidR="00CC3C2B" w:rsidRPr="008F67DE" w14:paraId="0E8AEBD9" w14:textId="77777777" w:rsidTr="009207A7">
        <w:trPr>
          <w:trHeight w:val="3384"/>
        </w:trPr>
        <w:tc>
          <w:tcPr>
            <w:tcW w:w="2949" w:type="dxa"/>
          </w:tcPr>
          <w:p w14:paraId="2358AE31"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Historically disadvantaged individual</w:t>
            </w:r>
          </w:p>
        </w:tc>
        <w:tc>
          <w:tcPr>
            <w:tcW w:w="7825" w:type="dxa"/>
          </w:tcPr>
          <w:p w14:paraId="1C1F446D"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Historically Disadvantaged Individual (HDI) means a South African citizen who:</w:t>
            </w:r>
          </w:p>
          <w:p w14:paraId="7690CD08"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Had no franchise in national elections prior to the introduction of the Constitution of the Republic of South Africa, 1983 (Act No 10 of 1983) or the Constitution of the Republic of South Africa, 1993 (Act no 200 of 1993) (“the Interim Constitution”); and/or</w:t>
            </w:r>
          </w:p>
          <w:p w14:paraId="2C169808"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Is female and/or</w:t>
            </w:r>
          </w:p>
          <w:p w14:paraId="79D32293"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Has a disability.</w:t>
            </w:r>
          </w:p>
          <w:p w14:paraId="33E26008"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Provided that a person, who obtained South African citizenship on or after the coming into effect of the Interim Constitution, is deemed not to be an HDI.</w:t>
            </w:r>
          </w:p>
        </w:tc>
      </w:tr>
      <w:tr w:rsidR="00CC3C2B" w:rsidRPr="008F67DE" w14:paraId="15B250E7" w14:textId="77777777" w:rsidTr="000A1C55">
        <w:tc>
          <w:tcPr>
            <w:tcW w:w="2949" w:type="dxa"/>
          </w:tcPr>
          <w:p w14:paraId="0286AE9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Horizontal Relationship</w:t>
            </w:r>
          </w:p>
        </w:tc>
        <w:tc>
          <w:tcPr>
            <w:tcW w:w="7825" w:type="dxa"/>
          </w:tcPr>
          <w:p w14:paraId="03E57B28" w14:textId="77777777" w:rsidR="00CC3C2B" w:rsidRPr="008F67DE" w:rsidRDefault="00897DBF" w:rsidP="00897DBF">
            <w:pPr>
              <w:numPr>
                <w:ilvl w:val="0"/>
                <w:numId w:val="9"/>
              </w:numPr>
              <w:spacing w:after="0" w:line="360" w:lineRule="auto"/>
              <w:rPr>
                <w:rFonts w:ascii="Arial" w:hAnsi="Arial" w:cs="Arial"/>
                <w:sz w:val="22"/>
                <w:szCs w:val="22"/>
              </w:rPr>
            </w:pPr>
            <w:r w:rsidRPr="008F67DE">
              <w:rPr>
                <w:rFonts w:ascii="Arial" w:hAnsi="Arial" w:cs="Arial"/>
                <w:sz w:val="22"/>
                <w:szCs w:val="22"/>
              </w:rPr>
              <w:t>R</w:t>
            </w:r>
            <w:r w:rsidR="00CC3C2B" w:rsidRPr="008F67DE">
              <w:rPr>
                <w:rFonts w:ascii="Arial" w:hAnsi="Arial" w:cs="Arial"/>
                <w:sz w:val="22"/>
                <w:szCs w:val="22"/>
              </w:rPr>
              <w:t>elationship between competitors</w:t>
            </w:r>
          </w:p>
        </w:tc>
      </w:tr>
      <w:tr w:rsidR="00CC3C2B" w:rsidRPr="008F67DE" w14:paraId="16A9E044" w14:textId="77777777" w:rsidTr="000A1C55">
        <w:tc>
          <w:tcPr>
            <w:tcW w:w="2949" w:type="dxa"/>
          </w:tcPr>
          <w:p w14:paraId="74D66E3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Immovable assets</w:t>
            </w:r>
          </w:p>
        </w:tc>
        <w:tc>
          <w:tcPr>
            <w:tcW w:w="7825" w:type="dxa"/>
          </w:tcPr>
          <w:p w14:paraId="614E5F46"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All non-produced, non-financial tangible assets, namely land, subsoil assets, water resources and some fixed tangible assets namely fixed structures (bridges, houses and roads).</w:t>
            </w:r>
          </w:p>
        </w:tc>
      </w:tr>
      <w:tr w:rsidR="00CC3C2B" w:rsidRPr="008F67DE" w14:paraId="24BC772C" w14:textId="77777777" w:rsidTr="000A1C55">
        <w:tc>
          <w:tcPr>
            <w:tcW w:w="2949" w:type="dxa"/>
          </w:tcPr>
          <w:p w14:paraId="0E0D506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Intangible assets</w:t>
            </w:r>
          </w:p>
        </w:tc>
        <w:tc>
          <w:tcPr>
            <w:tcW w:w="7825" w:type="dxa"/>
          </w:tcPr>
          <w:p w14:paraId="2FD1F54E"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Intangible assets are trademarks, licenses and/or the legally enforceable rights associated with copyright and patents.</w:t>
            </w:r>
          </w:p>
        </w:tc>
      </w:tr>
      <w:tr w:rsidR="00CC3C2B" w:rsidRPr="008F67DE" w14:paraId="3C16757E" w14:textId="77777777" w:rsidTr="000A1C55">
        <w:tc>
          <w:tcPr>
            <w:tcW w:w="2949" w:type="dxa"/>
          </w:tcPr>
          <w:p w14:paraId="6D34918C"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Integrated SCM</w:t>
            </w:r>
          </w:p>
        </w:tc>
        <w:tc>
          <w:tcPr>
            <w:tcW w:w="7825" w:type="dxa"/>
          </w:tcPr>
          <w:p w14:paraId="14C09B67"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The foundation of the integrated SCM concept is total cost analysis, which is defined, as minimizing the total cost of SCM elements.</w:t>
            </w:r>
          </w:p>
        </w:tc>
      </w:tr>
      <w:tr w:rsidR="00CC3C2B" w:rsidRPr="008F67DE" w14:paraId="7FFF895A" w14:textId="77777777" w:rsidTr="000A1C55">
        <w:tc>
          <w:tcPr>
            <w:tcW w:w="2949" w:type="dxa"/>
          </w:tcPr>
          <w:p w14:paraId="44A629A8"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 the service of the state</w:t>
            </w:r>
          </w:p>
        </w:tc>
        <w:tc>
          <w:tcPr>
            <w:tcW w:w="7825" w:type="dxa"/>
          </w:tcPr>
          <w:p w14:paraId="3598E56D"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member of</w:t>
            </w:r>
          </w:p>
          <w:p w14:paraId="45A666CE" w14:textId="77777777"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Any municipal council,</w:t>
            </w:r>
          </w:p>
          <w:p w14:paraId="1BC2CF5F" w14:textId="77777777"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Any provincial </w:t>
            </w:r>
            <w:r w:rsidR="00A86162" w:rsidRPr="008F67DE">
              <w:rPr>
                <w:rFonts w:ascii="Arial" w:hAnsi="Arial" w:cs="Arial"/>
                <w:sz w:val="22"/>
                <w:szCs w:val="22"/>
              </w:rPr>
              <w:t>legislature; or</w:t>
            </w:r>
          </w:p>
          <w:p w14:paraId="1B9A1D85" w14:textId="77777777"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The National Assembly or the national Council of Provinces.</w:t>
            </w:r>
          </w:p>
          <w:p w14:paraId="026B3F07"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member of the board of directors of any municipal entity.</w:t>
            </w:r>
          </w:p>
          <w:p w14:paraId="675D9C7F"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official of any entity or municipal entity.</w:t>
            </w:r>
          </w:p>
          <w:p w14:paraId="0D49B3BF"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employee of any national or provincial department, national or provincial public entity or constitutional institution within the meaning of the Public Finance Management Act, 1999 (Act No 1 of 1999).</w:t>
            </w:r>
          </w:p>
          <w:p w14:paraId="5F815750"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A member of the accounting authority of any national or provincial public entity; or</w:t>
            </w:r>
            <w:r w:rsidR="00897DBF" w:rsidRPr="008F67DE">
              <w:rPr>
                <w:rFonts w:ascii="Arial" w:hAnsi="Arial" w:cs="Arial"/>
                <w:sz w:val="22"/>
                <w:szCs w:val="22"/>
              </w:rPr>
              <w:t xml:space="preserve"> a</w:t>
            </w:r>
            <w:r w:rsidRPr="008F67DE">
              <w:rPr>
                <w:rFonts w:ascii="Arial" w:hAnsi="Arial" w:cs="Arial"/>
                <w:sz w:val="22"/>
                <w:szCs w:val="22"/>
              </w:rPr>
              <w:t>n employee of Parliament or a provincial legislature.</w:t>
            </w:r>
          </w:p>
        </w:tc>
      </w:tr>
      <w:tr w:rsidR="00CC3C2B" w:rsidRPr="008F67DE" w14:paraId="24DCDC73" w14:textId="77777777" w:rsidTr="009207A7">
        <w:trPr>
          <w:trHeight w:val="1292"/>
        </w:trPr>
        <w:tc>
          <w:tcPr>
            <w:tcW w:w="2949" w:type="dxa"/>
          </w:tcPr>
          <w:p w14:paraId="0945341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Inventories</w:t>
            </w:r>
          </w:p>
        </w:tc>
        <w:tc>
          <w:tcPr>
            <w:tcW w:w="7825" w:type="dxa"/>
          </w:tcPr>
          <w:p w14:paraId="3EECFE19"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Including stock and stores (consumable stores, maintenance materials, spare parts, WIP, education/training course materials, client services).  Properties/land held for sale.  Strategic stocks (fuel supplies, precious stones and metals).  Seized or forfeited property.</w:t>
            </w:r>
          </w:p>
        </w:tc>
      </w:tr>
      <w:tr w:rsidR="00CC3C2B" w:rsidRPr="008F67DE" w14:paraId="7C539F84" w14:textId="77777777" w:rsidTr="000A1C55">
        <w:tc>
          <w:tcPr>
            <w:tcW w:w="2949" w:type="dxa"/>
          </w:tcPr>
          <w:p w14:paraId="4801F9AC" w14:textId="77777777" w:rsidR="00CC3C2B" w:rsidRPr="008F67DE" w:rsidRDefault="00CC3C2B" w:rsidP="009207A7">
            <w:pPr>
              <w:spacing w:after="0" w:line="360" w:lineRule="auto"/>
              <w:jc w:val="left"/>
              <w:rPr>
                <w:rFonts w:ascii="Arial" w:hAnsi="Arial" w:cs="Arial"/>
                <w:b/>
                <w:bCs/>
                <w:sz w:val="22"/>
                <w:szCs w:val="22"/>
              </w:rPr>
            </w:pPr>
            <w:r w:rsidRPr="008F67DE">
              <w:rPr>
                <w:rFonts w:ascii="Arial" w:hAnsi="Arial" w:cs="Arial"/>
                <w:b/>
                <w:bCs/>
                <w:sz w:val="22"/>
                <w:szCs w:val="22"/>
              </w:rPr>
              <w:t>Inventory (movable assets) management</w:t>
            </w:r>
          </w:p>
        </w:tc>
        <w:tc>
          <w:tcPr>
            <w:tcW w:w="7825" w:type="dxa"/>
          </w:tcPr>
          <w:p w14:paraId="0ED429C8"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 xml:space="preserve">It shall be possible to </w:t>
            </w:r>
            <w:proofErr w:type="gramStart"/>
            <w:r w:rsidRPr="008F67DE">
              <w:rPr>
                <w:rFonts w:ascii="Arial" w:hAnsi="Arial" w:cs="Arial"/>
                <w:sz w:val="22"/>
                <w:szCs w:val="22"/>
              </w:rPr>
              <w:t>determine accountability for all A-class-accountable items at all times</w:t>
            </w:r>
            <w:proofErr w:type="gramEnd"/>
            <w:r w:rsidRPr="008F67DE">
              <w:rPr>
                <w:rFonts w:ascii="Arial" w:hAnsi="Arial" w:cs="Arial"/>
                <w:sz w:val="22"/>
                <w:szCs w:val="22"/>
              </w:rPr>
              <w:t>.  Records shall therefore be available to describe the full extent of the responsibility of officials for equipment belonging to the institution on personal account or sectional inventories for general usage.  Inventory (distribution) ledger accounts shall therefore be maintained for all A-class items.</w:t>
            </w:r>
          </w:p>
        </w:tc>
      </w:tr>
      <w:tr w:rsidR="00CC3C2B" w:rsidRPr="008F67DE" w14:paraId="3D7987F0" w14:textId="77777777" w:rsidTr="000A1C55">
        <w:tc>
          <w:tcPr>
            <w:tcW w:w="2949" w:type="dxa"/>
          </w:tcPr>
          <w:p w14:paraId="2F1B7E3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Items</w:t>
            </w:r>
          </w:p>
        </w:tc>
        <w:tc>
          <w:tcPr>
            <w:tcW w:w="7825" w:type="dxa"/>
          </w:tcPr>
          <w:p w14:paraId="4CC505BA"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individual article or unit.</w:t>
            </w:r>
          </w:p>
        </w:tc>
      </w:tr>
      <w:tr w:rsidR="00CC3C2B" w:rsidRPr="008F67DE" w14:paraId="1163A0F6" w14:textId="77777777" w:rsidTr="000A1C55">
        <w:tc>
          <w:tcPr>
            <w:tcW w:w="2949" w:type="dxa"/>
          </w:tcPr>
          <w:p w14:paraId="7A60D41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Lifecycle costing</w:t>
            </w:r>
          </w:p>
        </w:tc>
        <w:tc>
          <w:tcPr>
            <w:tcW w:w="7825" w:type="dxa"/>
          </w:tcPr>
          <w:p w14:paraId="6FB517EC"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Lifecycle costing is a technique developed to identify and quantify all costs, initial and on-going, associated with a project or installation over a given period.  Thus, it is a tool that forecasts the total cost of a purchase throughout its predetermined lifecycle.</w:t>
            </w:r>
          </w:p>
        </w:tc>
      </w:tr>
      <w:tr w:rsidR="00CC3C2B" w:rsidRPr="008F67DE" w14:paraId="124D814C" w14:textId="77777777" w:rsidTr="000A1C55">
        <w:tc>
          <w:tcPr>
            <w:tcW w:w="2949" w:type="dxa"/>
          </w:tcPr>
          <w:p w14:paraId="3622CA52" w14:textId="77777777" w:rsidR="00CC3C2B" w:rsidRPr="008F67DE" w:rsidRDefault="00CC3C2B" w:rsidP="009207A7">
            <w:pPr>
              <w:spacing w:after="0" w:line="360" w:lineRule="auto"/>
              <w:jc w:val="left"/>
              <w:rPr>
                <w:rFonts w:ascii="Arial" w:hAnsi="Arial" w:cs="Arial"/>
                <w:b/>
                <w:bCs/>
                <w:sz w:val="22"/>
                <w:szCs w:val="22"/>
              </w:rPr>
            </w:pPr>
            <w:r w:rsidRPr="008F67DE">
              <w:rPr>
                <w:rFonts w:ascii="Arial" w:hAnsi="Arial" w:cs="Arial"/>
                <w:b/>
                <w:bCs/>
                <w:sz w:val="22"/>
                <w:szCs w:val="22"/>
              </w:rPr>
              <w:t>List of accredited prospective providers</w:t>
            </w:r>
          </w:p>
        </w:tc>
        <w:tc>
          <w:tcPr>
            <w:tcW w:w="7825" w:type="dxa"/>
          </w:tcPr>
          <w:p w14:paraId="6FB8742B"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Means a list of accredited prospective providers which an entity or municipal entity must keep in terms of this policy.</w:t>
            </w:r>
          </w:p>
        </w:tc>
      </w:tr>
      <w:tr w:rsidR="00CC3C2B" w:rsidRPr="008F67DE" w14:paraId="163F930F" w14:textId="77777777" w:rsidTr="000A1C55">
        <w:tc>
          <w:tcPr>
            <w:tcW w:w="2949" w:type="dxa"/>
          </w:tcPr>
          <w:p w14:paraId="4265F4D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Logistics management</w:t>
            </w:r>
          </w:p>
        </w:tc>
        <w:tc>
          <w:tcPr>
            <w:tcW w:w="7825" w:type="dxa"/>
          </w:tcPr>
          <w:p w14:paraId="5C6E805F"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Logistics management ensure that goods and services are available at the right place, time and quantities required to execute the functions of the entity.</w:t>
            </w:r>
          </w:p>
        </w:tc>
      </w:tr>
      <w:tr w:rsidR="00CC3C2B" w:rsidRPr="008F67DE" w14:paraId="05F1B271" w14:textId="77777777" w:rsidTr="000A1C55">
        <w:tc>
          <w:tcPr>
            <w:tcW w:w="2949" w:type="dxa"/>
          </w:tcPr>
          <w:p w14:paraId="1FF9520F"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Long term contract</w:t>
            </w:r>
          </w:p>
        </w:tc>
        <w:tc>
          <w:tcPr>
            <w:tcW w:w="7825" w:type="dxa"/>
          </w:tcPr>
          <w:p w14:paraId="3ACDD859"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Means a contract with a duration period exceeding one year.</w:t>
            </w:r>
          </w:p>
        </w:tc>
      </w:tr>
      <w:tr w:rsidR="00CC3C2B" w:rsidRPr="008F67DE" w14:paraId="2F62D03D" w14:textId="77777777" w:rsidTr="000A1C55">
        <w:tc>
          <w:tcPr>
            <w:tcW w:w="2949" w:type="dxa"/>
          </w:tcPr>
          <w:p w14:paraId="24573FF1"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Measurable objectives</w:t>
            </w:r>
          </w:p>
        </w:tc>
        <w:tc>
          <w:tcPr>
            <w:tcW w:w="7825" w:type="dxa"/>
          </w:tcPr>
          <w:p w14:paraId="423CBE71"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Measurable objectives identify very specific things that the entity intends doing or delivering in order to achieve the strategic objectives and ultimately the strategic goals it has set.  There must therefore be a direct causal link running from the measurable objective to one or more of the strategic objectives.</w:t>
            </w:r>
          </w:p>
        </w:tc>
      </w:tr>
      <w:tr w:rsidR="00CC3C2B" w:rsidRPr="008F67DE" w14:paraId="660709C7" w14:textId="77777777" w:rsidTr="000A1C55">
        <w:tc>
          <w:tcPr>
            <w:tcW w:w="2949" w:type="dxa"/>
          </w:tcPr>
          <w:p w14:paraId="7CDB902B"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Movable assets</w:t>
            </w:r>
          </w:p>
        </w:tc>
        <w:tc>
          <w:tcPr>
            <w:tcW w:w="7825" w:type="dxa"/>
          </w:tcPr>
          <w:p w14:paraId="0E36C3ED"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Movable assets are assets that can be moved (</w:t>
            </w:r>
            <w:proofErr w:type="gramStart"/>
            <w:r w:rsidRPr="008F67DE">
              <w:rPr>
                <w:rFonts w:ascii="Arial" w:hAnsi="Arial" w:cs="Arial"/>
                <w:sz w:val="22"/>
                <w:szCs w:val="22"/>
              </w:rPr>
              <w:t>e.g.</w:t>
            </w:r>
            <w:proofErr w:type="gramEnd"/>
            <w:r w:rsidRPr="008F67DE">
              <w:rPr>
                <w:rFonts w:ascii="Arial" w:hAnsi="Arial" w:cs="Arial"/>
                <w:sz w:val="22"/>
                <w:szCs w:val="22"/>
              </w:rPr>
              <w:t xml:space="preserve"> machinery, equipment, vehicles, etc.).  All inventories and valuables and most fixed assets belong to this category.</w:t>
            </w:r>
          </w:p>
        </w:tc>
      </w:tr>
      <w:tr w:rsidR="00CC3C2B" w:rsidRPr="008F67DE" w14:paraId="6BC84F7E" w14:textId="77777777" w:rsidTr="000A1C55">
        <w:tc>
          <w:tcPr>
            <w:tcW w:w="2949" w:type="dxa"/>
          </w:tcPr>
          <w:p w14:paraId="370EF75A"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Municipal functions</w:t>
            </w:r>
          </w:p>
        </w:tc>
        <w:tc>
          <w:tcPr>
            <w:tcW w:w="7825" w:type="dxa"/>
          </w:tcPr>
          <w:p w14:paraId="54340C4A"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municipal service.</w:t>
            </w:r>
            <w:r w:rsidR="009207A7" w:rsidRPr="008F67DE">
              <w:rPr>
                <w:rFonts w:ascii="Arial" w:hAnsi="Arial" w:cs="Arial"/>
                <w:sz w:val="22"/>
                <w:szCs w:val="22"/>
              </w:rPr>
              <w:t xml:space="preserve"> </w:t>
            </w:r>
            <w:r w:rsidRPr="008F67DE">
              <w:rPr>
                <w:rFonts w:ascii="Arial" w:hAnsi="Arial" w:cs="Arial"/>
                <w:sz w:val="22"/>
                <w:szCs w:val="22"/>
              </w:rPr>
              <w:t>Any other activity within the legal competence of an entity.</w:t>
            </w:r>
          </w:p>
        </w:tc>
      </w:tr>
      <w:tr w:rsidR="00CC3C2B" w:rsidRPr="008F67DE" w14:paraId="453B3DE8" w14:textId="77777777" w:rsidTr="00897DBF">
        <w:trPr>
          <w:trHeight w:val="1014"/>
        </w:trPr>
        <w:tc>
          <w:tcPr>
            <w:tcW w:w="2949" w:type="dxa"/>
          </w:tcPr>
          <w:p w14:paraId="7E9E8217"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Municipal property</w:t>
            </w:r>
          </w:p>
        </w:tc>
        <w:tc>
          <w:tcPr>
            <w:tcW w:w="7825" w:type="dxa"/>
          </w:tcPr>
          <w:p w14:paraId="21F1AD29"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In relation to an entity, includes any movable, immovable or intellectual property, owned by or under the control of:</w:t>
            </w:r>
          </w:p>
          <w:p w14:paraId="4F8CBAA9" w14:textId="77777777" w:rsidR="00CC3C2B" w:rsidRPr="008F67DE" w:rsidRDefault="00607031" w:rsidP="00F24980">
            <w:pPr>
              <w:numPr>
                <w:ilvl w:val="1"/>
                <w:numId w:val="9"/>
              </w:numPr>
              <w:spacing w:after="0" w:line="360" w:lineRule="auto"/>
              <w:rPr>
                <w:rFonts w:ascii="Arial" w:hAnsi="Arial" w:cs="Arial"/>
                <w:sz w:val="22"/>
                <w:szCs w:val="22"/>
              </w:rPr>
            </w:pPr>
            <w:r w:rsidRPr="008F67DE">
              <w:rPr>
                <w:rFonts w:ascii="Arial" w:hAnsi="Arial" w:cs="Arial"/>
                <w:sz w:val="22"/>
                <w:szCs w:val="22"/>
              </w:rPr>
              <w:t>An</w:t>
            </w:r>
            <w:r w:rsidR="00CC3C2B" w:rsidRPr="008F67DE">
              <w:rPr>
                <w:rFonts w:ascii="Arial" w:hAnsi="Arial" w:cs="Arial"/>
                <w:sz w:val="22"/>
                <w:szCs w:val="22"/>
              </w:rPr>
              <w:t xml:space="preserve"> entity; or</w:t>
            </w:r>
          </w:p>
          <w:p w14:paraId="64E1CB25"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municipal entity under the sole or shared control of the entity.</w:t>
            </w:r>
          </w:p>
        </w:tc>
      </w:tr>
      <w:tr w:rsidR="00CC3C2B" w:rsidRPr="008F67DE" w14:paraId="13F8565B" w14:textId="77777777" w:rsidTr="000A1C55">
        <w:tc>
          <w:tcPr>
            <w:tcW w:w="2949" w:type="dxa"/>
          </w:tcPr>
          <w:p w14:paraId="0CC2C39A"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Net present value (NPV)</w:t>
            </w:r>
          </w:p>
        </w:tc>
        <w:tc>
          <w:tcPr>
            <w:tcW w:w="7825" w:type="dxa"/>
          </w:tcPr>
          <w:p w14:paraId="26D6A804" w14:textId="77777777" w:rsidR="00CC3C2B" w:rsidRPr="008F67DE" w:rsidRDefault="00CC3C2B" w:rsidP="009207A7">
            <w:pPr>
              <w:numPr>
                <w:ilvl w:val="0"/>
                <w:numId w:val="4"/>
              </w:numPr>
              <w:spacing w:after="0" w:line="360" w:lineRule="auto"/>
              <w:rPr>
                <w:rFonts w:ascii="Arial" w:hAnsi="Arial" w:cs="Arial"/>
                <w:sz w:val="22"/>
                <w:szCs w:val="22"/>
              </w:rPr>
            </w:pPr>
            <w:r w:rsidRPr="008F67DE">
              <w:rPr>
                <w:rFonts w:ascii="Arial" w:hAnsi="Arial" w:cs="Arial"/>
                <w:sz w:val="22"/>
                <w:szCs w:val="22"/>
              </w:rPr>
              <w:t xml:space="preserve">The sum that results when the discounted value of the expected costs of an investment are deducted from the discounted value of the expected returns.  If the NPV is positive the project in question is potentially worth undertaking. </w:t>
            </w:r>
          </w:p>
        </w:tc>
      </w:tr>
      <w:tr w:rsidR="00CC3C2B" w:rsidRPr="008F67DE" w14:paraId="2334C81A" w14:textId="77777777" w:rsidTr="000A1C55">
        <w:tc>
          <w:tcPr>
            <w:tcW w:w="2949" w:type="dxa"/>
          </w:tcPr>
          <w:p w14:paraId="39159DA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Obsolete</w:t>
            </w:r>
          </w:p>
        </w:tc>
        <w:tc>
          <w:tcPr>
            <w:tcW w:w="7825" w:type="dxa"/>
          </w:tcPr>
          <w:p w14:paraId="0D4ECDAB" w14:textId="77777777" w:rsidR="00CC3C2B" w:rsidRPr="008F67DE" w:rsidRDefault="00CC3C2B" w:rsidP="009207A7">
            <w:pPr>
              <w:numPr>
                <w:ilvl w:val="0"/>
                <w:numId w:val="5"/>
              </w:numPr>
              <w:spacing w:after="0" w:line="360" w:lineRule="auto"/>
              <w:rPr>
                <w:rFonts w:ascii="Arial" w:hAnsi="Arial" w:cs="Arial"/>
                <w:sz w:val="22"/>
                <w:szCs w:val="22"/>
              </w:rPr>
            </w:pPr>
            <w:r w:rsidRPr="008F67DE">
              <w:rPr>
                <w:rFonts w:ascii="Arial" w:hAnsi="Arial" w:cs="Arial"/>
                <w:sz w:val="22"/>
                <w:szCs w:val="22"/>
              </w:rPr>
              <w:t>No longer produced or used, out of date, to become obsolete by replacing it with something new.</w:t>
            </w:r>
          </w:p>
        </w:tc>
      </w:tr>
      <w:tr w:rsidR="00CC3C2B" w:rsidRPr="008F67DE" w14:paraId="60D749EB" w14:textId="77777777" w:rsidTr="000A1C55">
        <w:tc>
          <w:tcPr>
            <w:tcW w:w="2949" w:type="dxa"/>
          </w:tcPr>
          <w:p w14:paraId="3AED6304"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Official</w:t>
            </w:r>
          </w:p>
        </w:tc>
        <w:tc>
          <w:tcPr>
            <w:tcW w:w="7825" w:type="dxa"/>
          </w:tcPr>
          <w:p w14:paraId="3FFC5490" w14:textId="77777777" w:rsidR="00CC3C2B" w:rsidRPr="008F67DE" w:rsidRDefault="00CC3C2B" w:rsidP="00F24980">
            <w:pPr>
              <w:numPr>
                <w:ilvl w:val="0"/>
                <w:numId w:val="5"/>
              </w:numPr>
              <w:spacing w:after="0" w:line="360" w:lineRule="auto"/>
              <w:rPr>
                <w:rFonts w:ascii="Arial" w:hAnsi="Arial" w:cs="Arial"/>
                <w:sz w:val="22"/>
                <w:szCs w:val="22"/>
              </w:rPr>
            </w:pPr>
            <w:r w:rsidRPr="008F67DE">
              <w:rPr>
                <w:rFonts w:ascii="Arial" w:hAnsi="Arial" w:cs="Arial"/>
                <w:sz w:val="22"/>
                <w:szCs w:val="22"/>
              </w:rPr>
              <w:t>Official means:</w:t>
            </w:r>
          </w:p>
          <w:p w14:paraId="4E44F66C"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An employee of an </w:t>
            </w:r>
            <w:proofErr w:type="gramStart"/>
            <w:r w:rsidRPr="008F67DE">
              <w:rPr>
                <w:rFonts w:ascii="Arial" w:hAnsi="Arial" w:cs="Arial"/>
                <w:sz w:val="22"/>
                <w:szCs w:val="22"/>
              </w:rPr>
              <w:t>entity;</w:t>
            </w:r>
            <w:proofErr w:type="gramEnd"/>
          </w:p>
          <w:p w14:paraId="46AE6C78"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 person seconded to an entity to work as a member of the staff of the </w:t>
            </w:r>
            <w:proofErr w:type="gramStart"/>
            <w:r w:rsidRPr="008F67DE">
              <w:rPr>
                <w:rFonts w:ascii="Arial" w:hAnsi="Arial" w:cs="Arial"/>
                <w:sz w:val="22"/>
                <w:szCs w:val="22"/>
              </w:rPr>
              <w:t>entity;</w:t>
            </w:r>
            <w:proofErr w:type="gramEnd"/>
          </w:p>
          <w:p w14:paraId="2C840C44"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person contracted to an entity to work as a member of the staff of the entity otherwise than as an employee.</w:t>
            </w:r>
          </w:p>
        </w:tc>
      </w:tr>
      <w:tr w:rsidR="00CC3C2B" w:rsidRPr="008F67DE" w14:paraId="1F3026DC" w14:textId="77777777" w:rsidTr="000A1C55">
        <w:tc>
          <w:tcPr>
            <w:tcW w:w="2949" w:type="dxa"/>
          </w:tcPr>
          <w:p w14:paraId="3E3BA592" w14:textId="77777777" w:rsidR="00CC3C2B" w:rsidRPr="008F67DE" w:rsidRDefault="00CC3C2B" w:rsidP="00F24980">
            <w:pPr>
              <w:spacing w:after="0" w:line="360" w:lineRule="auto"/>
              <w:jc w:val="left"/>
              <w:rPr>
                <w:rFonts w:ascii="Arial" w:hAnsi="Arial" w:cs="Arial"/>
                <w:b/>
                <w:bCs/>
                <w:sz w:val="22"/>
                <w:szCs w:val="22"/>
              </w:rPr>
            </w:pPr>
            <w:r w:rsidRPr="008F67DE">
              <w:rPr>
                <w:rFonts w:ascii="Arial" w:hAnsi="Arial" w:cs="Arial"/>
                <w:b/>
                <w:bCs/>
                <w:sz w:val="22"/>
                <w:szCs w:val="22"/>
              </w:rPr>
              <w:t>Operation and maintenance plan</w:t>
            </w:r>
          </w:p>
        </w:tc>
        <w:tc>
          <w:tcPr>
            <w:tcW w:w="7825" w:type="dxa"/>
          </w:tcPr>
          <w:p w14:paraId="114BACC8" w14:textId="77777777" w:rsidR="00CC3C2B" w:rsidRPr="008F67DE" w:rsidRDefault="00CC3C2B" w:rsidP="00F24980">
            <w:pPr>
              <w:numPr>
                <w:ilvl w:val="0"/>
                <w:numId w:val="5"/>
              </w:numPr>
              <w:spacing w:after="0" w:line="360" w:lineRule="auto"/>
              <w:rPr>
                <w:rFonts w:ascii="Arial" w:hAnsi="Arial" w:cs="Arial"/>
                <w:sz w:val="22"/>
                <w:szCs w:val="22"/>
              </w:rPr>
            </w:pPr>
            <w:r w:rsidRPr="008F67DE">
              <w:rPr>
                <w:rFonts w:ascii="Arial" w:hAnsi="Arial" w:cs="Arial"/>
                <w:sz w:val="22"/>
                <w:szCs w:val="22"/>
              </w:rPr>
              <w:t xml:space="preserve">The objective of operation and maintenance plans is to ensure assets remain appropriate to </w:t>
            </w:r>
            <w:proofErr w:type="spellStart"/>
            <w:r w:rsidRPr="008F67DE">
              <w:rPr>
                <w:rFonts w:ascii="Arial" w:hAnsi="Arial" w:cs="Arial"/>
                <w:sz w:val="22"/>
                <w:szCs w:val="22"/>
              </w:rPr>
              <w:t>programme</w:t>
            </w:r>
            <w:proofErr w:type="spellEnd"/>
            <w:r w:rsidRPr="008F67DE">
              <w:rPr>
                <w:rFonts w:ascii="Arial" w:hAnsi="Arial" w:cs="Arial"/>
                <w:sz w:val="22"/>
                <w:szCs w:val="22"/>
              </w:rPr>
              <w:t xml:space="preserve"> requirements, are efficiently utilized, and are maintained in the necessary condition to support </w:t>
            </w:r>
            <w:proofErr w:type="spellStart"/>
            <w:r w:rsidRPr="008F67DE">
              <w:rPr>
                <w:rFonts w:ascii="Arial" w:hAnsi="Arial" w:cs="Arial"/>
                <w:sz w:val="22"/>
                <w:szCs w:val="22"/>
              </w:rPr>
              <w:t>programme</w:t>
            </w:r>
            <w:proofErr w:type="spellEnd"/>
            <w:r w:rsidRPr="008F67DE">
              <w:rPr>
                <w:rFonts w:ascii="Arial" w:hAnsi="Arial" w:cs="Arial"/>
                <w:sz w:val="22"/>
                <w:szCs w:val="22"/>
              </w:rPr>
              <w:t xml:space="preserve"> delivery at the lowest possible long-term cost.</w:t>
            </w:r>
          </w:p>
        </w:tc>
      </w:tr>
      <w:tr w:rsidR="00CC3C2B" w:rsidRPr="008F67DE" w14:paraId="1D6BD0F1" w14:textId="77777777" w:rsidTr="000A1C55">
        <w:tc>
          <w:tcPr>
            <w:tcW w:w="2949" w:type="dxa"/>
          </w:tcPr>
          <w:p w14:paraId="154F943A" w14:textId="77777777" w:rsidR="00CC3C2B" w:rsidRPr="008F67DE" w:rsidRDefault="00CC3C2B" w:rsidP="00A47376">
            <w:pPr>
              <w:spacing w:after="0" w:line="360" w:lineRule="auto"/>
              <w:jc w:val="left"/>
              <w:rPr>
                <w:rFonts w:ascii="Arial" w:hAnsi="Arial" w:cs="Arial"/>
                <w:b/>
                <w:bCs/>
                <w:sz w:val="22"/>
                <w:szCs w:val="22"/>
              </w:rPr>
            </w:pPr>
            <w:r w:rsidRPr="008F67DE">
              <w:rPr>
                <w:rFonts w:ascii="Arial" w:hAnsi="Arial" w:cs="Arial"/>
                <w:b/>
                <w:bCs/>
                <w:sz w:val="22"/>
                <w:szCs w:val="22"/>
              </w:rPr>
              <w:t>Other applicable legislation</w:t>
            </w:r>
          </w:p>
        </w:tc>
        <w:tc>
          <w:tcPr>
            <w:tcW w:w="7825" w:type="dxa"/>
          </w:tcPr>
          <w:p w14:paraId="28F6216E"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Means any other legislation applicable to municipal supply chain management, including:</w:t>
            </w:r>
          </w:p>
          <w:p w14:paraId="056D40D2"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Preferential Procurement Policy Framework Act, 2000 (Act No 5 of 2000).</w:t>
            </w:r>
          </w:p>
          <w:p w14:paraId="4B5C732F"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Broad-Based Black Economic Empowerment Act, 2003 (Act No 53 of 2003).</w:t>
            </w:r>
          </w:p>
          <w:p w14:paraId="34BBA313" w14:textId="77777777" w:rsidR="00F24980"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Construction Industry Development Board Act, 2000 (Act No 38 of 2000).</w:t>
            </w:r>
          </w:p>
        </w:tc>
      </w:tr>
      <w:tr w:rsidR="00CC3C2B" w:rsidRPr="008F67DE" w14:paraId="03D38933" w14:textId="77777777" w:rsidTr="000A1C55">
        <w:tc>
          <w:tcPr>
            <w:tcW w:w="2949" w:type="dxa"/>
          </w:tcPr>
          <w:p w14:paraId="4C3B7A80"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Over-utilization</w:t>
            </w:r>
          </w:p>
        </w:tc>
        <w:tc>
          <w:tcPr>
            <w:tcW w:w="7825" w:type="dxa"/>
          </w:tcPr>
          <w:p w14:paraId="20D76F3F"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Over-utilization can have adverse effects in terms of deterioration in asset performance and condition, shortening productive life and increasing recurrent operating and maintenance costs.</w:t>
            </w:r>
          </w:p>
        </w:tc>
      </w:tr>
      <w:tr w:rsidR="00CC3C2B" w:rsidRPr="008F67DE" w14:paraId="6D28C8AC" w14:textId="77777777" w:rsidTr="00897DBF">
        <w:trPr>
          <w:trHeight w:val="853"/>
        </w:trPr>
        <w:tc>
          <w:tcPr>
            <w:tcW w:w="2949" w:type="dxa"/>
          </w:tcPr>
          <w:p w14:paraId="65431DA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Practitioner</w:t>
            </w:r>
          </w:p>
        </w:tc>
        <w:tc>
          <w:tcPr>
            <w:tcW w:w="7825" w:type="dxa"/>
          </w:tcPr>
          <w:p w14:paraId="5AD65FDF" w14:textId="77777777" w:rsidR="00CC3C2B" w:rsidRPr="008F67DE" w:rsidRDefault="00CC3C2B" w:rsidP="009207A7">
            <w:pPr>
              <w:numPr>
                <w:ilvl w:val="0"/>
                <w:numId w:val="8"/>
              </w:numPr>
              <w:spacing w:after="0" w:line="360" w:lineRule="auto"/>
              <w:rPr>
                <w:rFonts w:ascii="Arial" w:hAnsi="Arial" w:cs="Arial"/>
                <w:sz w:val="22"/>
                <w:szCs w:val="22"/>
              </w:rPr>
            </w:pPr>
            <w:r w:rsidRPr="008F67DE">
              <w:rPr>
                <w:rFonts w:ascii="Arial" w:hAnsi="Arial" w:cs="Arial"/>
                <w:sz w:val="22"/>
                <w:szCs w:val="22"/>
              </w:rPr>
              <w:t>A person who practices a profession or art.</w:t>
            </w:r>
          </w:p>
        </w:tc>
      </w:tr>
      <w:tr w:rsidR="00CC3C2B" w:rsidRPr="008F67DE" w14:paraId="53F6C59A" w14:textId="77777777" w:rsidTr="000A1C55">
        <w:tc>
          <w:tcPr>
            <w:tcW w:w="2949" w:type="dxa"/>
          </w:tcPr>
          <w:p w14:paraId="50A7667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Private party</w:t>
            </w:r>
          </w:p>
        </w:tc>
        <w:tc>
          <w:tcPr>
            <w:tcW w:w="7825" w:type="dxa"/>
          </w:tcPr>
          <w:p w14:paraId="4111F5E9"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In terms of a PPP, excludes:</w:t>
            </w:r>
          </w:p>
          <w:p w14:paraId="6913C4F5" w14:textId="77777777" w:rsidR="00CC3C2B" w:rsidRPr="008F67DE" w:rsidRDefault="00991DF4" w:rsidP="00F24980">
            <w:pPr>
              <w:numPr>
                <w:ilvl w:val="1"/>
                <w:numId w:val="9"/>
              </w:numPr>
              <w:spacing w:after="0" w:line="360" w:lineRule="auto"/>
              <w:rPr>
                <w:rFonts w:ascii="Arial" w:hAnsi="Arial" w:cs="Arial"/>
                <w:sz w:val="22"/>
                <w:szCs w:val="22"/>
              </w:rPr>
            </w:pPr>
            <w:r w:rsidRPr="008F67DE">
              <w:rPr>
                <w:rFonts w:ascii="Arial" w:hAnsi="Arial" w:cs="Arial"/>
                <w:sz w:val="22"/>
                <w:szCs w:val="22"/>
              </w:rPr>
              <w:t>An</w:t>
            </w:r>
            <w:r w:rsidR="00CC3C2B" w:rsidRPr="008F67DE">
              <w:rPr>
                <w:rFonts w:ascii="Arial" w:hAnsi="Arial" w:cs="Arial"/>
                <w:sz w:val="22"/>
                <w:szCs w:val="22"/>
              </w:rPr>
              <w:t xml:space="preserve"> </w:t>
            </w:r>
            <w:proofErr w:type="gramStart"/>
            <w:r w:rsidR="00CC3C2B" w:rsidRPr="008F67DE">
              <w:rPr>
                <w:rFonts w:ascii="Arial" w:hAnsi="Arial" w:cs="Arial"/>
                <w:sz w:val="22"/>
                <w:szCs w:val="22"/>
              </w:rPr>
              <w:t>entity;</w:t>
            </w:r>
            <w:proofErr w:type="gramEnd"/>
          </w:p>
          <w:p w14:paraId="3677D8A0"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municipal entity; or</w:t>
            </w:r>
          </w:p>
          <w:p w14:paraId="2EBE4200"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An organ of state, including an institution listed in any of the schedules of the Public Finance Management Act, 1999 (Act 1 of 1999).</w:t>
            </w:r>
          </w:p>
        </w:tc>
      </w:tr>
      <w:tr w:rsidR="00CC3C2B" w:rsidRPr="008F67DE" w14:paraId="0B10D047" w14:textId="77777777" w:rsidTr="000A1C55">
        <w:tc>
          <w:tcPr>
            <w:tcW w:w="2949" w:type="dxa"/>
          </w:tcPr>
          <w:p w14:paraId="3D07895A"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Procedures</w:t>
            </w:r>
          </w:p>
        </w:tc>
        <w:tc>
          <w:tcPr>
            <w:tcW w:w="7825" w:type="dxa"/>
          </w:tcPr>
          <w:p w14:paraId="652D0474"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Policies are carried out by means of more detailed guidelines called “standard methods”.  A series of actions conducted in a certain order or manner.</w:t>
            </w:r>
          </w:p>
        </w:tc>
      </w:tr>
      <w:tr w:rsidR="00CC3C2B" w:rsidRPr="008F67DE" w14:paraId="7458CAE4" w14:textId="77777777" w:rsidTr="000A1C55">
        <w:tc>
          <w:tcPr>
            <w:tcW w:w="2949" w:type="dxa"/>
          </w:tcPr>
          <w:p w14:paraId="1F12EA1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Process </w:t>
            </w:r>
          </w:p>
        </w:tc>
        <w:tc>
          <w:tcPr>
            <w:tcW w:w="7825" w:type="dxa"/>
          </w:tcPr>
          <w:p w14:paraId="33AC4ED3" w14:textId="77777777" w:rsidR="00CC3C2B" w:rsidRPr="008F67DE" w:rsidRDefault="00CC3C2B" w:rsidP="00637C66">
            <w:pPr>
              <w:numPr>
                <w:ilvl w:val="0"/>
                <w:numId w:val="6"/>
              </w:numPr>
              <w:spacing w:line="360" w:lineRule="auto"/>
              <w:rPr>
                <w:rFonts w:ascii="Arial" w:hAnsi="Arial" w:cs="Arial"/>
                <w:sz w:val="22"/>
                <w:szCs w:val="22"/>
              </w:rPr>
            </w:pPr>
            <w:r w:rsidRPr="008F67DE">
              <w:rPr>
                <w:rFonts w:ascii="Arial" w:hAnsi="Arial" w:cs="Arial"/>
                <w:sz w:val="22"/>
                <w:szCs w:val="22"/>
              </w:rPr>
              <w:t>A series of actions or steps towards achieving a particular end.</w:t>
            </w:r>
          </w:p>
        </w:tc>
      </w:tr>
      <w:tr w:rsidR="00CC3C2B" w:rsidRPr="008F67DE" w14:paraId="78CC6A11" w14:textId="77777777" w:rsidTr="000A1C55">
        <w:tc>
          <w:tcPr>
            <w:tcW w:w="2949" w:type="dxa"/>
          </w:tcPr>
          <w:p w14:paraId="0D6C8FA8"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Project management</w:t>
            </w:r>
          </w:p>
        </w:tc>
        <w:tc>
          <w:tcPr>
            <w:tcW w:w="7825" w:type="dxa"/>
          </w:tcPr>
          <w:p w14:paraId="18CFD934"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Project management is the planning, directing and controlling of an organization’s resources over a short term to ensure that specific objectives are successfully met.</w:t>
            </w:r>
          </w:p>
        </w:tc>
      </w:tr>
      <w:tr w:rsidR="00CC3C2B" w:rsidRPr="008F67DE" w14:paraId="591C19BE" w14:textId="77777777" w:rsidTr="000A1C55">
        <w:tc>
          <w:tcPr>
            <w:tcW w:w="2949" w:type="dxa"/>
          </w:tcPr>
          <w:p w14:paraId="550E07A2"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Provider</w:t>
            </w:r>
          </w:p>
        </w:tc>
        <w:tc>
          <w:tcPr>
            <w:tcW w:w="7825" w:type="dxa"/>
          </w:tcPr>
          <w:p w14:paraId="1647BCA1"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A provider is the private person or institution that provides supplies, services or works to the Government.</w:t>
            </w:r>
          </w:p>
        </w:tc>
      </w:tr>
      <w:tr w:rsidR="00CC3C2B" w:rsidRPr="008F67DE" w14:paraId="0E83BE03" w14:textId="77777777" w:rsidTr="000A1C55">
        <w:tc>
          <w:tcPr>
            <w:tcW w:w="2949" w:type="dxa"/>
          </w:tcPr>
          <w:p w14:paraId="26148323" w14:textId="77777777" w:rsidR="00CC3C2B" w:rsidRPr="008F67DE" w:rsidRDefault="00CC3C2B" w:rsidP="00B641CA">
            <w:pPr>
              <w:spacing w:after="0" w:line="360" w:lineRule="auto"/>
              <w:rPr>
                <w:rFonts w:ascii="Arial" w:hAnsi="Arial" w:cs="Arial"/>
                <w:b/>
                <w:bCs/>
                <w:sz w:val="22"/>
                <w:szCs w:val="22"/>
              </w:rPr>
            </w:pPr>
            <w:r w:rsidRPr="008F67DE">
              <w:rPr>
                <w:rFonts w:ascii="Arial" w:hAnsi="Arial" w:cs="Arial"/>
                <w:b/>
                <w:bCs/>
                <w:sz w:val="22"/>
                <w:szCs w:val="22"/>
              </w:rPr>
              <w:t>Public-private partnership</w:t>
            </w:r>
          </w:p>
        </w:tc>
        <w:tc>
          <w:tcPr>
            <w:tcW w:w="7825" w:type="dxa"/>
          </w:tcPr>
          <w:p w14:paraId="7BF7ABE1"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Means a commercial transaction between an entity and a private party in terms of which the private party:</w:t>
            </w:r>
          </w:p>
          <w:p w14:paraId="6789D298"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Performs a municipal function on behalf of an entity.</w:t>
            </w:r>
          </w:p>
          <w:p w14:paraId="2D60F4CD"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Acquires the use of municipal property for its own commercial purposes.</w:t>
            </w:r>
          </w:p>
          <w:p w14:paraId="7B9C1F4E"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Performs both a municipal function and acquires the use of municipal property as referred to above.</w:t>
            </w:r>
          </w:p>
          <w:p w14:paraId="2F69F470"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Assumes substantial financial, technical and operational risks in connection with the performance of the municipal function or use of municipal property</w:t>
            </w:r>
          </w:p>
          <w:p w14:paraId="0ED34555"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Receives a benefit for performing a municipal function or from utilizing municipal property, by way of:</w:t>
            </w:r>
          </w:p>
          <w:p w14:paraId="5A177CC8" w14:textId="77777777" w:rsidR="00F24980"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Consideration to be paid by the entity.</w:t>
            </w:r>
          </w:p>
          <w:p w14:paraId="521AF99E" w14:textId="77777777" w:rsidR="00F24980"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Charges or fees to be collected by the private party from users or customers of a service provided to them.</w:t>
            </w:r>
          </w:p>
          <w:p w14:paraId="6FE710FD" w14:textId="77777777" w:rsidR="00CC3C2B"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A combination of the above.</w:t>
            </w:r>
          </w:p>
        </w:tc>
      </w:tr>
      <w:tr w:rsidR="00CC3C2B" w:rsidRPr="008F67DE" w14:paraId="63D43AC0" w14:textId="77777777" w:rsidTr="000A1C55">
        <w:tc>
          <w:tcPr>
            <w:tcW w:w="2949" w:type="dxa"/>
          </w:tcPr>
          <w:p w14:paraId="6F1D358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Quittance</w:t>
            </w:r>
          </w:p>
        </w:tc>
        <w:tc>
          <w:tcPr>
            <w:tcW w:w="7825" w:type="dxa"/>
          </w:tcPr>
          <w:p w14:paraId="4E9C78D4"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The acknowledgement by the recipient of the receipt of issued stores, reflecting a signature, receipt voucher number and date of receipt.</w:t>
            </w:r>
          </w:p>
        </w:tc>
      </w:tr>
      <w:tr w:rsidR="00CC3C2B" w:rsidRPr="008F67DE" w14:paraId="3A2EB06C" w14:textId="77777777" w:rsidTr="000A1C55">
        <w:tc>
          <w:tcPr>
            <w:tcW w:w="2949" w:type="dxa"/>
          </w:tcPr>
          <w:p w14:paraId="5FDEBA81"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Redundant</w:t>
            </w:r>
          </w:p>
        </w:tc>
        <w:tc>
          <w:tcPr>
            <w:tcW w:w="7825" w:type="dxa"/>
          </w:tcPr>
          <w:p w14:paraId="7EA5D022"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No longer needed or useful, superfluous (unnecessary).</w:t>
            </w:r>
          </w:p>
        </w:tc>
      </w:tr>
      <w:tr w:rsidR="00CC3C2B" w:rsidRPr="008F67DE" w14:paraId="5C1C5BAA" w14:textId="77777777" w:rsidTr="000A1C55">
        <w:tc>
          <w:tcPr>
            <w:tcW w:w="2949" w:type="dxa"/>
          </w:tcPr>
          <w:p w14:paraId="2C32F3A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SCM Regulations</w:t>
            </w:r>
          </w:p>
        </w:tc>
        <w:tc>
          <w:tcPr>
            <w:tcW w:w="7825" w:type="dxa"/>
          </w:tcPr>
          <w:p w14:paraId="39BB28E3"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Local Government:  Municipal Finance Management Act, 2003:  Municipal Supply Chain Management Regulations.</w:t>
            </w:r>
          </w:p>
        </w:tc>
      </w:tr>
      <w:tr w:rsidR="00CC3C2B" w:rsidRPr="008F67DE" w14:paraId="789DAE54" w14:textId="77777777" w:rsidTr="000A1C55">
        <w:tc>
          <w:tcPr>
            <w:tcW w:w="2949" w:type="dxa"/>
          </w:tcPr>
          <w:p w14:paraId="46F5625F"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Renewal</w:t>
            </w:r>
          </w:p>
        </w:tc>
        <w:tc>
          <w:tcPr>
            <w:tcW w:w="7825" w:type="dxa"/>
          </w:tcPr>
          <w:p w14:paraId="4ECBB9A4" w14:textId="77777777" w:rsidR="00CC3C2B" w:rsidRPr="008F67DE" w:rsidRDefault="00CC3C2B" w:rsidP="00F24980">
            <w:pPr>
              <w:numPr>
                <w:ilvl w:val="0"/>
                <w:numId w:val="7"/>
              </w:numPr>
              <w:spacing w:after="0" w:line="360" w:lineRule="auto"/>
              <w:rPr>
                <w:rFonts w:ascii="Arial" w:hAnsi="Arial" w:cs="Arial"/>
                <w:sz w:val="22"/>
                <w:szCs w:val="22"/>
              </w:rPr>
            </w:pPr>
            <w:r w:rsidRPr="008F67DE">
              <w:rPr>
                <w:rFonts w:ascii="Arial" w:hAnsi="Arial" w:cs="Arial"/>
                <w:sz w:val="22"/>
                <w:szCs w:val="22"/>
              </w:rPr>
              <w:t>Replace or restore (something broken or worn out).</w:t>
            </w:r>
          </w:p>
        </w:tc>
      </w:tr>
      <w:tr w:rsidR="00CC3C2B" w:rsidRPr="008F67DE" w14:paraId="46BEAFCD" w14:textId="77777777" w:rsidTr="000A1C55">
        <w:tc>
          <w:tcPr>
            <w:tcW w:w="2949" w:type="dxa"/>
          </w:tcPr>
          <w:p w14:paraId="5435BFFB"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Risk management</w:t>
            </w:r>
          </w:p>
        </w:tc>
        <w:tc>
          <w:tcPr>
            <w:tcW w:w="7825" w:type="dxa"/>
          </w:tcPr>
          <w:p w14:paraId="2D12D694"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Risk management may be defined as the identification, measurement and economic control of risks that threaten the assets and earnings of a business or other enterprise.</w:t>
            </w:r>
          </w:p>
        </w:tc>
      </w:tr>
      <w:tr w:rsidR="00CC3C2B" w:rsidRPr="008F67DE" w14:paraId="254A04A0" w14:textId="77777777" w:rsidTr="000A1C55">
        <w:tc>
          <w:tcPr>
            <w:tcW w:w="2949" w:type="dxa"/>
          </w:tcPr>
          <w:p w14:paraId="1C6B229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Rules </w:t>
            </w:r>
          </w:p>
        </w:tc>
        <w:tc>
          <w:tcPr>
            <w:tcW w:w="7825" w:type="dxa"/>
          </w:tcPr>
          <w:p w14:paraId="551BC464"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 xml:space="preserve">Rules are statements that a specific action must or must not be taken </w:t>
            </w:r>
            <w:proofErr w:type="gramStart"/>
            <w:r w:rsidRPr="008F67DE">
              <w:rPr>
                <w:rFonts w:ascii="Arial" w:hAnsi="Arial" w:cs="Arial"/>
                <w:sz w:val="22"/>
                <w:szCs w:val="22"/>
              </w:rPr>
              <w:t>in a given</w:t>
            </w:r>
            <w:proofErr w:type="gramEnd"/>
            <w:r w:rsidRPr="008F67DE">
              <w:rPr>
                <w:rFonts w:ascii="Arial" w:hAnsi="Arial" w:cs="Arial"/>
                <w:sz w:val="22"/>
                <w:szCs w:val="22"/>
              </w:rPr>
              <w:t xml:space="preserve"> situation.</w:t>
            </w:r>
          </w:p>
        </w:tc>
      </w:tr>
      <w:tr w:rsidR="00CC3C2B" w:rsidRPr="008F67DE" w14:paraId="59F2D76F" w14:textId="77777777" w:rsidTr="003C723A">
        <w:trPr>
          <w:trHeight w:val="558"/>
        </w:trPr>
        <w:tc>
          <w:tcPr>
            <w:tcW w:w="2949" w:type="dxa"/>
          </w:tcPr>
          <w:p w14:paraId="23A02EDD"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Salvage </w:t>
            </w:r>
          </w:p>
        </w:tc>
        <w:tc>
          <w:tcPr>
            <w:tcW w:w="7825" w:type="dxa"/>
          </w:tcPr>
          <w:p w14:paraId="5332ABBA"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The Act of saving any goods or property in danger of damage or destruction</w:t>
            </w:r>
          </w:p>
        </w:tc>
      </w:tr>
      <w:tr w:rsidR="00CC3C2B" w:rsidRPr="008F67DE" w14:paraId="70A86B03" w14:textId="77777777" w:rsidTr="000A1C55">
        <w:tc>
          <w:tcPr>
            <w:tcW w:w="2949" w:type="dxa"/>
          </w:tcPr>
          <w:p w14:paraId="543FA77F"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SMME</w:t>
            </w:r>
          </w:p>
        </w:tc>
        <w:tc>
          <w:tcPr>
            <w:tcW w:w="7825" w:type="dxa"/>
          </w:tcPr>
          <w:p w14:paraId="29099BBD"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a separate and distinct business entity, including co-operative enterprises and non-governmental organizations’, managed by one owner or more which, including its branches or subsidiaries, if any, is predominantly carried on in any sector or sub-sector of the economy and which can be classified as a micro, a very small, a small or a medium enterprise by satisfying the criteria opposite the smallest relevant size or class.</w:t>
            </w:r>
          </w:p>
        </w:tc>
      </w:tr>
      <w:tr w:rsidR="00CC3C2B" w:rsidRPr="008F67DE" w14:paraId="1EE4783C" w14:textId="77777777" w:rsidTr="000A1C55">
        <w:tc>
          <w:tcPr>
            <w:tcW w:w="2949" w:type="dxa"/>
          </w:tcPr>
          <w:p w14:paraId="081E4BA1"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Sourcing </w:t>
            </w:r>
          </w:p>
        </w:tc>
        <w:tc>
          <w:tcPr>
            <w:tcW w:w="7825" w:type="dxa"/>
          </w:tcPr>
          <w:p w14:paraId="0D480495"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Find out where to obtain.</w:t>
            </w:r>
          </w:p>
        </w:tc>
      </w:tr>
      <w:tr w:rsidR="00CC3C2B" w:rsidRPr="008F67DE" w14:paraId="018BA482" w14:textId="77777777" w:rsidTr="000A1C55">
        <w:tc>
          <w:tcPr>
            <w:tcW w:w="2949" w:type="dxa"/>
          </w:tcPr>
          <w:p w14:paraId="3DE560CD"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Stores/stock</w:t>
            </w:r>
          </w:p>
        </w:tc>
        <w:tc>
          <w:tcPr>
            <w:tcW w:w="7825" w:type="dxa"/>
          </w:tcPr>
          <w:p w14:paraId="23BF6B7F"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All movable state property/assets that are kept in stock for issue purposes.</w:t>
            </w:r>
          </w:p>
        </w:tc>
      </w:tr>
      <w:tr w:rsidR="00CC3C2B" w:rsidRPr="008F67DE" w14:paraId="6D724EE5" w14:textId="77777777" w:rsidTr="000A1C55">
        <w:tc>
          <w:tcPr>
            <w:tcW w:w="2949" w:type="dxa"/>
          </w:tcPr>
          <w:p w14:paraId="6532B9A2"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Strategic goals</w:t>
            </w:r>
          </w:p>
        </w:tc>
        <w:tc>
          <w:tcPr>
            <w:tcW w:w="7825" w:type="dxa"/>
          </w:tcPr>
          <w:p w14:paraId="660874B6"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Strategic goals are areas of organizational performance that are critical to the achievement of the mission.  They are statements that describe the strategic direction of the organization.</w:t>
            </w:r>
          </w:p>
        </w:tc>
      </w:tr>
      <w:tr w:rsidR="00CC3C2B" w:rsidRPr="008F67DE" w14:paraId="1EF4B4FE" w14:textId="77777777" w:rsidTr="000A1C55">
        <w:tc>
          <w:tcPr>
            <w:tcW w:w="2949" w:type="dxa"/>
          </w:tcPr>
          <w:p w14:paraId="55498CCB"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Strategic objectives</w:t>
            </w:r>
          </w:p>
        </w:tc>
        <w:tc>
          <w:tcPr>
            <w:tcW w:w="7825" w:type="dxa"/>
          </w:tcPr>
          <w:p w14:paraId="01AB2D47"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Strategic objectives are more concrete and specific than strategic goals.  They should give a clear indication of what the entity intends doing or producing in order to achieve the strategic goals it has set for itself.  As such strategic objectives would normally describe high-level outputs or “results” of actions that the entity intends taking.</w:t>
            </w:r>
          </w:p>
        </w:tc>
      </w:tr>
      <w:tr w:rsidR="00CC3C2B" w:rsidRPr="008F67DE" w14:paraId="72C3CA04" w14:textId="77777777" w:rsidTr="000A1C55">
        <w:tc>
          <w:tcPr>
            <w:tcW w:w="2949" w:type="dxa"/>
          </w:tcPr>
          <w:p w14:paraId="2CD03098"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Treasury guidelines</w:t>
            </w:r>
          </w:p>
        </w:tc>
        <w:tc>
          <w:tcPr>
            <w:tcW w:w="7825" w:type="dxa"/>
          </w:tcPr>
          <w:p w14:paraId="49E50A2A"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guidelines on supply chain management issued by the Minister in terms of section 168 of the Act.</w:t>
            </w:r>
          </w:p>
        </w:tc>
      </w:tr>
      <w:tr w:rsidR="00CC3C2B" w:rsidRPr="008F67DE" w14:paraId="4DC9BEDE" w14:textId="77777777" w:rsidTr="000A1C55">
        <w:tc>
          <w:tcPr>
            <w:tcW w:w="2949" w:type="dxa"/>
          </w:tcPr>
          <w:p w14:paraId="5C29F6B5"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The MFMA</w:t>
            </w:r>
          </w:p>
        </w:tc>
        <w:tc>
          <w:tcPr>
            <w:tcW w:w="7825" w:type="dxa"/>
          </w:tcPr>
          <w:p w14:paraId="50EA7650"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Local Government:  Municipal Finance Management Act, 2003 (Act No 56 of 2003).</w:t>
            </w:r>
          </w:p>
        </w:tc>
      </w:tr>
      <w:tr w:rsidR="00CC3C2B" w:rsidRPr="008F67DE" w14:paraId="157CE715" w14:textId="77777777" w:rsidTr="000A1C55">
        <w:tc>
          <w:tcPr>
            <w:tcW w:w="2949" w:type="dxa"/>
          </w:tcPr>
          <w:p w14:paraId="4FAC2264"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Under-utilization</w:t>
            </w:r>
          </w:p>
        </w:tc>
        <w:tc>
          <w:tcPr>
            <w:tcW w:w="7825" w:type="dxa"/>
          </w:tcPr>
          <w:p w14:paraId="19B024B5"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 xml:space="preserve">Under-utilization </w:t>
            </w:r>
            <w:r w:rsidR="005D26B5" w:rsidRPr="008F67DE">
              <w:rPr>
                <w:rFonts w:ascii="Arial" w:hAnsi="Arial" w:cs="Arial"/>
                <w:sz w:val="22"/>
                <w:szCs w:val="22"/>
              </w:rPr>
              <w:t xml:space="preserve">will increase the unit cost of </w:t>
            </w:r>
            <w:proofErr w:type="spellStart"/>
            <w:r w:rsidR="005D26B5" w:rsidRPr="008F67DE">
              <w:rPr>
                <w:rFonts w:ascii="Arial" w:hAnsi="Arial" w:cs="Arial"/>
                <w:sz w:val="22"/>
                <w:szCs w:val="22"/>
              </w:rPr>
              <w:t>p</w:t>
            </w:r>
            <w:r w:rsidRPr="008F67DE">
              <w:rPr>
                <w:rFonts w:ascii="Arial" w:hAnsi="Arial" w:cs="Arial"/>
                <w:sz w:val="22"/>
                <w:szCs w:val="22"/>
              </w:rPr>
              <w:t>rogramme</w:t>
            </w:r>
            <w:proofErr w:type="spellEnd"/>
            <w:r w:rsidRPr="008F67DE">
              <w:rPr>
                <w:rFonts w:ascii="Arial" w:hAnsi="Arial" w:cs="Arial"/>
                <w:sz w:val="22"/>
                <w:szCs w:val="22"/>
              </w:rPr>
              <w:t xml:space="preserve"> delivery and may prompt the purchase of new assets when they are not required.</w:t>
            </w:r>
          </w:p>
        </w:tc>
      </w:tr>
      <w:tr w:rsidR="00CC3C2B" w:rsidRPr="008F67DE" w14:paraId="294C376C" w14:textId="77777777" w:rsidTr="00D70C51">
        <w:trPr>
          <w:trHeight w:val="1026"/>
        </w:trPr>
        <w:tc>
          <w:tcPr>
            <w:tcW w:w="2949" w:type="dxa"/>
          </w:tcPr>
          <w:p w14:paraId="73B9D45C"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Value for money</w:t>
            </w:r>
          </w:p>
        </w:tc>
        <w:tc>
          <w:tcPr>
            <w:tcW w:w="7825" w:type="dxa"/>
          </w:tcPr>
          <w:p w14:paraId="3B14D56B"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In relation to public-private partnership agreements, means that the performance of a private party in terms of the agreement will result in a net benefit to the entity in terms of cost, price, quality, quantity, risk transfer or any combination of those factors.</w:t>
            </w:r>
          </w:p>
        </w:tc>
      </w:tr>
      <w:tr w:rsidR="00CC3C2B" w:rsidRPr="008F67DE" w14:paraId="73AF5CF9" w14:textId="77777777" w:rsidTr="000A1C55">
        <w:tc>
          <w:tcPr>
            <w:tcW w:w="2949" w:type="dxa"/>
          </w:tcPr>
          <w:p w14:paraId="6BF703FF" w14:textId="77777777" w:rsidR="00CC3C2B" w:rsidRPr="008F67DE" w:rsidRDefault="00CC3C2B" w:rsidP="002F6E9E">
            <w:pPr>
              <w:spacing w:line="360" w:lineRule="auto"/>
              <w:jc w:val="left"/>
              <w:rPr>
                <w:rFonts w:ascii="Arial" w:hAnsi="Arial" w:cs="Arial"/>
                <w:b/>
                <w:bCs/>
                <w:sz w:val="22"/>
                <w:szCs w:val="22"/>
              </w:rPr>
            </w:pPr>
            <w:r w:rsidRPr="008F67DE">
              <w:rPr>
                <w:rFonts w:ascii="Arial" w:hAnsi="Arial" w:cs="Arial"/>
                <w:b/>
                <w:bCs/>
                <w:sz w:val="22"/>
                <w:szCs w:val="22"/>
              </w:rPr>
              <w:t>Written or verbal quotations</w:t>
            </w:r>
          </w:p>
        </w:tc>
        <w:tc>
          <w:tcPr>
            <w:tcW w:w="7825" w:type="dxa"/>
          </w:tcPr>
          <w:p w14:paraId="7E613EB3"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quotations referred to in sub-section 11 of section 23 of this policy.</w:t>
            </w:r>
          </w:p>
        </w:tc>
      </w:tr>
    </w:tbl>
    <w:p w14:paraId="298EB7B7" w14:textId="77777777" w:rsidR="00F56537" w:rsidRPr="008F67DE" w:rsidRDefault="00F56537" w:rsidP="002F6E9E">
      <w:pPr>
        <w:spacing w:line="360" w:lineRule="auto"/>
        <w:rPr>
          <w:rFonts w:ascii="Arial" w:hAnsi="Arial" w:cs="Arial"/>
          <w:sz w:val="22"/>
          <w:szCs w:val="22"/>
        </w:rPr>
      </w:pPr>
    </w:p>
    <w:p w14:paraId="632AB9AD" w14:textId="77777777" w:rsidR="00157575" w:rsidRPr="008F67DE" w:rsidRDefault="00157575" w:rsidP="00BA08E5">
      <w:pPr>
        <w:pStyle w:val="Heading1"/>
        <w:pBdr>
          <w:top w:val="single" w:sz="4" w:space="1" w:color="auto"/>
          <w:left w:val="single" w:sz="4" w:space="4" w:color="auto"/>
          <w:bottom w:val="single" w:sz="4" w:space="1" w:color="auto"/>
          <w:right w:val="single" w:sz="4" w:space="4" w:color="auto"/>
        </w:pBdr>
        <w:rPr>
          <w:rFonts w:ascii="Arial" w:hAnsi="Arial" w:cs="Arial"/>
          <w:b/>
          <w:sz w:val="22"/>
          <w:szCs w:val="22"/>
        </w:rPr>
      </w:pPr>
      <w:bookmarkStart w:id="2" w:name="_Ref68475377"/>
      <w:bookmarkStart w:id="3" w:name="_Toc103782490"/>
      <w:r w:rsidRPr="008F67DE">
        <w:rPr>
          <w:rFonts w:ascii="Arial" w:hAnsi="Arial" w:cs="Arial"/>
          <w:b/>
          <w:sz w:val="22"/>
          <w:szCs w:val="22"/>
        </w:rPr>
        <w:t>ABBREVIATIONS</w:t>
      </w:r>
      <w:bookmarkEnd w:id="2"/>
      <w:bookmarkEnd w:id="3"/>
      <w:r w:rsidR="000A1C55" w:rsidRPr="008F67DE">
        <w:rPr>
          <w:rFonts w:ascii="Arial" w:hAnsi="Arial" w:cs="Arial"/>
          <w:b/>
          <w:sz w:val="22"/>
          <w:szCs w:val="22"/>
        </w:rPr>
        <w:tab/>
      </w:r>
    </w:p>
    <w:tbl>
      <w:tblPr>
        <w:tblpPr w:leftFromText="180" w:rightFromText="180" w:vertAnchor="text" w:horzAnchor="margin" w:tblpX="-147" w:tblpY="37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7928"/>
      </w:tblGrid>
      <w:tr w:rsidR="003B5FE3" w:rsidRPr="008F67DE" w14:paraId="0B391D99" w14:textId="77777777" w:rsidTr="003B5FE3">
        <w:trPr>
          <w:trHeight w:val="278"/>
        </w:trPr>
        <w:tc>
          <w:tcPr>
            <w:tcW w:w="2811" w:type="dxa"/>
          </w:tcPr>
          <w:p w14:paraId="792205A6" w14:textId="77777777" w:rsidR="003B5FE3" w:rsidRPr="008F67DE" w:rsidRDefault="003B5FE3" w:rsidP="00F56537">
            <w:pPr>
              <w:spacing w:after="0" w:line="360" w:lineRule="auto"/>
              <w:ind w:left="34" w:right="-123" w:hanging="34"/>
              <w:rPr>
                <w:rFonts w:ascii="Arial" w:hAnsi="Arial" w:cs="Arial"/>
                <w:b/>
                <w:bCs/>
                <w:sz w:val="22"/>
                <w:szCs w:val="22"/>
              </w:rPr>
            </w:pPr>
            <w:r w:rsidRPr="008F67DE">
              <w:rPr>
                <w:rFonts w:ascii="Arial" w:hAnsi="Arial" w:cs="Arial"/>
                <w:b/>
                <w:bCs/>
                <w:sz w:val="22"/>
                <w:szCs w:val="22"/>
              </w:rPr>
              <w:t>AG</w:t>
            </w:r>
          </w:p>
        </w:tc>
        <w:tc>
          <w:tcPr>
            <w:tcW w:w="7928" w:type="dxa"/>
          </w:tcPr>
          <w:p w14:paraId="293FAF69" w14:textId="77777777"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Auditor-General</w:t>
            </w:r>
          </w:p>
        </w:tc>
      </w:tr>
      <w:tr w:rsidR="003B5FE3" w:rsidRPr="008F67DE" w14:paraId="58B449B3" w14:textId="77777777" w:rsidTr="003B5FE3">
        <w:tc>
          <w:tcPr>
            <w:tcW w:w="2811" w:type="dxa"/>
          </w:tcPr>
          <w:p w14:paraId="293130E1"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AO</w:t>
            </w:r>
          </w:p>
        </w:tc>
        <w:tc>
          <w:tcPr>
            <w:tcW w:w="7928" w:type="dxa"/>
          </w:tcPr>
          <w:p w14:paraId="5F2CE75A" w14:textId="77777777" w:rsidR="003B5FE3" w:rsidRPr="008F67DE" w:rsidRDefault="00183B11" w:rsidP="00F56537">
            <w:pPr>
              <w:spacing w:after="0" w:line="360" w:lineRule="auto"/>
              <w:rPr>
                <w:rFonts w:ascii="Arial" w:hAnsi="Arial" w:cs="Arial"/>
                <w:sz w:val="22"/>
                <w:szCs w:val="22"/>
              </w:rPr>
            </w:pPr>
            <w:r w:rsidRPr="008F67DE">
              <w:rPr>
                <w:rFonts w:ascii="Arial" w:hAnsi="Arial" w:cs="Arial"/>
                <w:sz w:val="22"/>
                <w:szCs w:val="22"/>
              </w:rPr>
              <w:t>Accounting Officer</w:t>
            </w:r>
            <w:r w:rsidR="003B5FE3" w:rsidRPr="008F67DE">
              <w:rPr>
                <w:rFonts w:ascii="Arial" w:hAnsi="Arial" w:cs="Arial"/>
                <w:sz w:val="22"/>
                <w:szCs w:val="22"/>
              </w:rPr>
              <w:t xml:space="preserve"> – (</w:t>
            </w:r>
            <w:r w:rsidRPr="008F67DE">
              <w:rPr>
                <w:rFonts w:ascii="Arial" w:hAnsi="Arial" w:cs="Arial"/>
                <w:sz w:val="22"/>
                <w:szCs w:val="22"/>
              </w:rPr>
              <w:t>Chief Executive Officer</w:t>
            </w:r>
            <w:r w:rsidR="003B5FE3" w:rsidRPr="008F67DE">
              <w:rPr>
                <w:rFonts w:ascii="Arial" w:hAnsi="Arial" w:cs="Arial"/>
                <w:sz w:val="22"/>
                <w:szCs w:val="22"/>
              </w:rPr>
              <w:t>)</w:t>
            </w:r>
          </w:p>
        </w:tc>
      </w:tr>
      <w:tr w:rsidR="003B5FE3" w:rsidRPr="008F67DE" w14:paraId="3C4EB161" w14:textId="77777777" w:rsidTr="003B5FE3">
        <w:tc>
          <w:tcPr>
            <w:tcW w:w="2811" w:type="dxa"/>
          </w:tcPr>
          <w:p w14:paraId="177C4859"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BBBEEA</w:t>
            </w:r>
          </w:p>
        </w:tc>
        <w:tc>
          <w:tcPr>
            <w:tcW w:w="7928" w:type="dxa"/>
          </w:tcPr>
          <w:p w14:paraId="15F03C87" w14:textId="77777777"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Broad Based Black Economic Empowerment Act</w:t>
            </w:r>
          </w:p>
        </w:tc>
      </w:tr>
      <w:tr w:rsidR="003B5FE3" w:rsidRPr="008F67DE" w14:paraId="6AAF8F75" w14:textId="77777777" w:rsidTr="003B5FE3">
        <w:tc>
          <w:tcPr>
            <w:tcW w:w="2811" w:type="dxa"/>
          </w:tcPr>
          <w:p w14:paraId="31F7A1C4"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BBBEE</w:t>
            </w:r>
          </w:p>
        </w:tc>
        <w:tc>
          <w:tcPr>
            <w:tcW w:w="7928" w:type="dxa"/>
          </w:tcPr>
          <w:p w14:paraId="0405B9A5" w14:textId="77777777"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Broad Based Black Economic Empowerment</w:t>
            </w:r>
          </w:p>
        </w:tc>
      </w:tr>
      <w:tr w:rsidR="003B5FE3" w:rsidRPr="008F67DE" w14:paraId="4244BC64" w14:textId="77777777" w:rsidTr="003B5FE3">
        <w:tc>
          <w:tcPr>
            <w:tcW w:w="2811" w:type="dxa"/>
          </w:tcPr>
          <w:p w14:paraId="6C1F754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BEE</w:t>
            </w:r>
          </w:p>
        </w:tc>
        <w:tc>
          <w:tcPr>
            <w:tcW w:w="7928" w:type="dxa"/>
          </w:tcPr>
          <w:p w14:paraId="0DE26B8D"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Black Economic Empowerment</w:t>
            </w:r>
          </w:p>
        </w:tc>
      </w:tr>
      <w:tr w:rsidR="003B5FE3" w:rsidRPr="008F67DE" w14:paraId="4D05ED9E" w14:textId="77777777" w:rsidTr="003B5FE3">
        <w:tc>
          <w:tcPr>
            <w:tcW w:w="2811" w:type="dxa"/>
          </w:tcPr>
          <w:p w14:paraId="61FC1CB2"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CFO</w:t>
            </w:r>
          </w:p>
        </w:tc>
        <w:tc>
          <w:tcPr>
            <w:tcW w:w="7928" w:type="dxa"/>
          </w:tcPr>
          <w:p w14:paraId="1FE5C6BC" w14:textId="77777777" w:rsidR="003B5FE3" w:rsidRPr="008F67DE" w:rsidRDefault="00183B11" w:rsidP="00F56537">
            <w:pPr>
              <w:tabs>
                <w:tab w:val="left" w:pos="851"/>
              </w:tabs>
              <w:spacing w:after="0" w:line="360" w:lineRule="auto"/>
              <w:rPr>
                <w:rFonts w:ascii="Arial" w:hAnsi="Arial" w:cs="Arial"/>
                <w:sz w:val="22"/>
                <w:szCs w:val="22"/>
              </w:rPr>
            </w:pPr>
            <w:r w:rsidRPr="008F67DE">
              <w:rPr>
                <w:rFonts w:ascii="Arial" w:hAnsi="Arial" w:cs="Arial"/>
                <w:sz w:val="22"/>
                <w:szCs w:val="22"/>
              </w:rPr>
              <w:t>Chief Financial Officer</w:t>
            </w:r>
          </w:p>
        </w:tc>
      </w:tr>
      <w:tr w:rsidR="003B5FE3" w:rsidRPr="008F67DE" w14:paraId="3BF016CB" w14:textId="77777777" w:rsidTr="003B5FE3">
        <w:tc>
          <w:tcPr>
            <w:tcW w:w="2811" w:type="dxa"/>
          </w:tcPr>
          <w:p w14:paraId="77799FA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CIDB</w:t>
            </w:r>
          </w:p>
        </w:tc>
        <w:tc>
          <w:tcPr>
            <w:tcW w:w="7928" w:type="dxa"/>
          </w:tcPr>
          <w:p w14:paraId="0FEE16DF"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Construction Industry Development Board</w:t>
            </w:r>
          </w:p>
        </w:tc>
      </w:tr>
      <w:tr w:rsidR="003B5FE3" w:rsidRPr="008F67DE" w14:paraId="747EA2A1" w14:textId="77777777" w:rsidTr="003B5FE3">
        <w:tc>
          <w:tcPr>
            <w:tcW w:w="2811" w:type="dxa"/>
          </w:tcPr>
          <w:p w14:paraId="04A742EA"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DTI</w:t>
            </w:r>
          </w:p>
        </w:tc>
        <w:tc>
          <w:tcPr>
            <w:tcW w:w="7928" w:type="dxa"/>
          </w:tcPr>
          <w:p w14:paraId="1FBEC455"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Department of Trade and Industry</w:t>
            </w:r>
          </w:p>
        </w:tc>
      </w:tr>
      <w:tr w:rsidR="003B5FE3" w:rsidRPr="008F67DE" w14:paraId="7C363495" w14:textId="77777777" w:rsidTr="003B5FE3">
        <w:tc>
          <w:tcPr>
            <w:tcW w:w="2811" w:type="dxa"/>
          </w:tcPr>
          <w:p w14:paraId="3931EBB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EME</w:t>
            </w:r>
          </w:p>
        </w:tc>
        <w:tc>
          <w:tcPr>
            <w:tcW w:w="7928" w:type="dxa"/>
          </w:tcPr>
          <w:p w14:paraId="4B2C43E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Exempted Micro Enterprise</w:t>
            </w:r>
          </w:p>
        </w:tc>
      </w:tr>
      <w:tr w:rsidR="003B5FE3" w:rsidRPr="008F67DE" w14:paraId="50C878D2" w14:textId="77777777" w:rsidTr="003B5FE3">
        <w:tc>
          <w:tcPr>
            <w:tcW w:w="2811" w:type="dxa"/>
          </w:tcPr>
          <w:p w14:paraId="468C2A6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HDI</w:t>
            </w:r>
          </w:p>
        </w:tc>
        <w:tc>
          <w:tcPr>
            <w:tcW w:w="7928" w:type="dxa"/>
          </w:tcPr>
          <w:p w14:paraId="0A433EAF"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Historically Disadvantaged Individual</w:t>
            </w:r>
          </w:p>
        </w:tc>
      </w:tr>
      <w:tr w:rsidR="003B5FE3" w:rsidRPr="008F67DE" w14:paraId="71A4C277" w14:textId="77777777" w:rsidTr="003B5FE3">
        <w:tc>
          <w:tcPr>
            <w:tcW w:w="2811" w:type="dxa"/>
          </w:tcPr>
          <w:p w14:paraId="35CFE170"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IDP</w:t>
            </w:r>
          </w:p>
        </w:tc>
        <w:tc>
          <w:tcPr>
            <w:tcW w:w="7928" w:type="dxa"/>
          </w:tcPr>
          <w:p w14:paraId="030854A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Integrated Development Plan</w:t>
            </w:r>
          </w:p>
        </w:tc>
      </w:tr>
      <w:tr w:rsidR="003B5FE3" w:rsidRPr="008F67DE" w14:paraId="1754F894" w14:textId="77777777" w:rsidTr="003B5FE3">
        <w:tc>
          <w:tcPr>
            <w:tcW w:w="2811" w:type="dxa"/>
          </w:tcPr>
          <w:p w14:paraId="58C53EBA"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IT</w:t>
            </w:r>
          </w:p>
        </w:tc>
        <w:tc>
          <w:tcPr>
            <w:tcW w:w="7928" w:type="dxa"/>
          </w:tcPr>
          <w:p w14:paraId="22043AE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Information Technology</w:t>
            </w:r>
          </w:p>
        </w:tc>
      </w:tr>
      <w:tr w:rsidR="003B5FE3" w:rsidRPr="008F67DE" w14:paraId="073CD849" w14:textId="77777777" w:rsidTr="003B5FE3">
        <w:tc>
          <w:tcPr>
            <w:tcW w:w="2811" w:type="dxa"/>
          </w:tcPr>
          <w:p w14:paraId="31D109E0"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LCC</w:t>
            </w:r>
          </w:p>
        </w:tc>
        <w:tc>
          <w:tcPr>
            <w:tcW w:w="7928" w:type="dxa"/>
          </w:tcPr>
          <w:p w14:paraId="3B74B47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Life Cycle Costing</w:t>
            </w:r>
          </w:p>
        </w:tc>
      </w:tr>
      <w:tr w:rsidR="003B5FE3" w:rsidRPr="008F67DE" w14:paraId="61AE40A2" w14:textId="77777777" w:rsidTr="003B5FE3">
        <w:tc>
          <w:tcPr>
            <w:tcW w:w="2811" w:type="dxa"/>
          </w:tcPr>
          <w:p w14:paraId="444216D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MFMA</w:t>
            </w:r>
          </w:p>
        </w:tc>
        <w:tc>
          <w:tcPr>
            <w:tcW w:w="7928" w:type="dxa"/>
          </w:tcPr>
          <w:p w14:paraId="3672803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Finance Management Act</w:t>
            </w:r>
          </w:p>
        </w:tc>
      </w:tr>
      <w:tr w:rsidR="003B5FE3" w:rsidRPr="008F67DE" w14:paraId="5DE11BAF" w14:textId="77777777" w:rsidTr="003B5FE3">
        <w:tc>
          <w:tcPr>
            <w:tcW w:w="2811" w:type="dxa"/>
          </w:tcPr>
          <w:p w14:paraId="74F26196"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MM</w:t>
            </w:r>
          </w:p>
        </w:tc>
        <w:tc>
          <w:tcPr>
            <w:tcW w:w="7928" w:type="dxa"/>
          </w:tcPr>
          <w:p w14:paraId="1196B66D"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Manager (</w:t>
            </w:r>
            <w:r w:rsidR="00183B11" w:rsidRPr="008F67DE">
              <w:rPr>
                <w:rFonts w:ascii="Arial" w:hAnsi="Arial" w:cs="Arial"/>
                <w:sz w:val="22"/>
                <w:szCs w:val="22"/>
              </w:rPr>
              <w:t>Accounting Officer</w:t>
            </w:r>
            <w:r w:rsidRPr="008F67DE">
              <w:rPr>
                <w:rFonts w:ascii="Arial" w:hAnsi="Arial" w:cs="Arial"/>
                <w:sz w:val="22"/>
                <w:szCs w:val="22"/>
              </w:rPr>
              <w:t>) of Mangaung Metropolitan Municipality</w:t>
            </w:r>
          </w:p>
        </w:tc>
      </w:tr>
      <w:tr w:rsidR="003B5FE3" w:rsidRPr="008F67DE" w14:paraId="35733827" w14:textId="77777777" w:rsidTr="003B5FE3">
        <w:tc>
          <w:tcPr>
            <w:tcW w:w="2811" w:type="dxa"/>
          </w:tcPr>
          <w:p w14:paraId="1FEFE93C"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MSA</w:t>
            </w:r>
          </w:p>
        </w:tc>
        <w:tc>
          <w:tcPr>
            <w:tcW w:w="7928" w:type="dxa"/>
          </w:tcPr>
          <w:p w14:paraId="51D36269"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Systems Act</w:t>
            </w:r>
          </w:p>
        </w:tc>
      </w:tr>
      <w:tr w:rsidR="003B5FE3" w:rsidRPr="008F67DE" w14:paraId="231C31A0" w14:textId="77777777" w:rsidTr="003B5FE3">
        <w:tc>
          <w:tcPr>
            <w:tcW w:w="2811" w:type="dxa"/>
          </w:tcPr>
          <w:p w14:paraId="203DFA20"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MTEF</w:t>
            </w:r>
          </w:p>
        </w:tc>
        <w:tc>
          <w:tcPr>
            <w:tcW w:w="7928" w:type="dxa"/>
          </w:tcPr>
          <w:p w14:paraId="04B15BD2"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Medium Term Expenditure Framework</w:t>
            </w:r>
          </w:p>
        </w:tc>
      </w:tr>
      <w:tr w:rsidR="003B5FE3" w:rsidRPr="008F67DE" w14:paraId="20D148B1" w14:textId="77777777" w:rsidTr="003B5FE3">
        <w:tc>
          <w:tcPr>
            <w:tcW w:w="2811" w:type="dxa"/>
          </w:tcPr>
          <w:p w14:paraId="0BA892A8"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NIPP</w:t>
            </w:r>
          </w:p>
        </w:tc>
        <w:tc>
          <w:tcPr>
            <w:tcW w:w="7928" w:type="dxa"/>
          </w:tcPr>
          <w:p w14:paraId="5D0EEE1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 xml:space="preserve">National Industrial Participation </w:t>
            </w:r>
            <w:proofErr w:type="spellStart"/>
            <w:r w:rsidRPr="008F67DE">
              <w:rPr>
                <w:rFonts w:ascii="Arial" w:hAnsi="Arial" w:cs="Arial"/>
                <w:sz w:val="22"/>
                <w:szCs w:val="22"/>
              </w:rPr>
              <w:t>Programme</w:t>
            </w:r>
            <w:proofErr w:type="spellEnd"/>
          </w:p>
        </w:tc>
      </w:tr>
      <w:tr w:rsidR="003B5FE3" w:rsidRPr="008F67DE" w14:paraId="1944728C" w14:textId="77777777" w:rsidTr="003B5FE3">
        <w:tc>
          <w:tcPr>
            <w:tcW w:w="2811" w:type="dxa"/>
          </w:tcPr>
          <w:p w14:paraId="17DE81B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PCCAA</w:t>
            </w:r>
          </w:p>
        </w:tc>
        <w:tc>
          <w:tcPr>
            <w:tcW w:w="7928" w:type="dxa"/>
          </w:tcPr>
          <w:p w14:paraId="4E2269DF"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Prevention and Combating of Corrupt Activities Act. 2004</w:t>
            </w:r>
          </w:p>
        </w:tc>
      </w:tr>
      <w:tr w:rsidR="003B5FE3" w:rsidRPr="008F67DE" w14:paraId="3C77F474" w14:textId="77777777" w:rsidTr="003B5FE3">
        <w:tc>
          <w:tcPr>
            <w:tcW w:w="2811" w:type="dxa"/>
          </w:tcPr>
          <w:p w14:paraId="71EB12DD"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PPP</w:t>
            </w:r>
          </w:p>
        </w:tc>
        <w:tc>
          <w:tcPr>
            <w:tcW w:w="7928" w:type="dxa"/>
          </w:tcPr>
          <w:p w14:paraId="623F965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Public Private Partnership</w:t>
            </w:r>
          </w:p>
        </w:tc>
      </w:tr>
      <w:tr w:rsidR="003B5FE3" w:rsidRPr="008F67DE" w14:paraId="3877E0A8" w14:textId="77777777" w:rsidTr="00817905">
        <w:trPr>
          <w:trHeight w:val="416"/>
        </w:trPr>
        <w:tc>
          <w:tcPr>
            <w:tcW w:w="2811" w:type="dxa"/>
          </w:tcPr>
          <w:p w14:paraId="60E9E659"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PPPFA</w:t>
            </w:r>
          </w:p>
        </w:tc>
        <w:tc>
          <w:tcPr>
            <w:tcW w:w="7928" w:type="dxa"/>
          </w:tcPr>
          <w:p w14:paraId="0836C6DE" w14:textId="77777777" w:rsidR="003B5FE3" w:rsidRPr="008F67DE" w:rsidRDefault="003B5FE3" w:rsidP="00F56537">
            <w:pPr>
              <w:tabs>
                <w:tab w:val="left" w:pos="851"/>
              </w:tabs>
              <w:spacing w:after="0" w:line="360" w:lineRule="auto"/>
              <w:ind w:right="-283"/>
              <w:rPr>
                <w:rFonts w:ascii="Arial" w:hAnsi="Arial" w:cs="Arial"/>
                <w:sz w:val="22"/>
                <w:szCs w:val="22"/>
              </w:rPr>
            </w:pPr>
            <w:r w:rsidRPr="008F67DE">
              <w:rPr>
                <w:rFonts w:ascii="Arial" w:hAnsi="Arial" w:cs="Arial"/>
                <w:sz w:val="22"/>
                <w:szCs w:val="22"/>
              </w:rPr>
              <w:t>Preferential Procurement Policy Framework Act (Act 5 of 2000) Amendment’s 2017</w:t>
            </w:r>
          </w:p>
        </w:tc>
      </w:tr>
      <w:tr w:rsidR="003B5FE3" w:rsidRPr="008F67DE" w14:paraId="57EADB6C" w14:textId="77777777" w:rsidTr="00817905">
        <w:trPr>
          <w:trHeight w:val="58"/>
        </w:trPr>
        <w:tc>
          <w:tcPr>
            <w:tcW w:w="2811" w:type="dxa"/>
          </w:tcPr>
          <w:p w14:paraId="69F254BC" w14:textId="77777777" w:rsidR="003B5FE3" w:rsidRPr="008F67DE" w:rsidRDefault="003B5FE3" w:rsidP="00F56537">
            <w:pPr>
              <w:tabs>
                <w:tab w:val="right" w:pos="2875"/>
              </w:tabs>
              <w:spacing w:after="0" w:line="360" w:lineRule="auto"/>
              <w:rPr>
                <w:rFonts w:ascii="Arial" w:hAnsi="Arial" w:cs="Arial"/>
                <w:b/>
                <w:bCs/>
                <w:sz w:val="22"/>
                <w:szCs w:val="22"/>
              </w:rPr>
            </w:pPr>
            <w:r w:rsidRPr="008F67DE">
              <w:rPr>
                <w:rFonts w:ascii="Arial" w:hAnsi="Arial" w:cs="Arial"/>
                <w:b/>
                <w:bCs/>
                <w:sz w:val="22"/>
                <w:szCs w:val="22"/>
              </w:rPr>
              <w:t>RDP</w:t>
            </w:r>
          </w:p>
        </w:tc>
        <w:tc>
          <w:tcPr>
            <w:tcW w:w="7928" w:type="dxa"/>
          </w:tcPr>
          <w:p w14:paraId="10A9A9F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 xml:space="preserve">Reconstruction and Development </w:t>
            </w:r>
            <w:proofErr w:type="spellStart"/>
            <w:r w:rsidRPr="008F67DE">
              <w:rPr>
                <w:rFonts w:ascii="Arial" w:hAnsi="Arial" w:cs="Arial"/>
                <w:sz w:val="22"/>
                <w:szCs w:val="22"/>
              </w:rPr>
              <w:t>Programme</w:t>
            </w:r>
            <w:proofErr w:type="spellEnd"/>
          </w:p>
        </w:tc>
      </w:tr>
      <w:tr w:rsidR="003B5FE3" w:rsidRPr="008F67DE" w14:paraId="1037B619" w14:textId="77777777" w:rsidTr="00817905">
        <w:trPr>
          <w:trHeight w:val="418"/>
        </w:trPr>
        <w:tc>
          <w:tcPr>
            <w:tcW w:w="2811" w:type="dxa"/>
          </w:tcPr>
          <w:p w14:paraId="67F0A4E2"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RFI</w:t>
            </w:r>
          </w:p>
        </w:tc>
        <w:tc>
          <w:tcPr>
            <w:tcW w:w="7928" w:type="dxa"/>
          </w:tcPr>
          <w:p w14:paraId="15F26C76"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Information</w:t>
            </w:r>
          </w:p>
        </w:tc>
      </w:tr>
      <w:tr w:rsidR="003B5FE3" w:rsidRPr="008F67DE" w14:paraId="52FF6398" w14:textId="77777777" w:rsidTr="003B5FE3">
        <w:tc>
          <w:tcPr>
            <w:tcW w:w="2811" w:type="dxa"/>
          </w:tcPr>
          <w:p w14:paraId="44519EA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RET</w:t>
            </w:r>
          </w:p>
        </w:tc>
        <w:tc>
          <w:tcPr>
            <w:tcW w:w="7928" w:type="dxa"/>
          </w:tcPr>
          <w:p w14:paraId="0A3FF750"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Radical Economic Transformation</w:t>
            </w:r>
          </w:p>
        </w:tc>
      </w:tr>
      <w:tr w:rsidR="003B5FE3" w:rsidRPr="008F67DE" w14:paraId="3E52EFCD" w14:textId="77777777" w:rsidTr="00817905">
        <w:trPr>
          <w:trHeight w:val="58"/>
        </w:trPr>
        <w:tc>
          <w:tcPr>
            <w:tcW w:w="2811" w:type="dxa"/>
          </w:tcPr>
          <w:p w14:paraId="2A9CAC84"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RFP</w:t>
            </w:r>
          </w:p>
        </w:tc>
        <w:tc>
          <w:tcPr>
            <w:tcW w:w="7928" w:type="dxa"/>
          </w:tcPr>
          <w:p w14:paraId="579305D0"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Proposal</w:t>
            </w:r>
          </w:p>
        </w:tc>
      </w:tr>
      <w:tr w:rsidR="003B5FE3" w:rsidRPr="008F67DE" w14:paraId="2E3F185A" w14:textId="77777777" w:rsidTr="003B5FE3">
        <w:tc>
          <w:tcPr>
            <w:tcW w:w="2811" w:type="dxa"/>
          </w:tcPr>
          <w:p w14:paraId="0EC67340" w14:textId="77777777" w:rsidR="003B5FE3" w:rsidRPr="008F67DE" w:rsidRDefault="003B5FE3" w:rsidP="00F56537">
            <w:pPr>
              <w:tabs>
                <w:tab w:val="right" w:pos="2875"/>
              </w:tabs>
              <w:spacing w:after="0" w:line="360" w:lineRule="auto"/>
              <w:rPr>
                <w:rFonts w:ascii="Arial" w:hAnsi="Arial" w:cs="Arial"/>
                <w:b/>
                <w:bCs/>
                <w:sz w:val="22"/>
                <w:szCs w:val="22"/>
              </w:rPr>
            </w:pPr>
            <w:r w:rsidRPr="008F67DE">
              <w:rPr>
                <w:rFonts w:ascii="Arial" w:hAnsi="Arial" w:cs="Arial"/>
                <w:b/>
                <w:bCs/>
                <w:sz w:val="22"/>
                <w:szCs w:val="22"/>
              </w:rPr>
              <w:t>RFQ</w:t>
            </w:r>
            <w:r w:rsidRPr="008F67DE">
              <w:rPr>
                <w:rFonts w:ascii="Arial" w:hAnsi="Arial" w:cs="Arial"/>
                <w:b/>
                <w:bCs/>
                <w:sz w:val="22"/>
                <w:szCs w:val="22"/>
              </w:rPr>
              <w:tab/>
            </w:r>
          </w:p>
        </w:tc>
        <w:tc>
          <w:tcPr>
            <w:tcW w:w="7928" w:type="dxa"/>
          </w:tcPr>
          <w:p w14:paraId="6E4027AD"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Quotation</w:t>
            </w:r>
          </w:p>
        </w:tc>
      </w:tr>
      <w:tr w:rsidR="003B5FE3" w:rsidRPr="008F67DE" w14:paraId="7261868E" w14:textId="77777777" w:rsidTr="003B5FE3">
        <w:tc>
          <w:tcPr>
            <w:tcW w:w="2811" w:type="dxa"/>
          </w:tcPr>
          <w:p w14:paraId="4595FBF4"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SANAS</w:t>
            </w:r>
          </w:p>
        </w:tc>
        <w:tc>
          <w:tcPr>
            <w:tcW w:w="7928" w:type="dxa"/>
          </w:tcPr>
          <w:p w14:paraId="25EF8F84"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National Accreditation Agency</w:t>
            </w:r>
          </w:p>
        </w:tc>
      </w:tr>
      <w:tr w:rsidR="003B5FE3" w:rsidRPr="008F67DE" w14:paraId="0301350B" w14:textId="77777777" w:rsidTr="003B5FE3">
        <w:tc>
          <w:tcPr>
            <w:tcW w:w="2811" w:type="dxa"/>
          </w:tcPr>
          <w:p w14:paraId="2273D9F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SAPS</w:t>
            </w:r>
          </w:p>
        </w:tc>
        <w:tc>
          <w:tcPr>
            <w:tcW w:w="7928" w:type="dxa"/>
          </w:tcPr>
          <w:p w14:paraId="517EA809"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Police Services</w:t>
            </w:r>
          </w:p>
        </w:tc>
      </w:tr>
      <w:tr w:rsidR="003B5FE3" w:rsidRPr="008F67DE" w14:paraId="584FF9BA" w14:textId="77777777" w:rsidTr="003B5FE3">
        <w:tc>
          <w:tcPr>
            <w:tcW w:w="2811" w:type="dxa"/>
          </w:tcPr>
          <w:p w14:paraId="605C9D51"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SARS</w:t>
            </w:r>
          </w:p>
        </w:tc>
        <w:tc>
          <w:tcPr>
            <w:tcW w:w="7928" w:type="dxa"/>
          </w:tcPr>
          <w:p w14:paraId="5C0C20B7"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Revenue Services</w:t>
            </w:r>
          </w:p>
        </w:tc>
      </w:tr>
      <w:tr w:rsidR="003B5FE3" w:rsidRPr="008F67DE" w14:paraId="7F77EFB7" w14:textId="77777777" w:rsidTr="003B5FE3">
        <w:tc>
          <w:tcPr>
            <w:tcW w:w="2811" w:type="dxa"/>
          </w:tcPr>
          <w:p w14:paraId="0F2C27F8"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MBD</w:t>
            </w:r>
          </w:p>
        </w:tc>
        <w:tc>
          <w:tcPr>
            <w:tcW w:w="7928" w:type="dxa"/>
          </w:tcPr>
          <w:p w14:paraId="2C060EF1"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Bidding Documents</w:t>
            </w:r>
          </w:p>
        </w:tc>
      </w:tr>
      <w:tr w:rsidR="003B5FE3" w:rsidRPr="008F67DE" w14:paraId="3D614E00" w14:textId="77777777" w:rsidTr="003B5FE3">
        <w:tc>
          <w:tcPr>
            <w:tcW w:w="2811" w:type="dxa"/>
          </w:tcPr>
          <w:p w14:paraId="37343A37"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SCM</w:t>
            </w:r>
          </w:p>
        </w:tc>
        <w:tc>
          <w:tcPr>
            <w:tcW w:w="7928" w:type="dxa"/>
          </w:tcPr>
          <w:p w14:paraId="69AA17D6"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Supply Chain Management</w:t>
            </w:r>
          </w:p>
        </w:tc>
      </w:tr>
      <w:tr w:rsidR="003B5FE3" w:rsidRPr="008F67DE" w14:paraId="778A0895" w14:textId="77777777" w:rsidTr="003B5FE3">
        <w:trPr>
          <w:trHeight w:val="58"/>
        </w:trPr>
        <w:tc>
          <w:tcPr>
            <w:tcW w:w="2811" w:type="dxa"/>
          </w:tcPr>
          <w:p w14:paraId="58FA26FF" w14:textId="77777777" w:rsidR="003B5FE3" w:rsidRPr="008F67DE" w:rsidRDefault="007C5E96"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SCM sub-directorate</w:t>
            </w:r>
          </w:p>
        </w:tc>
        <w:tc>
          <w:tcPr>
            <w:tcW w:w="7928" w:type="dxa"/>
          </w:tcPr>
          <w:p w14:paraId="0FB6EC0B"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Supply Chain Management Unit</w:t>
            </w:r>
          </w:p>
        </w:tc>
      </w:tr>
      <w:tr w:rsidR="003B5FE3" w:rsidRPr="008F67DE" w14:paraId="34210BD4" w14:textId="77777777" w:rsidTr="003B5FE3">
        <w:tc>
          <w:tcPr>
            <w:tcW w:w="2811" w:type="dxa"/>
          </w:tcPr>
          <w:p w14:paraId="05782AE0"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SITA</w:t>
            </w:r>
          </w:p>
        </w:tc>
        <w:tc>
          <w:tcPr>
            <w:tcW w:w="7928" w:type="dxa"/>
          </w:tcPr>
          <w:p w14:paraId="6E1198D5"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State Information Technology Agency</w:t>
            </w:r>
          </w:p>
        </w:tc>
      </w:tr>
      <w:tr w:rsidR="003B5FE3" w:rsidRPr="008F67DE" w14:paraId="557BD92A" w14:textId="77777777" w:rsidTr="003B5FE3">
        <w:tc>
          <w:tcPr>
            <w:tcW w:w="2811" w:type="dxa"/>
          </w:tcPr>
          <w:p w14:paraId="72CFA5F2"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SLA</w:t>
            </w:r>
          </w:p>
        </w:tc>
        <w:tc>
          <w:tcPr>
            <w:tcW w:w="7928" w:type="dxa"/>
          </w:tcPr>
          <w:p w14:paraId="231E1E44"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Service Level Agreement</w:t>
            </w:r>
          </w:p>
        </w:tc>
      </w:tr>
      <w:tr w:rsidR="003B5FE3" w:rsidRPr="008F67DE" w14:paraId="1714C70E" w14:textId="77777777" w:rsidTr="003B5FE3">
        <w:tc>
          <w:tcPr>
            <w:tcW w:w="2811" w:type="dxa"/>
          </w:tcPr>
          <w:p w14:paraId="0B46FE8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SMME</w:t>
            </w:r>
          </w:p>
        </w:tc>
        <w:tc>
          <w:tcPr>
            <w:tcW w:w="7928" w:type="dxa"/>
          </w:tcPr>
          <w:p w14:paraId="3D9EFB20"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Small Medium and Micro Enterprise</w:t>
            </w:r>
          </w:p>
        </w:tc>
      </w:tr>
      <w:tr w:rsidR="003B5FE3" w:rsidRPr="008F67DE" w14:paraId="734B45A0" w14:textId="77777777" w:rsidTr="003B5FE3">
        <w:tc>
          <w:tcPr>
            <w:tcW w:w="2811" w:type="dxa"/>
          </w:tcPr>
          <w:p w14:paraId="1325220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SP</w:t>
            </w:r>
          </w:p>
        </w:tc>
        <w:tc>
          <w:tcPr>
            <w:tcW w:w="7928" w:type="dxa"/>
          </w:tcPr>
          <w:p w14:paraId="12982EE2"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Service Provider</w:t>
            </w:r>
          </w:p>
        </w:tc>
      </w:tr>
      <w:tr w:rsidR="003B5FE3" w:rsidRPr="008F67DE" w14:paraId="7FCD1C37" w14:textId="77777777" w:rsidTr="003B5FE3">
        <w:trPr>
          <w:trHeight w:val="217"/>
        </w:trPr>
        <w:tc>
          <w:tcPr>
            <w:tcW w:w="2811" w:type="dxa"/>
          </w:tcPr>
          <w:p w14:paraId="29BB0DCD"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TCO</w:t>
            </w:r>
          </w:p>
        </w:tc>
        <w:tc>
          <w:tcPr>
            <w:tcW w:w="7928" w:type="dxa"/>
          </w:tcPr>
          <w:p w14:paraId="080D42E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Total Cost of Ownership</w:t>
            </w:r>
          </w:p>
        </w:tc>
      </w:tr>
      <w:tr w:rsidR="003B5FE3" w:rsidRPr="008F67DE" w14:paraId="3820A1A1" w14:textId="77777777" w:rsidTr="003B5FE3">
        <w:trPr>
          <w:trHeight w:val="226"/>
        </w:trPr>
        <w:tc>
          <w:tcPr>
            <w:tcW w:w="2811" w:type="dxa"/>
          </w:tcPr>
          <w:p w14:paraId="7AC06AE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TOR</w:t>
            </w:r>
          </w:p>
        </w:tc>
        <w:tc>
          <w:tcPr>
            <w:tcW w:w="7928" w:type="dxa"/>
          </w:tcPr>
          <w:p w14:paraId="42D31D87" w14:textId="77777777" w:rsidR="003B5FE3" w:rsidRPr="008F67DE" w:rsidRDefault="003B5FE3" w:rsidP="00F56537">
            <w:pPr>
              <w:tabs>
                <w:tab w:val="left" w:pos="851"/>
                <w:tab w:val="left" w:pos="2472"/>
              </w:tabs>
              <w:spacing w:after="0" w:line="360" w:lineRule="auto"/>
              <w:rPr>
                <w:rFonts w:ascii="Arial" w:hAnsi="Arial" w:cs="Arial"/>
                <w:sz w:val="22"/>
                <w:szCs w:val="22"/>
              </w:rPr>
            </w:pPr>
            <w:r w:rsidRPr="008F67DE">
              <w:rPr>
                <w:rFonts w:ascii="Arial" w:hAnsi="Arial" w:cs="Arial"/>
                <w:sz w:val="22"/>
                <w:szCs w:val="22"/>
              </w:rPr>
              <w:t>Terms of Reference</w:t>
            </w:r>
            <w:r w:rsidR="00F034C5" w:rsidRPr="008F67DE">
              <w:rPr>
                <w:rFonts w:ascii="Arial" w:hAnsi="Arial" w:cs="Arial"/>
                <w:sz w:val="22"/>
                <w:szCs w:val="22"/>
              </w:rPr>
              <w:tab/>
            </w:r>
          </w:p>
        </w:tc>
      </w:tr>
      <w:tr w:rsidR="003B5FE3" w:rsidRPr="008F67DE" w14:paraId="48568B27" w14:textId="77777777" w:rsidTr="00F56537">
        <w:trPr>
          <w:trHeight w:val="1008"/>
        </w:trPr>
        <w:tc>
          <w:tcPr>
            <w:tcW w:w="2811" w:type="dxa"/>
          </w:tcPr>
          <w:p w14:paraId="56E5724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EME</w:t>
            </w:r>
          </w:p>
        </w:tc>
        <w:tc>
          <w:tcPr>
            <w:tcW w:w="7928" w:type="dxa"/>
          </w:tcPr>
          <w:p w14:paraId="3B5F0BD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Means an exempted micro enterprise in terms of a code of good practice on black economic empowerment issued in terms of section 9(1) of the Broad-Based Black Economic Empowerment Act;</w:t>
            </w:r>
          </w:p>
        </w:tc>
      </w:tr>
      <w:tr w:rsidR="003B5FE3" w:rsidRPr="008F67DE" w14:paraId="5165A519" w14:textId="77777777" w:rsidTr="003B5FE3">
        <w:tc>
          <w:tcPr>
            <w:tcW w:w="2811" w:type="dxa"/>
          </w:tcPr>
          <w:p w14:paraId="3B2532A8" w14:textId="77777777" w:rsidR="00F034C5"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QSE</w:t>
            </w:r>
          </w:p>
          <w:p w14:paraId="1D15288E" w14:textId="77777777" w:rsidR="003B5FE3" w:rsidRPr="008F67DE" w:rsidRDefault="003B5FE3" w:rsidP="00B94346">
            <w:pPr>
              <w:spacing w:after="0" w:line="360" w:lineRule="auto"/>
              <w:jc w:val="center"/>
              <w:rPr>
                <w:rFonts w:ascii="Arial" w:hAnsi="Arial" w:cs="Arial"/>
                <w:sz w:val="22"/>
                <w:szCs w:val="22"/>
              </w:rPr>
            </w:pPr>
          </w:p>
        </w:tc>
        <w:tc>
          <w:tcPr>
            <w:tcW w:w="7928" w:type="dxa"/>
          </w:tcPr>
          <w:p w14:paraId="4FC19B0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QSE” means a qualifying small business enterprise in terms of a code of good practice on black economic empowerment issued in terms of section 9(1) of the Broad-Based Black Economic Empowerment Act; “Rand value” means the total estimated</w:t>
            </w:r>
          </w:p>
        </w:tc>
      </w:tr>
    </w:tbl>
    <w:p w14:paraId="437BA173" w14:textId="77777777" w:rsidR="006E5513" w:rsidRPr="008F67DE" w:rsidRDefault="006E5513" w:rsidP="00B641CA">
      <w:pPr>
        <w:spacing w:line="360" w:lineRule="auto"/>
        <w:rPr>
          <w:rFonts w:ascii="Arial" w:hAnsi="Arial" w:cs="Arial"/>
          <w:sz w:val="22"/>
          <w:szCs w:val="22"/>
        </w:rPr>
      </w:pPr>
    </w:p>
    <w:p w14:paraId="78ED8BCB" w14:textId="77777777" w:rsidR="00F56537" w:rsidRPr="008F67DE" w:rsidRDefault="00F56537" w:rsidP="00B641CA">
      <w:pPr>
        <w:spacing w:line="360" w:lineRule="auto"/>
        <w:rPr>
          <w:rFonts w:ascii="Arial" w:hAnsi="Arial" w:cs="Arial"/>
          <w:sz w:val="22"/>
          <w:szCs w:val="22"/>
        </w:rPr>
      </w:pPr>
    </w:p>
    <w:p w14:paraId="4C18F4D7" w14:textId="77777777" w:rsidR="00F56537" w:rsidRPr="008F67DE" w:rsidRDefault="00F56537" w:rsidP="00B641CA">
      <w:pPr>
        <w:spacing w:line="360" w:lineRule="auto"/>
        <w:rPr>
          <w:rFonts w:ascii="Arial" w:hAnsi="Arial" w:cs="Arial"/>
          <w:sz w:val="22"/>
          <w:szCs w:val="22"/>
        </w:rPr>
      </w:pPr>
    </w:p>
    <w:p w14:paraId="7475ACF3" w14:textId="77777777" w:rsidR="00F56537" w:rsidRPr="008F67DE" w:rsidRDefault="00B94346" w:rsidP="00B94346">
      <w:pPr>
        <w:tabs>
          <w:tab w:val="left" w:pos="6456"/>
        </w:tabs>
        <w:spacing w:line="360" w:lineRule="auto"/>
        <w:rPr>
          <w:rFonts w:ascii="Arial" w:hAnsi="Arial" w:cs="Arial"/>
          <w:sz w:val="22"/>
          <w:szCs w:val="22"/>
        </w:rPr>
      </w:pPr>
      <w:r w:rsidRPr="008F67DE">
        <w:rPr>
          <w:rFonts w:ascii="Arial" w:hAnsi="Arial" w:cs="Arial"/>
          <w:sz w:val="22"/>
          <w:szCs w:val="22"/>
        </w:rPr>
        <w:tab/>
      </w:r>
    </w:p>
    <w:p w14:paraId="6178E61A" w14:textId="77777777" w:rsidR="00B94346" w:rsidRPr="008F67DE" w:rsidRDefault="00B94346" w:rsidP="00B94346">
      <w:pPr>
        <w:tabs>
          <w:tab w:val="left" w:pos="6456"/>
        </w:tabs>
        <w:spacing w:line="360" w:lineRule="auto"/>
        <w:rPr>
          <w:rFonts w:ascii="Arial" w:hAnsi="Arial" w:cs="Arial"/>
          <w:sz w:val="22"/>
          <w:szCs w:val="22"/>
        </w:rPr>
      </w:pPr>
    </w:p>
    <w:p w14:paraId="76206F26" w14:textId="77777777" w:rsidR="00541CD4" w:rsidRPr="008F67DE" w:rsidRDefault="00B27EF9" w:rsidP="00541CD4">
      <w:pPr>
        <w:pStyle w:val="Heading1"/>
        <w:jc w:val="center"/>
        <w:rPr>
          <w:rFonts w:ascii="Arial" w:hAnsi="Arial" w:cs="Arial"/>
          <w:b/>
          <w:sz w:val="22"/>
          <w:szCs w:val="22"/>
        </w:rPr>
      </w:pPr>
      <w:bookmarkStart w:id="4" w:name="_Toc103782491"/>
      <w:r w:rsidRPr="008F67DE">
        <w:rPr>
          <w:rFonts w:ascii="Arial" w:hAnsi="Arial" w:cs="Arial"/>
          <w:b/>
          <w:sz w:val="22"/>
          <w:szCs w:val="22"/>
        </w:rPr>
        <w:t xml:space="preserve">CHAPTER </w:t>
      </w:r>
      <w:r w:rsidR="00897DBF" w:rsidRPr="008F67DE">
        <w:rPr>
          <w:rFonts w:ascii="Arial" w:hAnsi="Arial" w:cs="Arial"/>
          <w:b/>
          <w:sz w:val="22"/>
          <w:szCs w:val="22"/>
        </w:rPr>
        <w:t>2</w:t>
      </w:r>
      <w:bookmarkEnd w:id="4"/>
    </w:p>
    <w:p w14:paraId="555500BC" w14:textId="77777777" w:rsidR="00541CD4" w:rsidRPr="008F67DE" w:rsidRDefault="00541CD4" w:rsidP="00541CD4">
      <w:pPr>
        <w:rPr>
          <w:rFonts w:ascii="Arial" w:hAnsi="Arial" w:cs="Arial"/>
          <w:sz w:val="22"/>
          <w:szCs w:val="22"/>
        </w:rPr>
      </w:pPr>
    </w:p>
    <w:p w14:paraId="390A16EC" w14:textId="77777777" w:rsidR="00541CD4" w:rsidRPr="008F67DE" w:rsidRDefault="00B27EF9" w:rsidP="00541CD4">
      <w:pPr>
        <w:spacing w:line="360" w:lineRule="auto"/>
        <w:jc w:val="center"/>
        <w:rPr>
          <w:rFonts w:ascii="Arial" w:hAnsi="Arial" w:cs="Arial"/>
          <w:b/>
          <w:bCs/>
          <w:sz w:val="22"/>
          <w:szCs w:val="22"/>
        </w:rPr>
      </w:pPr>
      <w:r w:rsidRPr="008F67DE">
        <w:rPr>
          <w:rFonts w:ascii="Arial" w:hAnsi="Arial" w:cs="Arial"/>
          <w:b/>
          <w:bCs/>
          <w:sz w:val="22"/>
          <w:szCs w:val="22"/>
        </w:rPr>
        <w:t>SUPPLY CHAIN MANAGEMENT POLICY</w:t>
      </w:r>
    </w:p>
    <w:p w14:paraId="531E216B" w14:textId="77777777" w:rsidR="00541CD4" w:rsidRPr="008F67DE" w:rsidRDefault="00541CD4"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426"/>
        <w:rPr>
          <w:rFonts w:ascii="Arial" w:hAnsi="Arial" w:cs="Arial"/>
          <w:b/>
          <w:bCs/>
          <w:smallCaps w:val="0"/>
          <w:spacing w:val="0"/>
          <w:sz w:val="22"/>
          <w:szCs w:val="22"/>
        </w:rPr>
      </w:pPr>
      <w:bookmarkStart w:id="5" w:name="_Toc68643593"/>
      <w:bookmarkStart w:id="6" w:name="_Toc103782492"/>
      <w:r w:rsidRPr="008F67DE">
        <w:rPr>
          <w:rFonts w:ascii="Arial" w:hAnsi="Arial" w:cs="Arial"/>
          <w:b/>
          <w:bCs/>
          <w:smallCaps w:val="0"/>
          <w:spacing w:val="0"/>
          <w:sz w:val="22"/>
          <w:szCs w:val="22"/>
        </w:rPr>
        <w:t>OBJECTIVE OF THE POLICY</w:t>
      </w:r>
      <w:bookmarkEnd w:id="5"/>
      <w:bookmarkEnd w:id="6"/>
    </w:p>
    <w:p w14:paraId="45F4DCDD" w14:textId="77777777" w:rsidR="00541CD4" w:rsidRPr="008F67DE" w:rsidRDefault="00541CD4" w:rsidP="00541CD4">
      <w:pPr>
        <w:spacing w:after="0" w:line="360" w:lineRule="auto"/>
        <w:rPr>
          <w:rFonts w:ascii="Arial" w:hAnsi="Arial" w:cs="Arial"/>
          <w:sz w:val="22"/>
          <w:szCs w:val="22"/>
        </w:rPr>
      </w:pPr>
    </w:p>
    <w:p w14:paraId="5DC9DFB4" w14:textId="77777777" w:rsidR="00541CD4" w:rsidRPr="008F67DE" w:rsidRDefault="00541CD4" w:rsidP="00541CD4">
      <w:pPr>
        <w:spacing w:after="0" w:line="360" w:lineRule="auto"/>
        <w:ind w:left="-142"/>
        <w:rPr>
          <w:rFonts w:ascii="Arial" w:hAnsi="Arial" w:cs="Arial"/>
          <w:sz w:val="22"/>
          <w:szCs w:val="22"/>
        </w:rPr>
      </w:pPr>
      <w:r w:rsidRPr="008F67DE">
        <w:rPr>
          <w:rFonts w:ascii="Arial" w:hAnsi="Arial" w:cs="Arial"/>
          <w:sz w:val="22"/>
          <w:szCs w:val="22"/>
        </w:rPr>
        <w:t>The objective of this policy is to provide a policy framework within which the Accounting Officer and Chief Financial Officer can institute and maintain a supply chain management system that is transparent, efficient, equitable and competitive; to ensure</w:t>
      </w:r>
      <w:r w:rsidR="00716798" w:rsidRPr="008F67DE">
        <w:rPr>
          <w:rFonts w:ascii="Arial" w:hAnsi="Arial" w:cs="Arial"/>
          <w:sz w:val="22"/>
          <w:szCs w:val="22"/>
        </w:rPr>
        <w:t xml:space="preserve"> </w:t>
      </w:r>
      <w:r w:rsidRPr="008F67DE">
        <w:rPr>
          <w:rFonts w:ascii="Arial" w:hAnsi="Arial" w:cs="Arial"/>
          <w:sz w:val="22"/>
          <w:szCs w:val="22"/>
        </w:rPr>
        <w:t xml:space="preserve">best value for money for the entity applies </w:t>
      </w:r>
      <w:r w:rsidR="00716798" w:rsidRPr="008F67DE">
        <w:rPr>
          <w:rFonts w:ascii="Arial" w:hAnsi="Arial" w:cs="Arial"/>
          <w:sz w:val="22"/>
          <w:szCs w:val="22"/>
        </w:rPr>
        <w:t>with the</w:t>
      </w:r>
      <w:r w:rsidRPr="008F67DE">
        <w:rPr>
          <w:rFonts w:ascii="Arial" w:hAnsi="Arial" w:cs="Arial"/>
          <w:sz w:val="22"/>
          <w:szCs w:val="22"/>
        </w:rPr>
        <w:t xml:space="preserve"> highest possible ethical </w:t>
      </w:r>
      <w:proofErr w:type="gramStart"/>
      <w:r w:rsidRPr="008F67DE">
        <w:rPr>
          <w:rFonts w:ascii="Arial" w:hAnsi="Arial" w:cs="Arial"/>
          <w:sz w:val="22"/>
          <w:szCs w:val="22"/>
        </w:rPr>
        <w:t>standards, and</w:t>
      </w:r>
      <w:proofErr w:type="gramEnd"/>
      <w:r w:rsidRPr="008F67DE">
        <w:rPr>
          <w:rFonts w:ascii="Arial" w:hAnsi="Arial" w:cs="Arial"/>
          <w:sz w:val="22"/>
          <w:szCs w:val="22"/>
        </w:rPr>
        <w:t xml:space="preserve"> promotes local economic development.</w:t>
      </w:r>
    </w:p>
    <w:p w14:paraId="2497D8EE" w14:textId="77777777" w:rsidR="00541CD4" w:rsidRPr="008F67DE" w:rsidRDefault="00541CD4"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284" w:hanging="284"/>
        <w:rPr>
          <w:rFonts w:ascii="Arial" w:hAnsi="Arial" w:cs="Arial"/>
          <w:b/>
          <w:bCs/>
          <w:smallCaps w:val="0"/>
          <w:spacing w:val="0"/>
          <w:sz w:val="22"/>
          <w:szCs w:val="22"/>
        </w:rPr>
      </w:pPr>
      <w:bookmarkStart w:id="7" w:name="_Toc68643594"/>
      <w:bookmarkStart w:id="8" w:name="_Toc103782493"/>
      <w:r w:rsidRPr="008F67DE">
        <w:rPr>
          <w:rFonts w:ascii="Arial" w:hAnsi="Arial" w:cs="Arial"/>
          <w:b/>
          <w:bCs/>
          <w:smallCaps w:val="0"/>
          <w:spacing w:val="0"/>
          <w:sz w:val="22"/>
          <w:szCs w:val="22"/>
        </w:rPr>
        <w:t>AIM OF THE POLICY</w:t>
      </w:r>
      <w:bookmarkEnd w:id="7"/>
      <w:bookmarkEnd w:id="8"/>
    </w:p>
    <w:p w14:paraId="7069E272" w14:textId="77777777" w:rsidR="00541CD4" w:rsidRPr="008F67DE" w:rsidRDefault="00541CD4" w:rsidP="00541CD4">
      <w:pPr>
        <w:spacing w:after="0" w:line="360" w:lineRule="auto"/>
        <w:rPr>
          <w:rFonts w:ascii="Arial" w:hAnsi="Arial" w:cs="Arial"/>
          <w:sz w:val="22"/>
          <w:szCs w:val="22"/>
        </w:rPr>
      </w:pPr>
    </w:p>
    <w:p w14:paraId="29213443"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The aim of this policy is to transform the outdated procurement and provisioning practices into an integrated Su</w:t>
      </w:r>
      <w:r w:rsidR="00B94346" w:rsidRPr="008F67DE">
        <w:rPr>
          <w:rFonts w:ascii="Arial" w:hAnsi="Arial" w:cs="Arial"/>
          <w:sz w:val="22"/>
          <w:szCs w:val="22"/>
        </w:rPr>
        <w:t xml:space="preserve">pply Chain Management </w:t>
      </w:r>
      <w:r w:rsidRPr="008F67DE">
        <w:rPr>
          <w:rFonts w:ascii="Arial" w:hAnsi="Arial" w:cs="Arial"/>
          <w:sz w:val="22"/>
          <w:szCs w:val="22"/>
        </w:rPr>
        <w:t xml:space="preserve">function and to ensure that SCM forms an integral part of the financial management system of </w:t>
      </w:r>
      <w:proofErr w:type="spellStart"/>
      <w:r w:rsidRPr="008F67DE">
        <w:rPr>
          <w:rFonts w:ascii="Arial" w:hAnsi="Arial" w:cs="Arial"/>
          <w:sz w:val="22"/>
          <w:szCs w:val="22"/>
        </w:rPr>
        <w:t>Centlec</w:t>
      </w:r>
      <w:proofErr w:type="spellEnd"/>
      <w:r w:rsidRPr="008F67DE">
        <w:rPr>
          <w:rFonts w:ascii="Arial" w:hAnsi="Arial" w:cs="Arial"/>
          <w:sz w:val="22"/>
          <w:szCs w:val="22"/>
        </w:rPr>
        <w:t xml:space="preserve"> (SoC) Ltd. </w:t>
      </w:r>
    </w:p>
    <w:p w14:paraId="79DECA20"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p>
    <w:p w14:paraId="72FD1B04"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 xml:space="preserve">This policy further aims to promote consistency in respect of supply chain management policy and other related policy initiatives in Government as well as aligning with global trends and ensure that South Africa adheres to international best practices. </w:t>
      </w:r>
    </w:p>
    <w:p w14:paraId="73027025" w14:textId="77777777" w:rsidR="00541CD4" w:rsidRPr="008F67DE" w:rsidRDefault="00541CD4" w:rsidP="00541CD4">
      <w:pPr>
        <w:autoSpaceDE w:val="0"/>
        <w:autoSpaceDN w:val="0"/>
        <w:adjustRightInd w:val="0"/>
        <w:spacing w:after="0" w:line="360" w:lineRule="auto"/>
        <w:rPr>
          <w:rFonts w:ascii="Arial" w:hAnsi="Arial" w:cs="Arial"/>
          <w:sz w:val="22"/>
          <w:szCs w:val="22"/>
        </w:rPr>
      </w:pPr>
    </w:p>
    <w:p w14:paraId="3F9539D9"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 xml:space="preserve">By adopting this policy, the entity further </w:t>
      </w:r>
      <w:r w:rsidR="00C51A25" w:rsidRPr="008F67DE">
        <w:rPr>
          <w:rFonts w:ascii="Arial" w:hAnsi="Arial" w:cs="Arial"/>
          <w:sz w:val="22"/>
          <w:szCs w:val="22"/>
        </w:rPr>
        <w:t>pledges itself and the entity</w:t>
      </w:r>
      <w:r w:rsidRPr="008F67DE">
        <w:rPr>
          <w:rFonts w:ascii="Arial" w:hAnsi="Arial" w:cs="Arial"/>
          <w:sz w:val="22"/>
          <w:szCs w:val="22"/>
        </w:rPr>
        <w:t xml:space="preserve"> administration, to the full support of the Proudly SA campaign and to the observance of all applicable national legislation, including specifically the: </w:t>
      </w:r>
    </w:p>
    <w:p w14:paraId="5AD8FDCA"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p>
    <w:p w14:paraId="518D24EB"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Preferential Procurement Policy Framework Act No. 5 of 2000 and its </w:t>
      </w:r>
      <w:proofErr w:type="gramStart"/>
      <w:r w:rsidRPr="008F67DE">
        <w:rPr>
          <w:rFonts w:ascii="Arial" w:hAnsi="Arial" w:cs="Arial"/>
          <w:sz w:val="22"/>
          <w:szCs w:val="22"/>
        </w:rPr>
        <w:t>regulations;</w:t>
      </w:r>
      <w:proofErr w:type="gramEnd"/>
      <w:r w:rsidRPr="008F67DE">
        <w:rPr>
          <w:rFonts w:ascii="Arial" w:hAnsi="Arial" w:cs="Arial"/>
          <w:sz w:val="22"/>
          <w:szCs w:val="22"/>
        </w:rPr>
        <w:t xml:space="preserve"> </w:t>
      </w:r>
    </w:p>
    <w:p w14:paraId="2ECE32D9"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Broad Based Black Economic Empowerment Act No. 53 of 2003 and any applicable code of practice promulgated in terms of that Act; and </w:t>
      </w:r>
    </w:p>
    <w:p w14:paraId="378182C1"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Municipal Finance Management Act No. 56 of 2003, including the regulations relating to the prescribed framework for supply chain management. </w:t>
      </w:r>
    </w:p>
    <w:p w14:paraId="7E81EA5F"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The Construction Industry Development Board Act No. 38 of 2000 and its regulations.</w:t>
      </w:r>
    </w:p>
    <w:p w14:paraId="59092A8F" w14:textId="77777777" w:rsidR="00B94346" w:rsidRDefault="00B94346" w:rsidP="00B94346">
      <w:pPr>
        <w:pStyle w:val="ListParagraph"/>
        <w:autoSpaceDE w:val="0"/>
        <w:autoSpaceDN w:val="0"/>
        <w:adjustRightInd w:val="0"/>
        <w:spacing w:after="0" w:line="360" w:lineRule="auto"/>
        <w:ind w:left="142"/>
        <w:rPr>
          <w:rFonts w:ascii="Arial" w:hAnsi="Arial" w:cs="Arial"/>
          <w:sz w:val="22"/>
          <w:szCs w:val="22"/>
        </w:rPr>
      </w:pPr>
    </w:p>
    <w:p w14:paraId="4FB28717" w14:textId="77777777" w:rsidR="001D04C4" w:rsidRDefault="001D04C4" w:rsidP="00B94346">
      <w:pPr>
        <w:pStyle w:val="ListParagraph"/>
        <w:autoSpaceDE w:val="0"/>
        <w:autoSpaceDN w:val="0"/>
        <w:adjustRightInd w:val="0"/>
        <w:spacing w:after="0" w:line="360" w:lineRule="auto"/>
        <w:ind w:left="142"/>
        <w:rPr>
          <w:rFonts w:ascii="Arial" w:hAnsi="Arial" w:cs="Arial"/>
          <w:sz w:val="22"/>
          <w:szCs w:val="22"/>
        </w:rPr>
      </w:pPr>
    </w:p>
    <w:p w14:paraId="0EF560B7" w14:textId="77777777" w:rsidR="001D04C4" w:rsidRPr="008F67DE" w:rsidRDefault="001D04C4" w:rsidP="00B94346">
      <w:pPr>
        <w:pStyle w:val="ListParagraph"/>
        <w:autoSpaceDE w:val="0"/>
        <w:autoSpaceDN w:val="0"/>
        <w:adjustRightInd w:val="0"/>
        <w:spacing w:after="0" w:line="360" w:lineRule="auto"/>
        <w:ind w:left="142"/>
        <w:rPr>
          <w:rFonts w:ascii="Arial" w:hAnsi="Arial" w:cs="Arial"/>
          <w:sz w:val="22"/>
          <w:szCs w:val="22"/>
        </w:rPr>
      </w:pPr>
    </w:p>
    <w:p w14:paraId="768BFA69" w14:textId="77777777" w:rsidR="00A46685" w:rsidRPr="008F67DE" w:rsidRDefault="00A46685"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284" w:hanging="284"/>
        <w:rPr>
          <w:rFonts w:ascii="Arial" w:hAnsi="Arial" w:cs="Arial"/>
          <w:b/>
          <w:bCs/>
          <w:smallCaps w:val="0"/>
          <w:spacing w:val="0"/>
          <w:sz w:val="22"/>
          <w:szCs w:val="22"/>
        </w:rPr>
      </w:pPr>
      <w:bookmarkStart w:id="9" w:name="_Toc68643595"/>
      <w:r w:rsidRPr="008F67DE">
        <w:rPr>
          <w:rFonts w:ascii="Arial" w:hAnsi="Arial" w:cs="Arial"/>
          <w:b/>
          <w:bCs/>
          <w:smallCaps w:val="0"/>
          <w:spacing w:val="0"/>
          <w:sz w:val="22"/>
          <w:szCs w:val="22"/>
        </w:rPr>
        <w:t xml:space="preserve"> </w:t>
      </w:r>
      <w:bookmarkStart w:id="10" w:name="_Toc103782494"/>
      <w:bookmarkEnd w:id="9"/>
      <w:r w:rsidR="0066147B" w:rsidRPr="008F67DE">
        <w:rPr>
          <w:rFonts w:ascii="Arial" w:hAnsi="Arial" w:cs="Arial"/>
          <w:b/>
          <w:bCs/>
          <w:smallCaps w:val="0"/>
          <w:spacing w:val="0"/>
          <w:sz w:val="22"/>
          <w:szCs w:val="22"/>
        </w:rPr>
        <w:t>PRINCIPLES ASCRIBED TO IN THIS POLICY</w:t>
      </w:r>
      <w:bookmarkEnd w:id="10"/>
    </w:p>
    <w:p w14:paraId="7312753E" w14:textId="77777777" w:rsidR="00A46685" w:rsidRPr="008F67DE" w:rsidRDefault="00A46685" w:rsidP="00035B6E">
      <w:pPr>
        <w:spacing w:after="0" w:line="360" w:lineRule="auto"/>
        <w:rPr>
          <w:rFonts w:ascii="Arial" w:hAnsi="Arial" w:cs="Arial"/>
          <w:bCs/>
          <w:sz w:val="22"/>
          <w:szCs w:val="22"/>
        </w:rPr>
      </w:pPr>
    </w:p>
    <w:p w14:paraId="2628C954" w14:textId="77777777" w:rsidR="00A46685" w:rsidRPr="008F67DE" w:rsidRDefault="00A46685">
      <w:pPr>
        <w:pStyle w:val="ListParagraph"/>
        <w:numPr>
          <w:ilvl w:val="0"/>
          <w:numId w:val="12"/>
        </w:numPr>
        <w:tabs>
          <w:tab w:val="left" w:pos="284"/>
        </w:tabs>
        <w:spacing w:after="0" w:line="360" w:lineRule="auto"/>
        <w:ind w:left="426" w:hanging="567"/>
        <w:rPr>
          <w:rFonts w:ascii="Arial" w:hAnsi="Arial" w:cs="Arial"/>
          <w:bCs/>
          <w:sz w:val="22"/>
          <w:szCs w:val="22"/>
        </w:rPr>
      </w:pPr>
      <w:r w:rsidRPr="008F67DE">
        <w:rPr>
          <w:rFonts w:ascii="Arial" w:hAnsi="Arial" w:cs="Arial"/>
          <w:sz w:val="22"/>
          <w:szCs w:val="22"/>
        </w:rPr>
        <w:t xml:space="preserve">The board of directors </w:t>
      </w:r>
      <w:r w:rsidR="006B124B" w:rsidRPr="008F67DE">
        <w:rPr>
          <w:rFonts w:ascii="Arial" w:hAnsi="Arial" w:cs="Arial"/>
          <w:sz w:val="22"/>
          <w:szCs w:val="22"/>
        </w:rPr>
        <w:t>as delegated by</w:t>
      </w:r>
      <w:r w:rsidR="00F24971" w:rsidRPr="008F67DE">
        <w:rPr>
          <w:rFonts w:ascii="Arial" w:hAnsi="Arial" w:cs="Arial"/>
          <w:color w:val="000000" w:themeColor="text1"/>
          <w:sz w:val="22"/>
          <w:szCs w:val="22"/>
        </w:rPr>
        <w:t xml:space="preserve"> council </w:t>
      </w:r>
      <w:r w:rsidRPr="008F67DE">
        <w:rPr>
          <w:rFonts w:ascii="Arial" w:hAnsi="Arial" w:cs="Arial"/>
          <w:sz w:val="22"/>
          <w:szCs w:val="22"/>
        </w:rPr>
        <w:t>of</w:t>
      </w:r>
      <w:r w:rsidR="00637C66" w:rsidRPr="008F67DE">
        <w:rPr>
          <w:rFonts w:ascii="Arial" w:hAnsi="Arial" w:cs="Arial"/>
          <w:sz w:val="22"/>
          <w:szCs w:val="22"/>
        </w:rPr>
        <w:t xml:space="preserve"> the parent </w:t>
      </w:r>
      <w:r w:rsidR="00B94346" w:rsidRPr="008F67DE">
        <w:rPr>
          <w:rFonts w:ascii="Arial" w:hAnsi="Arial" w:cs="Arial"/>
          <w:sz w:val="22"/>
          <w:szCs w:val="22"/>
        </w:rPr>
        <w:t>municipality resolves</w:t>
      </w:r>
      <w:r w:rsidRPr="008F67DE">
        <w:rPr>
          <w:rFonts w:ascii="Arial" w:hAnsi="Arial" w:cs="Arial"/>
          <w:sz w:val="22"/>
          <w:szCs w:val="22"/>
        </w:rPr>
        <w:t xml:space="preserve"> in terms of section 111 of t</w:t>
      </w:r>
      <w:r w:rsidR="00FC5B6D" w:rsidRPr="008F67DE">
        <w:rPr>
          <w:rFonts w:ascii="Arial" w:hAnsi="Arial" w:cs="Arial"/>
          <w:sz w:val="22"/>
          <w:szCs w:val="22"/>
        </w:rPr>
        <w:t>he MFMA to have and implement</w:t>
      </w:r>
      <w:r w:rsidR="00F24971" w:rsidRPr="008F67DE">
        <w:rPr>
          <w:rFonts w:ascii="Arial" w:hAnsi="Arial" w:cs="Arial"/>
          <w:sz w:val="22"/>
          <w:szCs w:val="22"/>
        </w:rPr>
        <w:t xml:space="preserve"> the </w:t>
      </w:r>
      <w:r w:rsidRPr="008F67DE">
        <w:rPr>
          <w:rFonts w:ascii="Arial" w:hAnsi="Arial" w:cs="Arial"/>
          <w:sz w:val="22"/>
          <w:szCs w:val="22"/>
        </w:rPr>
        <w:t>supply chain management polic</w:t>
      </w:r>
      <w:r w:rsidR="004E24B3" w:rsidRPr="008F67DE">
        <w:rPr>
          <w:rFonts w:ascii="Arial" w:hAnsi="Arial" w:cs="Arial"/>
          <w:sz w:val="22"/>
          <w:szCs w:val="22"/>
        </w:rPr>
        <w:t>y that-</w:t>
      </w:r>
    </w:p>
    <w:p w14:paraId="05C07476" w14:textId="77777777" w:rsidR="00A46685"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Gives effect to:</w:t>
      </w:r>
    </w:p>
    <w:p w14:paraId="43407748" w14:textId="77777777"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Section 217 of the </w:t>
      </w:r>
      <w:r w:rsidR="004E24B3" w:rsidRPr="008F67DE">
        <w:rPr>
          <w:rFonts w:ascii="Arial" w:hAnsi="Arial" w:cs="Arial"/>
          <w:bCs/>
          <w:sz w:val="22"/>
          <w:szCs w:val="22"/>
        </w:rPr>
        <w:t>Constitution; and</w:t>
      </w:r>
    </w:p>
    <w:p w14:paraId="1B2CE9A3" w14:textId="77777777" w:rsidR="00A46685"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Part 1 of Chapter 11 and other applicable provisions of the MFMA.</w:t>
      </w:r>
    </w:p>
    <w:p w14:paraId="250BDBF2" w14:textId="77777777"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fair, equitable, transparent, competitive and cost effective.</w:t>
      </w:r>
    </w:p>
    <w:p w14:paraId="5301A290" w14:textId="77777777" w:rsidR="00A46685"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Complies with:</w:t>
      </w:r>
    </w:p>
    <w:p w14:paraId="00C64B61" w14:textId="77777777"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The regulatory framework prescribed in Chapter 2 of the Local Government: Municipal Supply Chain Management Regulations, </w:t>
      </w:r>
      <w:proofErr w:type="gramStart"/>
      <w:r w:rsidRPr="008F67DE">
        <w:rPr>
          <w:rFonts w:ascii="Arial" w:hAnsi="Arial" w:cs="Arial"/>
          <w:bCs/>
          <w:sz w:val="22"/>
          <w:szCs w:val="22"/>
        </w:rPr>
        <w:t>2005;</w:t>
      </w:r>
      <w:proofErr w:type="gramEnd"/>
    </w:p>
    <w:p w14:paraId="52466C47" w14:textId="77777777"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Preferential Procurement Regulations, 20</w:t>
      </w:r>
      <w:r w:rsidR="00DF56E7" w:rsidRPr="008F67DE">
        <w:rPr>
          <w:rFonts w:ascii="Arial" w:hAnsi="Arial" w:cs="Arial"/>
          <w:bCs/>
          <w:sz w:val="22"/>
          <w:szCs w:val="22"/>
        </w:rPr>
        <w:t>00 (Act No.5 of 2000)</w:t>
      </w:r>
      <w:r w:rsidRPr="008F67DE">
        <w:rPr>
          <w:rFonts w:ascii="Arial" w:hAnsi="Arial" w:cs="Arial"/>
          <w:bCs/>
          <w:sz w:val="22"/>
          <w:szCs w:val="22"/>
        </w:rPr>
        <w:t xml:space="preserve"> and</w:t>
      </w:r>
    </w:p>
    <w:p w14:paraId="72B4C7CB" w14:textId="77777777" w:rsidR="00A46685"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Any minimum norms and standards that may be prescribed in terms of section 168 of the </w:t>
      </w:r>
      <w:r w:rsidR="00F56537" w:rsidRPr="008F67DE">
        <w:rPr>
          <w:rFonts w:ascii="Arial" w:hAnsi="Arial" w:cs="Arial"/>
          <w:bCs/>
          <w:sz w:val="22"/>
          <w:szCs w:val="22"/>
        </w:rPr>
        <w:t>MFM</w:t>
      </w:r>
      <w:r w:rsidRPr="008F67DE">
        <w:rPr>
          <w:rFonts w:ascii="Arial" w:hAnsi="Arial" w:cs="Arial"/>
          <w:bCs/>
          <w:sz w:val="22"/>
          <w:szCs w:val="22"/>
        </w:rPr>
        <w:t>.</w:t>
      </w:r>
    </w:p>
    <w:p w14:paraId="1C61A08C" w14:textId="77777777"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consistent with other applicable legislation.</w:t>
      </w:r>
    </w:p>
    <w:p w14:paraId="6858E09E" w14:textId="77777777"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Does not undermine the objective for uniformity in supply chain management systems between organs of state in all spheres, and</w:t>
      </w:r>
    </w:p>
    <w:p w14:paraId="34ADEB5C" w14:textId="77777777" w:rsidR="00FC5B6D"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consistent with national economic policy concerning the promotion of investments and doing business with the public sector.</w:t>
      </w:r>
    </w:p>
    <w:p w14:paraId="0F2AF9B9" w14:textId="77777777" w:rsidR="00A46685" w:rsidRPr="008F67DE" w:rsidRDefault="00ED2CC8">
      <w:pPr>
        <w:pStyle w:val="ListParagraph"/>
        <w:numPr>
          <w:ilvl w:val="0"/>
          <w:numId w:val="12"/>
        </w:numPr>
        <w:spacing w:line="360" w:lineRule="auto"/>
        <w:ind w:left="284" w:hanging="426"/>
        <w:rPr>
          <w:rFonts w:ascii="Arial" w:hAnsi="Arial" w:cs="Arial"/>
          <w:bCs/>
          <w:sz w:val="22"/>
          <w:szCs w:val="22"/>
        </w:rPr>
      </w:pPr>
      <w:r w:rsidRPr="008F67DE">
        <w:rPr>
          <w:rFonts w:ascii="Arial" w:hAnsi="Arial" w:cs="Arial"/>
          <w:sz w:val="22"/>
          <w:szCs w:val="22"/>
        </w:rPr>
        <w:t>This Policy applies when the entity</w:t>
      </w:r>
      <w:r w:rsidR="00637C66" w:rsidRPr="008F67DE">
        <w:rPr>
          <w:rFonts w:ascii="Arial" w:hAnsi="Arial" w:cs="Arial"/>
          <w:sz w:val="22"/>
          <w:szCs w:val="22"/>
        </w:rPr>
        <w:t xml:space="preserve"> is</w:t>
      </w:r>
      <w:r w:rsidR="00A46685" w:rsidRPr="008F67DE">
        <w:rPr>
          <w:rFonts w:ascii="Arial" w:hAnsi="Arial" w:cs="Arial"/>
          <w:sz w:val="22"/>
          <w:szCs w:val="22"/>
        </w:rPr>
        <w:t>:</w:t>
      </w:r>
    </w:p>
    <w:p w14:paraId="7EBAE4C0" w14:textId="77777777" w:rsidR="00ED2CC8"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Procuring goods or services.</w:t>
      </w:r>
    </w:p>
    <w:p w14:paraId="62E6A2F1" w14:textId="77777777" w:rsidR="00ED2CC8"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Disposing of </w:t>
      </w:r>
      <w:r w:rsidR="00D95EDA" w:rsidRPr="008F67DE">
        <w:rPr>
          <w:rFonts w:ascii="Arial" w:hAnsi="Arial" w:cs="Arial"/>
          <w:bCs/>
          <w:sz w:val="22"/>
          <w:szCs w:val="22"/>
        </w:rPr>
        <w:t>goods,</w:t>
      </w:r>
      <w:r w:rsidRPr="008F67DE">
        <w:rPr>
          <w:rFonts w:ascii="Arial" w:hAnsi="Arial" w:cs="Arial"/>
          <w:bCs/>
          <w:sz w:val="22"/>
          <w:szCs w:val="22"/>
        </w:rPr>
        <w:t xml:space="preserve"> no longer needed.</w:t>
      </w:r>
    </w:p>
    <w:p w14:paraId="4505E7DE" w14:textId="77777777" w:rsidR="00604944"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Selecting contractors to </w:t>
      </w:r>
      <w:proofErr w:type="gramStart"/>
      <w:r w:rsidRPr="008F67DE">
        <w:rPr>
          <w:rFonts w:ascii="Arial" w:hAnsi="Arial" w:cs="Arial"/>
          <w:bCs/>
          <w:sz w:val="22"/>
          <w:szCs w:val="22"/>
        </w:rPr>
        <w:t>provide assistance</w:t>
      </w:r>
      <w:proofErr w:type="gramEnd"/>
      <w:r w:rsidRPr="008F67DE">
        <w:rPr>
          <w:rFonts w:ascii="Arial" w:hAnsi="Arial" w:cs="Arial"/>
          <w:bCs/>
          <w:sz w:val="22"/>
          <w:szCs w:val="22"/>
        </w:rPr>
        <w:t xml:space="preserve"> in the provision of municipal services otherwise than in circumstances where Chapter 8 of the Municipal Systems Act applies.</w:t>
      </w:r>
    </w:p>
    <w:p w14:paraId="0E9D1435" w14:textId="77777777" w:rsidR="00F56537" w:rsidRPr="008F67DE" w:rsidRDefault="00A46685" w:rsidP="0066147B">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In the case of the </w:t>
      </w:r>
      <w:r w:rsidR="00245030" w:rsidRPr="008F67DE">
        <w:rPr>
          <w:rFonts w:ascii="Arial" w:hAnsi="Arial" w:cs="Arial"/>
          <w:bCs/>
          <w:sz w:val="22"/>
          <w:szCs w:val="22"/>
        </w:rPr>
        <w:t>entity</w:t>
      </w:r>
      <w:r w:rsidRPr="008F67DE">
        <w:rPr>
          <w:rFonts w:ascii="Arial" w:hAnsi="Arial" w:cs="Arial"/>
          <w:bCs/>
          <w:sz w:val="22"/>
          <w:szCs w:val="22"/>
        </w:rPr>
        <w:t>, selecting external mechanisms referred to in section 80(1</w:t>
      </w:r>
      <w:r w:rsidR="00B33577" w:rsidRPr="008F67DE">
        <w:rPr>
          <w:rFonts w:ascii="Arial" w:hAnsi="Arial" w:cs="Arial"/>
          <w:bCs/>
          <w:sz w:val="22"/>
          <w:szCs w:val="22"/>
        </w:rPr>
        <w:t>) (</w:t>
      </w:r>
      <w:r w:rsidRPr="008F67DE">
        <w:rPr>
          <w:rFonts w:ascii="Arial" w:hAnsi="Arial" w:cs="Arial"/>
          <w:bCs/>
          <w:sz w:val="22"/>
          <w:szCs w:val="22"/>
        </w:rPr>
        <w:t>b) of the Municipal Systems Act for the provision of municipal services in circumstances contemp</w:t>
      </w:r>
      <w:r w:rsidR="00F56537" w:rsidRPr="008F67DE">
        <w:rPr>
          <w:rFonts w:ascii="Arial" w:hAnsi="Arial" w:cs="Arial"/>
          <w:bCs/>
          <w:sz w:val="22"/>
          <w:szCs w:val="22"/>
        </w:rPr>
        <w:t>lated in section 83 of that Act.</w:t>
      </w:r>
    </w:p>
    <w:p w14:paraId="3B1CDF97" w14:textId="77777777" w:rsidR="00A97448" w:rsidRPr="008F67DE" w:rsidRDefault="00604944">
      <w:pPr>
        <w:pStyle w:val="ListParagraph"/>
        <w:numPr>
          <w:ilvl w:val="0"/>
          <w:numId w:val="12"/>
        </w:numPr>
        <w:spacing w:line="360" w:lineRule="auto"/>
        <w:ind w:left="284" w:hanging="426"/>
        <w:rPr>
          <w:rFonts w:ascii="Arial" w:hAnsi="Arial" w:cs="Arial"/>
          <w:sz w:val="22"/>
          <w:szCs w:val="22"/>
        </w:rPr>
      </w:pPr>
      <w:r w:rsidRPr="008F67DE">
        <w:rPr>
          <w:rFonts w:ascii="Arial" w:hAnsi="Arial" w:cs="Arial"/>
          <w:sz w:val="22"/>
          <w:szCs w:val="22"/>
        </w:rPr>
        <w:t>This</w:t>
      </w:r>
      <w:r w:rsidR="00A46685" w:rsidRPr="008F67DE">
        <w:rPr>
          <w:rFonts w:ascii="Arial" w:hAnsi="Arial" w:cs="Arial"/>
          <w:bCs/>
          <w:sz w:val="22"/>
          <w:szCs w:val="22"/>
        </w:rPr>
        <w:t xml:space="preserve"> policy</w:t>
      </w:r>
      <w:r w:rsidRPr="008F67DE">
        <w:rPr>
          <w:rFonts w:ascii="Arial" w:hAnsi="Arial" w:cs="Arial"/>
          <w:sz w:val="22"/>
          <w:szCs w:val="22"/>
        </w:rPr>
        <w:t>, except</w:t>
      </w:r>
      <w:r w:rsidR="00A97448" w:rsidRPr="008F67DE">
        <w:rPr>
          <w:rFonts w:ascii="Arial" w:hAnsi="Arial" w:cs="Arial"/>
          <w:sz w:val="22"/>
          <w:szCs w:val="22"/>
        </w:rPr>
        <w:t xml:space="preserve"> </w:t>
      </w:r>
      <w:proofErr w:type="gramStart"/>
      <w:r w:rsidR="00A97448" w:rsidRPr="008F67DE">
        <w:rPr>
          <w:rFonts w:ascii="Arial" w:hAnsi="Arial" w:cs="Arial"/>
          <w:sz w:val="22"/>
          <w:szCs w:val="22"/>
        </w:rPr>
        <w:t>where</w:t>
      </w:r>
      <w:proofErr w:type="gramEnd"/>
      <w:r w:rsidR="00A97448" w:rsidRPr="008F67DE">
        <w:rPr>
          <w:rFonts w:ascii="Arial" w:hAnsi="Arial" w:cs="Arial"/>
          <w:sz w:val="22"/>
          <w:szCs w:val="22"/>
        </w:rPr>
        <w:t xml:space="preserve"> provided otherwise,</w:t>
      </w:r>
      <w:r w:rsidR="00A46685" w:rsidRPr="008F67DE">
        <w:rPr>
          <w:rFonts w:ascii="Arial" w:hAnsi="Arial" w:cs="Arial"/>
          <w:bCs/>
          <w:sz w:val="22"/>
          <w:szCs w:val="22"/>
        </w:rPr>
        <w:t xml:space="preserve"> do</w:t>
      </w:r>
      <w:r w:rsidR="00B235B3" w:rsidRPr="008F67DE">
        <w:rPr>
          <w:rFonts w:ascii="Arial" w:hAnsi="Arial" w:cs="Arial"/>
          <w:bCs/>
          <w:sz w:val="22"/>
          <w:szCs w:val="22"/>
        </w:rPr>
        <w:t>es</w:t>
      </w:r>
      <w:r w:rsidR="00A46685" w:rsidRPr="008F67DE">
        <w:rPr>
          <w:rFonts w:ascii="Arial" w:hAnsi="Arial" w:cs="Arial"/>
          <w:bCs/>
          <w:sz w:val="22"/>
          <w:szCs w:val="22"/>
        </w:rPr>
        <w:t xml:space="preserve"> not apply in </w:t>
      </w:r>
      <w:r w:rsidR="00A97448" w:rsidRPr="008F67DE">
        <w:rPr>
          <w:rFonts w:ascii="Arial" w:hAnsi="Arial" w:cs="Arial"/>
          <w:sz w:val="22"/>
          <w:szCs w:val="22"/>
        </w:rPr>
        <w:t xml:space="preserve">respect of the procurement of goods and services contemplated in </w:t>
      </w:r>
      <w:r w:rsidR="00A46685" w:rsidRPr="008F67DE">
        <w:rPr>
          <w:rFonts w:ascii="Arial" w:hAnsi="Arial" w:cs="Arial"/>
          <w:bCs/>
          <w:sz w:val="22"/>
          <w:szCs w:val="22"/>
        </w:rPr>
        <w:t>secti</w:t>
      </w:r>
      <w:r w:rsidR="00A97448" w:rsidRPr="008F67DE">
        <w:rPr>
          <w:rFonts w:ascii="Arial" w:hAnsi="Arial" w:cs="Arial"/>
          <w:bCs/>
          <w:sz w:val="22"/>
          <w:szCs w:val="22"/>
        </w:rPr>
        <w:t xml:space="preserve">on 110(2) and 110(3) of the </w:t>
      </w:r>
      <w:r w:rsidR="00817905" w:rsidRPr="008F67DE">
        <w:rPr>
          <w:rFonts w:ascii="Arial" w:hAnsi="Arial" w:cs="Arial"/>
          <w:bCs/>
          <w:sz w:val="22"/>
          <w:szCs w:val="22"/>
        </w:rPr>
        <w:t xml:space="preserve">MFMA </w:t>
      </w:r>
      <w:r w:rsidR="00A97448" w:rsidRPr="008F67DE">
        <w:rPr>
          <w:rFonts w:ascii="Arial" w:hAnsi="Arial" w:cs="Arial"/>
          <w:bCs/>
          <w:sz w:val="22"/>
          <w:szCs w:val="22"/>
        </w:rPr>
        <w:t>Act, including</w:t>
      </w:r>
    </w:p>
    <w:p w14:paraId="5DBA6F62" w14:textId="77777777" w:rsidR="00A97448" w:rsidRPr="008F67DE" w:rsidRDefault="00A97448">
      <w:pPr>
        <w:pStyle w:val="ListParagraph"/>
        <w:numPr>
          <w:ilvl w:val="0"/>
          <w:numId w:val="13"/>
        </w:numPr>
        <w:spacing w:line="360" w:lineRule="auto"/>
        <w:rPr>
          <w:rFonts w:ascii="Arial" w:hAnsi="Arial" w:cs="Arial"/>
          <w:sz w:val="22"/>
          <w:szCs w:val="22"/>
        </w:rPr>
      </w:pPr>
      <w:r w:rsidRPr="008F67DE">
        <w:rPr>
          <w:rFonts w:ascii="Arial" w:hAnsi="Arial" w:cs="Arial"/>
          <w:bCs/>
          <w:sz w:val="22"/>
          <w:szCs w:val="22"/>
        </w:rPr>
        <w:t>Public entity, another municipality or a municipal entity and</w:t>
      </w:r>
    </w:p>
    <w:p w14:paraId="544FE009" w14:textId="77777777" w:rsidR="005438D2" w:rsidRPr="008F67DE" w:rsidRDefault="00A97448">
      <w:pPr>
        <w:pStyle w:val="ListParagraph"/>
        <w:numPr>
          <w:ilvl w:val="0"/>
          <w:numId w:val="13"/>
        </w:numPr>
        <w:spacing w:line="360" w:lineRule="auto"/>
        <w:rPr>
          <w:rFonts w:ascii="Arial" w:hAnsi="Arial" w:cs="Arial"/>
          <w:sz w:val="22"/>
          <w:szCs w:val="22"/>
        </w:rPr>
      </w:pPr>
      <w:r w:rsidRPr="008F67DE">
        <w:rPr>
          <w:rFonts w:ascii="Arial" w:hAnsi="Arial" w:cs="Arial"/>
          <w:bCs/>
          <w:sz w:val="22"/>
          <w:szCs w:val="22"/>
        </w:rPr>
        <w:t>Electricity from Eskom or another public entity, another municipality or a municipal entity</w:t>
      </w:r>
      <w:r w:rsidR="0028334E" w:rsidRPr="008F67DE">
        <w:rPr>
          <w:rFonts w:ascii="Arial" w:hAnsi="Arial" w:cs="Arial"/>
          <w:bCs/>
          <w:sz w:val="22"/>
          <w:szCs w:val="22"/>
        </w:rPr>
        <w:t>.</w:t>
      </w:r>
    </w:p>
    <w:p w14:paraId="1752A685" w14:textId="77777777" w:rsidR="0066147B" w:rsidRPr="008F67DE" w:rsidRDefault="0066147B" w:rsidP="0066147B">
      <w:pPr>
        <w:pStyle w:val="ListParagraph"/>
        <w:spacing w:line="360" w:lineRule="auto"/>
        <w:ind w:left="786"/>
        <w:rPr>
          <w:rFonts w:ascii="Arial" w:hAnsi="Arial" w:cs="Arial"/>
          <w:sz w:val="22"/>
          <w:szCs w:val="22"/>
        </w:rPr>
      </w:pPr>
    </w:p>
    <w:p w14:paraId="58CAE959" w14:textId="77777777" w:rsidR="00B94346" w:rsidRPr="008F67DE" w:rsidRDefault="00B94346" w:rsidP="0066147B">
      <w:pPr>
        <w:pStyle w:val="ListParagraph"/>
        <w:spacing w:line="360" w:lineRule="auto"/>
        <w:ind w:left="786"/>
        <w:rPr>
          <w:rFonts w:ascii="Arial" w:hAnsi="Arial" w:cs="Arial"/>
          <w:sz w:val="22"/>
          <w:szCs w:val="22"/>
        </w:rPr>
      </w:pPr>
    </w:p>
    <w:p w14:paraId="7B66DB89" w14:textId="77777777" w:rsidR="00A97448" w:rsidRPr="008F67DE" w:rsidRDefault="0066147B"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right="-142" w:hanging="284"/>
        <w:rPr>
          <w:rFonts w:ascii="Arial" w:hAnsi="Arial" w:cs="Arial"/>
          <w:b/>
          <w:bCs/>
          <w:sz w:val="22"/>
          <w:szCs w:val="22"/>
        </w:rPr>
      </w:pPr>
      <w:bookmarkStart w:id="11" w:name="_Toc68643596"/>
      <w:bookmarkStart w:id="12" w:name="_Toc103782495"/>
      <w:r w:rsidRPr="008F67DE">
        <w:rPr>
          <w:rFonts w:ascii="Arial" w:hAnsi="Arial" w:cs="Arial"/>
          <w:b/>
          <w:sz w:val="22"/>
          <w:szCs w:val="22"/>
        </w:rPr>
        <w:t>A</w:t>
      </w:r>
      <w:r w:rsidR="00A97448" w:rsidRPr="008F67DE">
        <w:rPr>
          <w:rFonts w:ascii="Arial" w:hAnsi="Arial" w:cs="Arial"/>
          <w:b/>
          <w:sz w:val="22"/>
          <w:szCs w:val="22"/>
        </w:rPr>
        <w:t>MENDMENT OF THE SUPPLY CHAIN MANAGEMENT POLICY</w:t>
      </w:r>
      <w:bookmarkEnd w:id="11"/>
      <w:bookmarkEnd w:id="12"/>
    </w:p>
    <w:p w14:paraId="34011FAA" w14:textId="77777777" w:rsidR="00A97448" w:rsidRPr="008F67DE" w:rsidRDefault="00A97448" w:rsidP="00B56D23">
      <w:pPr>
        <w:pStyle w:val="ListParagraph"/>
        <w:spacing w:after="0" w:line="360" w:lineRule="auto"/>
        <w:ind w:left="426"/>
        <w:rPr>
          <w:rFonts w:ascii="Arial" w:hAnsi="Arial" w:cs="Arial"/>
          <w:sz w:val="22"/>
          <w:szCs w:val="22"/>
        </w:rPr>
      </w:pPr>
    </w:p>
    <w:p w14:paraId="2A289134" w14:textId="77777777" w:rsidR="00A46685" w:rsidRPr="008F67DE" w:rsidRDefault="00A97448" w:rsidP="00035B6E">
      <w:pPr>
        <w:pStyle w:val="ListParagraph"/>
        <w:numPr>
          <w:ilvl w:val="0"/>
          <w:numId w:val="14"/>
        </w:numPr>
        <w:spacing w:after="0" w:line="360" w:lineRule="auto"/>
        <w:ind w:left="284" w:hanging="426"/>
        <w:rPr>
          <w:rFonts w:ascii="Arial" w:hAnsi="Arial" w:cs="Arial"/>
          <w:sz w:val="22"/>
          <w:szCs w:val="22"/>
        </w:rPr>
      </w:pPr>
      <w:r w:rsidRPr="008F67DE">
        <w:rPr>
          <w:rFonts w:ascii="Arial" w:hAnsi="Arial" w:cs="Arial"/>
          <w:bCs/>
          <w:sz w:val="22"/>
          <w:szCs w:val="22"/>
        </w:rPr>
        <w:t xml:space="preserve">The </w:t>
      </w:r>
      <w:r w:rsidR="00183B11" w:rsidRPr="008F67DE">
        <w:rPr>
          <w:rFonts w:ascii="Arial" w:hAnsi="Arial" w:cs="Arial"/>
          <w:bCs/>
          <w:sz w:val="22"/>
          <w:szCs w:val="22"/>
        </w:rPr>
        <w:t>Accounting Officer</w:t>
      </w:r>
      <w:r w:rsidRPr="008F67DE">
        <w:rPr>
          <w:rFonts w:ascii="Arial" w:hAnsi="Arial" w:cs="Arial"/>
          <w:bCs/>
          <w:sz w:val="22"/>
          <w:szCs w:val="22"/>
        </w:rPr>
        <w:t xml:space="preserve"> must</w:t>
      </w:r>
      <w:r w:rsidR="00A46685" w:rsidRPr="008F67DE">
        <w:rPr>
          <w:rFonts w:ascii="Arial" w:hAnsi="Arial" w:cs="Arial"/>
          <w:bCs/>
          <w:sz w:val="22"/>
          <w:szCs w:val="22"/>
        </w:rPr>
        <w:t>:</w:t>
      </w:r>
    </w:p>
    <w:p w14:paraId="71574690" w14:textId="77777777" w:rsidR="00A97448" w:rsidRPr="008F67DE" w:rsidRDefault="00FB19F3">
      <w:pPr>
        <w:pStyle w:val="ListParagraph"/>
        <w:numPr>
          <w:ilvl w:val="0"/>
          <w:numId w:val="15"/>
        </w:numPr>
        <w:spacing w:after="0" w:line="360" w:lineRule="auto"/>
        <w:ind w:left="709" w:hanging="425"/>
        <w:rPr>
          <w:rFonts w:ascii="Arial" w:hAnsi="Arial" w:cs="Arial"/>
          <w:bCs/>
          <w:sz w:val="22"/>
          <w:szCs w:val="22"/>
        </w:rPr>
      </w:pPr>
      <w:r w:rsidRPr="008F67DE">
        <w:rPr>
          <w:rFonts w:ascii="Arial" w:hAnsi="Arial" w:cs="Arial"/>
          <w:bCs/>
          <w:sz w:val="22"/>
          <w:szCs w:val="22"/>
        </w:rPr>
        <w:t>a</w:t>
      </w:r>
      <w:r w:rsidR="00A46685" w:rsidRPr="008F67DE">
        <w:rPr>
          <w:rFonts w:ascii="Arial" w:hAnsi="Arial" w:cs="Arial"/>
          <w:bCs/>
          <w:sz w:val="22"/>
          <w:szCs w:val="22"/>
        </w:rPr>
        <w:t>t</w:t>
      </w:r>
      <w:r w:rsidRPr="008F67DE">
        <w:rPr>
          <w:rFonts w:ascii="Arial" w:hAnsi="Arial" w:cs="Arial"/>
          <w:bCs/>
          <w:sz w:val="22"/>
          <w:szCs w:val="22"/>
        </w:rPr>
        <w:t xml:space="preserve"> </w:t>
      </w:r>
      <w:r w:rsidR="00A46685" w:rsidRPr="008F67DE">
        <w:rPr>
          <w:rFonts w:ascii="Arial" w:hAnsi="Arial" w:cs="Arial"/>
          <w:bCs/>
          <w:sz w:val="22"/>
          <w:szCs w:val="22"/>
        </w:rPr>
        <w:t>least annually review the implementation of this policy.</w:t>
      </w:r>
    </w:p>
    <w:p w14:paraId="3C3AF7E0" w14:textId="77777777" w:rsidR="00A46685" w:rsidRPr="008F67DE" w:rsidRDefault="00FB19F3">
      <w:pPr>
        <w:pStyle w:val="ListParagraph"/>
        <w:numPr>
          <w:ilvl w:val="0"/>
          <w:numId w:val="15"/>
        </w:numPr>
        <w:spacing w:after="0" w:line="360" w:lineRule="auto"/>
        <w:ind w:left="709" w:hanging="425"/>
        <w:rPr>
          <w:rFonts w:ascii="Arial" w:hAnsi="Arial" w:cs="Arial"/>
          <w:bCs/>
          <w:sz w:val="22"/>
          <w:szCs w:val="22"/>
        </w:rPr>
      </w:pPr>
      <w:r w:rsidRPr="008F67DE">
        <w:rPr>
          <w:rFonts w:ascii="Arial" w:hAnsi="Arial" w:cs="Arial"/>
          <w:bCs/>
          <w:sz w:val="22"/>
          <w:szCs w:val="22"/>
        </w:rPr>
        <w:t>w</w:t>
      </w:r>
      <w:r w:rsidR="00A46685" w:rsidRPr="008F67DE">
        <w:rPr>
          <w:rFonts w:ascii="Arial" w:hAnsi="Arial" w:cs="Arial"/>
          <w:bCs/>
          <w:sz w:val="22"/>
          <w:szCs w:val="22"/>
        </w:rPr>
        <w:t xml:space="preserve">hen the </w:t>
      </w:r>
      <w:r w:rsidR="00183B11" w:rsidRPr="008F67DE">
        <w:rPr>
          <w:rFonts w:ascii="Arial" w:hAnsi="Arial" w:cs="Arial"/>
          <w:bCs/>
          <w:sz w:val="22"/>
          <w:szCs w:val="22"/>
        </w:rPr>
        <w:t>Accounting Officer</w:t>
      </w:r>
      <w:r w:rsidR="00A46685" w:rsidRPr="008F67DE">
        <w:rPr>
          <w:rFonts w:ascii="Arial" w:hAnsi="Arial" w:cs="Arial"/>
          <w:bCs/>
          <w:sz w:val="22"/>
          <w:szCs w:val="22"/>
        </w:rPr>
        <w:t xml:space="preserve"> considers it necessary, submit proposals for the amendme</w:t>
      </w:r>
      <w:r w:rsidR="0009534D" w:rsidRPr="008F67DE">
        <w:rPr>
          <w:rFonts w:ascii="Arial" w:hAnsi="Arial" w:cs="Arial"/>
          <w:bCs/>
          <w:sz w:val="22"/>
          <w:szCs w:val="22"/>
        </w:rPr>
        <w:t>nt of this policy to the board</w:t>
      </w:r>
      <w:r w:rsidR="00195A7F" w:rsidRPr="008F67DE">
        <w:rPr>
          <w:rFonts w:ascii="Arial" w:hAnsi="Arial" w:cs="Arial"/>
          <w:bCs/>
          <w:sz w:val="22"/>
          <w:szCs w:val="22"/>
        </w:rPr>
        <w:t xml:space="preserve"> of directors</w:t>
      </w:r>
      <w:r w:rsidR="00A46685" w:rsidRPr="008F67DE">
        <w:rPr>
          <w:rFonts w:ascii="Arial" w:hAnsi="Arial" w:cs="Arial"/>
          <w:bCs/>
          <w:sz w:val="22"/>
          <w:szCs w:val="22"/>
        </w:rPr>
        <w:t>.</w:t>
      </w:r>
    </w:p>
    <w:p w14:paraId="3D442611" w14:textId="77777777" w:rsidR="00A97448" w:rsidRPr="008F67DE" w:rsidRDefault="00A46685">
      <w:pPr>
        <w:pStyle w:val="ListParagraph"/>
        <w:numPr>
          <w:ilvl w:val="0"/>
          <w:numId w:val="14"/>
        </w:numPr>
        <w:spacing w:after="0" w:line="360" w:lineRule="auto"/>
        <w:ind w:left="284"/>
        <w:rPr>
          <w:rFonts w:ascii="Arial" w:hAnsi="Arial" w:cs="Arial"/>
          <w:bCs/>
          <w:sz w:val="22"/>
          <w:szCs w:val="22"/>
        </w:rPr>
      </w:pPr>
      <w:r w:rsidRPr="008F67DE">
        <w:rPr>
          <w:rFonts w:ascii="Arial" w:hAnsi="Arial" w:cs="Arial"/>
          <w:bCs/>
          <w:sz w:val="22"/>
          <w:szCs w:val="22"/>
        </w:rPr>
        <w:t xml:space="preserve">If the </w:t>
      </w:r>
      <w:r w:rsidR="00183B11" w:rsidRPr="008F67DE">
        <w:rPr>
          <w:rFonts w:ascii="Arial" w:hAnsi="Arial" w:cs="Arial"/>
          <w:bCs/>
          <w:sz w:val="22"/>
          <w:szCs w:val="22"/>
        </w:rPr>
        <w:t>Accounting Officer</w:t>
      </w:r>
      <w:r w:rsidRPr="008F67DE">
        <w:rPr>
          <w:rFonts w:ascii="Arial" w:hAnsi="Arial" w:cs="Arial"/>
          <w:bCs/>
          <w:sz w:val="22"/>
          <w:szCs w:val="22"/>
        </w:rPr>
        <w:t xml:space="preserve"> submits </w:t>
      </w:r>
      <w:r w:rsidR="00A97448" w:rsidRPr="008F67DE">
        <w:rPr>
          <w:rFonts w:ascii="Arial" w:hAnsi="Arial" w:cs="Arial"/>
          <w:bCs/>
          <w:sz w:val="22"/>
          <w:szCs w:val="22"/>
        </w:rPr>
        <w:t>proposed amendments</w:t>
      </w:r>
      <w:r w:rsidR="0009534D" w:rsidRPr="008F67DE">
        <w:rPr>
          <w:rFonts w:ascii="Arial" w:hAnsi="Arial" w:cs="Arial"/>
          <w:bCs/>
          <w:sz w:val="22"/>
          <w:szCs w:val="22"/>
        </w:rPr>
        <w:t xml:space="preserve"> to the board</w:t>
      </w:r>
      <w:r w:rsidR="00952AAF" w:rsidRPr="008F67DE">
        <w:rPr>
          <w:rFonts w:ascii="Arial" w:hAnsi="Arial" w:cs="Arial"/>
          <w:bCs/>
          <w:sz w:val="22"/>
          <w:szCs w:val="22"/>
        </w:rPr>
        <w:t xml:space="preserve"> of directors</w:t>
      </w:r>
      <w:r w:rsidRPr="008F67DE">
        <w:rPr>
          <w:rFonts w:ascii="Arial" w:hAnsi="Arial" w:cs="Arial"/>
          <w:bCs/>
          <w:sz w:val="22"/>
          <w:szCs w:val="22"/>
        </w:rPr>
        <w:t xml:space="preserve"> that differs from the model policy, the </w:t>
      </w:r>
      <w:r w:rsidR="00183B11" w:rsidRPr="008F67DE">
        <w:rPr>
          <w:rFonts w:ascii="Arial" w:hAnsi="Arial" w:cs="Arial"/>
          <w:bCs/>
          <w:sz w:val="22"/>
          <w:szCs w:val="22"/>
        </w:rPr>
        <w:t>Accounting Officer</w:t>
      </w:r>
      <w:r w:rsidRPr="008F67DE">
        <w:rPr>
          <w:rFonts w:ascii="Arial" w:hAnsi="Arial" w:cs="Arial"/>
          <w:bCs/>
          <w:sz w:val="22"/>
          <w:szCs w:val="22"/>
        </w:rPr>
        <w:t xml:space="preserve"> must</w:t>
      </w:r>
      <w:r w:rsidR="00A97448" w:rsidRPr="008F67DE">
        <w:rPr>
          <w:rFonts w:ascii="Arial" w:hAnsi="Arial" w:cs="Arial"/>
          <w:bCs/>
          <w:sz w:val="22"/>
          <w:szCs w:val="22"/>
        </w:rPr>
        <w:t>-</w:t>
      </w:r>
    </w:p>
    <w:p w14:paraId="7A751DE8" w14:textId="77777777" w:rsidR="00A97448" w:rsidRPr="008F67DE" w:rsidRDefault="00A46685">
      <w:pPr>
        <w:pStyle w:val="ListParagraph"/>
        <w:numPr>
          <w:ilvl w:val="0"/>
          <w:numId w:val="16"/>
        </w:numPr>
        <w:spacing w:after="0" w:line="360" w:lineRule="auto"/>
        <w:rPr>
          <w:rFonts w:ascii="Arial" w:hAnsi="Arial" w:cs="Arial"/>
          <w:bCs/>
          <w:sz w:val="22"/>
          <w:szCs w:val="22"/>
        </w:rPr>
      </w:pPr>
      <w:r w:rsidRPr="008F67DE">
        <w:rPr>
          <w:rFonts w:ascii="Arial" w:hAnsi="Arial" w:cs="Arial"/>
          <w:bCs/>
          <w:sz w:val="22"/>
          <w:szCs w:val="22"/>
        </w:rPr>
        <w:t xml:space="preserve"> </w:t>
      </w:r>
      <w:r w:rsidR="00FB19F3" w:rsidRPr="008F67DE">
        <w:rPr>
          <w:rFonts w:ascii="Arial" w:hAnsi="Arial" w:cs="Arial"/>
          <w:bCs/>
          <w:sz w:val="22"/>
          <w:szCs w:val="22"/>
        </w:rPr>
        <w:t>e</w:t>
      </w:r>
      <w:r w:rsidRPr="008F67DE">
        <w:rPr>
          <w:rFonts w:ascii="Arial" w:hAnsi="Arial" w:cs="Arial"/>
          <w:bCs/>
          <w:sz w:val="22"/>
          <w:szCs w:val="22"/>
        </w:rPr>
        <w:t xml:space="preserve">nsure that such </w:t>
      </w:r>
      <w:r w:rsidR="00A97448" w:rsidRPr="008F67DE">
        <w:rPr>
          <w:rFonts w:ascii="Arial" w:hAnsi="Arial" w:cs="Arial"/>
          <w:bCs/>
          <w:sz w:val="22"/>
          <w:szCs w:val="22"/>
        </w:rPr>
        <w:t>proposed amendments comply</w:t>
      </w:r>
      <w:r w:rsidRPr="008F67DE">
        <w:rPr>
          <w:rFonts w:ascii="Arial" w:hAnsi="Arial" w:cs="Arial"/>
          <w:bCs/>
          <w:sz w:val="22"/>
          <w:szCs w:val="22"/>
        </w:rPr>
        <w:t xml:space="preserve"> with the Regulations.  </w:t>
      </w:r>
    </w:p>
    <w:p w14:paraId="7A095546" w14:textId="77777777" w:rsidR="00CC32A3" w:rsidRPr="008F67DE" w:rsidRDefault="00FB19F3">
      <w:pPr>
        <w:pStyle w:val="ListParagraph"/>
        <w:numPr>
          <w:ilvl w:val="0"/>
          <w:numId w:val="16"/>
        </w:numPr>
        <w:spacing w:after="0" w:line="360" w:lineRule="auto"/>
        <w:ind w:left="709" w:hanging="425"/>
        <w:rPr>
          <w:rFonts w:ascii="Arial" w:hAnsi="Arial" w:cs="Arial"/>
          <w:bCs/>
          <w:sz w:val="22"/>
          <w:szCs w:val="22"/>
        </w:rPr>
      </w:pPr>
      <w:r w:rsidRPr="008F67DE">
        <w:rPr>
          <w:rFonts w:ascii="Arial" w:hAnsi="Arial" w:cs="Arial"/>
          <w:bCs/>
          <w:sz w:val="22"/>
          <w:szCs w:val="22"/>
        </w:rPr>
        <w:t>r</w:t>
      </w:r>
      <w:r w:rsidR="00A46685" w:rsidRPr="008F67DE">
        <w:rPr>
          <w:rFonts w:ascii="Arial" w:hAnsi="Arial" w:cs="Arial"/>
          <w:bCs/>
          <w:sz w:val="22"/>
          <w:szCs w:val="22"/>
        </w:rPr>
        <w:t>eport any deviation from the model policy to the National Treasury and</w:t>
      </w:r>
      <w:r w:rsidR="00B235B3" w:rsidRPr="008F67DE">
        <w:rPr>
          <w:rFonts w:ascii="Arial" w:hAnsi="Arial" w:cs="Arial"/>
          <w:bCs/>
          <w:sz w:val="22"/>
          <w:szCs w:val="22"/>
        </w:rPr>
        <w:t xml:space="preserve"> the relevant Provincial T</w:t>
      </w:r>
      <w:r w:rsidR="00A46685" w:rsidRPr="008F67DE">
        <w:rPr>
          <w:rFonts w:ascii="Arial" w:hAnsi="Arial" w:cs="Arial"/>
          <w:bCs/>
          <w:sz w:val="22"/>
          <w:szCs w:val="22"/>
        </w:rPr>
        <w:t>reasury.</w:t>
      </w:r>
    </w:p>
    <w:p w14:paraId="53195258" w14:textId="77777777" w:rsidR="00CC32A3" w:rsidRPr="008F67DE" w:rsidRDefault="00A46685">
      <w:pPr>
        <w:pStyle w:val="ListParagraph"/>
        <w:numPr>
          <w:ilvl w:val="0"/>
          <w:numId w:val="14"/>
        </w:numPr>
        <w:spacing w:after="0" w:line="360" w:lineRule="auto"/>
        <w:ind w:left="284"/>
        <w:rPr>
          <w:rFonts w:ascii="Arial" w:hAnsi="Arial" w:cs="Arial"/>
          <w:bCs/>
          <w:sz w:val="22"/>
          <w:szCs w:val="22"/>
        </w:rPr>
      </w:pPr>
      <w:r w:rsidRPr="008F67DE">
        <w:rPr>
          <w:rFonts w:ascii="Arial" w:hAnsi="Arial" w:cs="Arial"/>
          <w:bCs/>
          <w:sz w:val="22"/>
          <w:szCs w:val="22"/>
        </w:rPr>
        <w:t xml:space="preserve">When amending this supply chain management </w:t>
      </w:r>
      <w:r w:rsidR="00CA18E6" w:rsidRPr="008F67DE">
        <w:rPr>
          <w:rFonts w:ascii="Arial" w:hAnsi="Arial" w:cs="Arial"/>
          <w:bCs/>
          <w:sz w:val="22"/>
          <w:szCs w:val="22"/>
        </w:rPr>
        <w:t>policy,</w:t>
      </w:r>
      <w:r w:rsidRPr="008F67DE">
        <w:rPr>
          <w:rFonts w:ascii="Arial" w:hAnsi="Arial" w:cs="Arial"/>
          <w:bCs/>
          <w:sz w:val="22"/>
          <w:szCs w:val="22"/>
        </w:rPr>
        <w:t xml:space="preserve"> the need for uniformity in supply chain practices, </w:t>
      </w:r>
      <w:proofErr w:type="gramStart"/>
      <w:r w:rsidRPr="008F67DE">
        <w:rPr>
          <w:rFonts w:ascii="Arial" w:hAnsi="Arial" w:cs="Arial"/>
          <w:bCs/>
          <w:sz w:val="22"/>
          <w:szCs w:val="22"/>
        </w:rPr>
        <w:t>procedures</w:t>
      </w:r>
      <w:proofErr w:type="gramEnd"/>
      <w:r w:rsidRPr="008F67DE">
        <w:rPr>
          <w:rFonts w:ascii="Arial" w:hAnsi="Arial" w:cs="Arial"/>
          <w:bCs/>
          <w:sz w:val="22"/>
          <w:szCs w:val="22"/>
        </w:rPr>
        <w:t xml:space="preserve"> and forms between organs of state in all spheres, particularly to promote accessibility of supply chain management systems for small busine</w:t>
      </w:r>
      <w:r w:rsidR="00CA18E6" w:rsidRPr="008F67DE">
        <w:rPr>
          <w:rFonts w:ascii="Arial" w:hAnsi="Arial" w:cs="Arial"/>
          <w:bCs/>
          <w:sz w:val="22"/>
          <w:szCs w:val="22"/>
        </w:rPr>
        <w:t>sses must be taken into account</w:t>
      </w:r>
      <w:r w:rsidRPr="008F67DE">
        <w:rPr>
          <w:rFonts w:ascii="Arial" w:hAnsi="Arial" w:cs="Arial"/>
          <w:bCs/>
          <w:sz w:val="22"/>
          <w:szCs w:val="22"/>
        </w:rPr>
        <w:t>.</w:t>
      </w:r>
      <w:r w:rsidR="00CC32A3" w:rsidRPr="008F67DE">
        <w:rPr>
          <w:rFonts w:ascii="Arial" w:hAnsi="Arial" w:cs="Arial"/>
          <w:sz w:val="22"/>
          <w:szCs w:val="22"/>
        </w:rPr>
        <w:tab/>
      </w:r>
    </w:p>
    <w:p w14:paraId="0D78D3D0" w14:textId="77777777" w:rsidR="00CA18E6" w:rsidRPr="008F67DE" w:rsidRDefault="00CA18E6"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rPr>
          <w:rFonts w:ascii="Arial" w:hAnsi="Arial" w:cs="Arial"/>
          <w:b/>
          <w:sz w:val="22"/>
          <w:szCs w:val="22"/>
        </w:rPr>
      </w:pPr>
      <w:bookmarkStart w:id="13" w:name="_Toc68643597"/>
      <w:bookmarkStart w:id="14" w:name="_Toc103782496"/>
      <w:r w:rsidRPr="008F67DE">
        <w:rPr>
          <w:rFonts w:ascii="Arial" w:hAnsi="Arial" w:cs="Arial"/>
          <w:b/>
          <w:sz w:val="22"/>
          <w:szCs w:val="22"/>
        </w:rPr>
        <w:t>DELEGATION OF SUPPLY CHAIN MANAGEMENT POWERS AND DUTIES</w:t>
      </w:r>
      <w:bookmarkEnd w:id="13"/>
      <w:bookmarkEnd w:id="14"/>
    </w:p>
    <w:p w14:paraId="6F627DDE" w14:textId="77777777" w:rsidR="00CA18E6" w:rsidRPr="008F67DE" w:rsidRDefault="00CA18E6">
      <w:pPr>
        <w:spacing w:after="0" w:line="360" w:lineRule="auto"/>
        <w:rPr>
          <w:rFonts w:ascii="Arial" w:hAnsi="Arial" w:cs="Arial"/>
          <w:sz w:val="22"/>
          <w:szCs w:val="22"/>
        </w:rPr>
      </w:pPr>
    </w:p>
    <w:p w14:paraId="3083AD67" w14:textId="77777777" w:rsidR="00CA18E6" w:rsidRPr="008F67DE" w:rsidRDefault="00CA18E6">
      <w:pPr>
        <w:pStyle w:val="Default"/>
        <w:numPr>
          <w:ilvl w:val="0"/>
          <w:numId w:val="17"/>
        </w:numPr>
        <w:spacing w:after="0" w:line="360" w:lineRule="auto"/>
        <w:ind w:left="284" w:hanging="426"/>
        <w:rPr>
          <w:rFonts w:ascii="Arial" w:hAnsi="Arial" w:cs="Arial"/>
          <w:bCs/>
          <w:color w:val="auto"/>
          <w:sz w:val="22"/>
          <w:szCs w:val="22"/>
        </w:rPr>
      </w:pPr>
      <w:r w:rsidRPr="008F67DE">
        <w:rPr>
          <w:rFonts w:ascii="Arial" w:hAnsi="Arial" w:cs="Arial"/>
          <w:bCs/>
          <w:color w:val="auto"/>
          <w:sz w:val="22"/>
          <w:szCs w:val="22"/>
        </w:rPr>
        <w:t xml:space="preserve">The </w:t>
      </w:r>
      <w:r w:rsidR="00B235B3" w:rsidRPr="008F67DE">
        <w:rPr>
          <w:rFonts w:ascii="Arial" w:hAnsi="Arial" w:cs="Arial"/>
          <w:bCs/>
          <w:color w:val="auto"/>
          <w:sz w:val="22"/>
          <w:szCs w:val="22"/>
        </w:rPr>
        <w:t>Board as mandated by council of the parent</w:t>
      </w:r>
      <w:r w:rsidR="00FB19F3" w:rsidRPr="008F67DE">
        <w:rPr>
          <w:rFonts w:ascii="Arial" w:hAnsi="Arial" w:cs="Arial"/>
          <w:bCs/>
          <w:color w:val="auto"/>
          <w:sz w:val="22"/>
          <w:szCs w:val="22"/>
        </w:rPr>
        <w:t xml:space="preserve"> municipality</w:t>
      </w:r>
      <w:r w:rsidRPr="008F67DE">
        <w:rPr>
          <w:rFonts w:ascii="Arial" w:hAnsi="Arial" w:cs="Arial"/>
          <w:bCs/>
          <w:color w:val="auto"/>
          <w:sz w:val="22"/>
          <w:szCs w:val="22"/>
        </w:rPr>
        <w:t xml:space="preserve"> hereby delegate such additional powers and duties to the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 </w:t>
      </w:r>
      <w:proofErr w:type="gramStart"/>
      <w:r w:rsidRPr="008F67DE">
        <w:rPr>
          <w:rFonts w:ascii="Arial" w:hAnsi="Arial" w:cs="Arial"/>
          <w:bCs/>
          <w:color w:val="auto"/>
          <w:sz w:val="22"/>
          <w:szCs w:val="22"/>
        </w:rPr>
        <w:t>so as to</w:t>
      </w:r>
      <w:proofErr w:type="gramEnd"/>
      <w:r w:rsidRPr="008F67DE">
        <w:rPr>
          <w:rFonts w:ascii="Arial" w:hAnsi="Arial" w:cs="Arial"/>
          <w:bCs/>
          <w:color w:val="auto"/>
          <w:sz w:val="22"/>
          <w:szCs w:val="22"/>
        </w:rPr>
        <w:t xml:space="preserve"> enable the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 – </w:t>
      </w:r>
    </w:p>
    <w:p w14:paraId="46A016B8" w14:textId="77777777" w:rsidR="00CA18E6" w:rsidRPr="008F67DE" w:rsidRDefault="00CA18E6">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discharge the supply chain management responsibilities conferred on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fficers in terms of – </w:t>
      </w:r>
    </w:p>
    <w:p w14:paraId="06946392" w14:textId="77777777" w:rsidR="00CA18E6" w:rsidRPr="008F67DE" w:rsidRDefault="004C78D1" w:rsidP="004B2113">
      <w:pPr>
        <w:pStyle w:val="Default"/>
        <w:numPr>
          <w:ilvl w:val="5"/>
          <w:numId w:val="1"/>
        </w:numPr>
        <w:tabs>
          <w:tab w:val="clear" w:pos="2160"/>
        </w:tabs>
        <w:spacing w:after="0" w:line="360" w:lineRule="auto"/>
        <w:ind w:left="993"/>
        <w:rPr>
          <w:rFonts w:ascii="Arial" w:hAnsi="Arial" w:cs="Arial"/>
          <w:bCs/>
          <w:color w:val="auto"/>
          <w:sz w:val="22"/>
          <w:szCs w:val="22"/>
        </w:rPr>
      </w:pPr>
      <w:r w:rsidRPr="008F67DE">
        <w:rPr>
          <w:rFonts w:ascii="Arial" w:hAnsi="Arial" w:cs="Arial"/>
          <w:bCs/>
          <w:color w:val="auto"/>
          <w:sz w:val="22"/>
          <w:szCs w:val="22"/>
        </w:rPr>
        <w:t>Chapter 10</w:t>
      </w:r>
      <w:r w:rsidR="00CA18E6" w:rsidRPr="008F67DE">
        <w:rPr>
          <w:rFonts w:ascii="Arial" w:hAnsi="Arial" w:cs="Arial"/>
          <w:bCs/>
          <w:color w:val="auto"/>
          <w:sz w:val="22"/>
          <w:szCs w:val="22"/>
        </w:rPr>
        <w:t xml:space="preserve"> of the </w:t>
      </w:r>
      <w:r w:rsidRPr="008F67DE">
        <w:rPr>
          <w:rFonts w:ascii="Arial" w:hAnsi="Arial" w:cs="Arial"/>
          <w:bCs/>
          <w:color w:val="auto"/>
          <w:sz w:val="22"/>
          <w:szCs w:val="22"/>
        </w:rPr>
        <w:t>MFMA</w:t>
      </w:r>
      <w:r w:rsidR="00CA18E6" w:rsidRPr="008F67DE">
        <w:rPr>
          <w:rFonts w:ascii="Arial" w:hAnsi="Arial" w:cs="Arial"/>
          <w:bCs/>
          <w:color w:val="auto"/>
          <w:sz w:val="22"/>
          <w:szCs w:val="22"/>
        </w:rPr>
        <w:t xml:space="preserve">; and </w:t>
      </w:r>
    </w:p>
    <w:p w14:paraId="05BC7989" w14:textId="77777777" w:rsidR="00CA18E6" w:rsidRPr="008F67DE" w:rsidRDefault="00CA18E6" w:rsidP="004B2113">
      <w:pPr>
        <w:pStyle w:val="Default"/>
        <w:numPr>
          <w:ilvl w:val="5"/>
          <w:numId w:val="1"/>
        </w:numPr>
        <w:tabs>
          <w:tab w:val="clear" w:pos="2160"/>
        </w:tabs>
        <w:spacing w:after="0" w:line="360" w:lineRule="auto"/>
        <w:ind w:left="993"/>
        <w:rPr>
          <w:rFonts w:ascii="Arial" w:hAnsi="Arial" w:cs="Arial"/>
          <w:bCs/>
          <w:color w:val="auto"/>
          <w:sz w:val="22"/>
          <w:szCs w:val="22"/>
        </w:rPr>
      </w:pPr>
      <w:r w:rsidRPr="008F67DE">
        <w:rPr>
          <w:rFonts w:ascii="Arial" w:hAnsi="Arial" w:cs="Arial"/>
          <w:bCs/>
          <w:color w:val="auto"/>
          <w:sz w:val="22"/>
          <w:szCs w:val="22"/>
        </w:rPr>
        <w:t xml:space="preserve"> this </w:t>
      </w:r>
      <w:proofErr w:type="gramStart"/>
      <w:r w:rsidRPr="008F67DE">
        <w:rPr>
          <w:rFonts w:ascii="Arial" w:hAnsi="Arial" w:cs="Arial"/>
          <w:bCs/>
          <w:color w:val="auto"/>
          <w:sz w:val="22"/>
          <w:szCs w:val="22"/>
        </w:rPr>
        <w:t>Policy;</w:t>
      </w:r>
      <w:proofErr w:type="gramEnd"/>
      <w:r w:rsidRPr="008F67DE">
        <w:rPr>
          <w:rFonts w:ascii="Arial" w:hAnsi="Arial" w:cs="Arial"/>
          <w:bCs/>
          <w:color w:val="auto"/>
          <w:sz w:val="22"/>
          <w:szCs w:val="22"/>
        </w:rPr>
        <w:t xml:space="preserve"> </w:t>
      </w:r>
    </w:p>
    <w:p w14:paraId="2A8F37AA" w14:textId="77777777" w:rsidR="00CA18E6" w:rsidRPr="008F67DE" w:rsidRDefault="00CA18E6">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w:t>
      </w:r>
      <w:proofErr w:type="spellStart"/>
      <w:r w:rsidRPr="008F67DE">
        <w:rPr>
          <w:rFonts w:ascii="Arial" w:hAnsi="Arial" w:cs="Arial"/>
          <w:bCs/>
          <w:color w:val="auto"/>
          <w:sz w:val="22"/>
          <w:szCs w:val="22"/>
        </w:rPr>
        <w:t>maximise</w:t>
      </w:r>
      <w:proofErr w:type="spellEnd"/>
      <w:r w:rsidRPr="008F67DE">
        <w:rPr>
          <w:rFonts w:ascii="Arial" w:hAnsi="Arial" w:cs="Arial"/>
          <w:bCs/>
          <w:color w:val="auto"/>
          <w:sz w:val="22"/>
          <w:szCs w:val="22"/>
        </w:rPr>
        <w:t xml:space="preserve"> administrative and operational efficiency in the implementation of this </w:t>
      </w:r>
      <w:proofErr w:type="gramStart"/>
      <w:r w:rsidRPr="008F67DE">
        <w:rPr>
          <w:rFonts w:ascii="Arial" w:hAnsi="Arial" w:cs="Arial"/>
          <w:bCs/>
          <w:color w:val="auto"/>
          <w:sz w:val="22"/>
          <w:szCs w:val="22"/>
        </w:rPr>
        <w:t>Policy;</w:t>
      </w:r>
      <w:proofErr w:type="gramEnd"/>
      <w:r w:rsidRPr="008F67DE">
        <w:rPr>
          <w:rFonts w:ascii="Arial" w:hAnsi="Arial" w:cs="Arial"/>
          <w:bCs/>
          <w:color w:val="auto"/>
          <w:sz w:val="22"/>
          <w:szCs w:val="22"/>
        </w:rPr>
        <w:t xml:space="preserve"> </w:t>
      </w:r>
    </w:p>
    <w:p w14:paraId="535745C1" w14:textId="77777777" w:rsidR="00CA18E6" w:rsidRPr="008F67DE" w:rsidRDefault="00CA18E6" w:rsidP="00FB19F3">
      <w:pPr>
        <w:pStyle w:val="Default"/>
        <w:numPr>
          <w:ilvl w:val="0"/>
          <w:numId w:val="18"/>
        </w:numPr>
        <w:spacing w:after="0" w:line="360" w:lineRule="auto"/>
        <w:rPr>
          <w:rFonts w:ascii="Arial" w:hAnsi="Arial" w:cs="Arial"/>
          <w:bCs/>
          <w:color w:val="auto"/>
          <w:sz w:val="22"/>
          <w:szCs w:val="22"/>
        </w:rPr>
      </w:pPr>
      <w:r w:rsidRPr="008F67DE">
        <w:rPr>
          <w:rFonts w:ascii="Arial" w:hAnsi="Arial" w:cs="Arial"/>
          <w:bCs/>
          <w:color w:val="auto"/>
          <w:sz w:val="22"/>
          <w:szCs w:val="22"/>
        </w:rPr>
        <w:t xml:space="preserve">to enforce reasonable cost-effective measures for the prevention of fraud, corruption, </w:t>
      </w:r>
      <w:r w:rsidR="004B2113" w:rsidRPr="008F67DE">
        <w:rPr>
          <w:rFonts w:ascii="Arial" w:hAnsi="Arial" w:cs="Arial"/>
          <w:bCs/>
          <w:color w:val="auto"/>
          <w:sz w:val="22"/>
          <w:szCs w:val="22"/>
        </w:rPr>
        <w:t>favoritism</w:t>
      </w:r>
      <w:r w:rsidR="007D5794" w:rsidRPr="008F67DE">
        <w:rPr>
          <w:rFonts w:ascii="Arial" w:hAnsi="Arial" w:cs="Arial"/>
          <w:bCs/>
          <w:color w:val="auto"/>
          <w:sz w:val="22"/>
          <w:szCs w:val="22"/>
        </w:rPr>
        <w:t>,</w:t>
      </w:r>
      <w:r w:rsidRPr="008F67DE">
        <w:rPr>
          <w:rFonts w:ascii="Arial" w:hAnsi="Arial" w:cs="Arial"/>
          <w:bCs/>
          <w:color w:val="auto"/>
          <w:sz w:val="22"/>
          <w:szCs w:val="22"/>
        </w:rPr>
        <w:t xml:space="preserve"> unfair and irregular practices in the implementation of this Policy; and </w:t>
      </w:r>
    </w:p>
    <w:p w14:paraId="561BE483" w14:textId="77777777" w:rsidR="00F56537" w:rsidRPr="008F67DE" w:rsidRDefault="00CA18E6" w:rsidP="0066147B">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comply with his or her responsibilities in terms of section 115 and other applicable provisions of the Act. </w:t>
      </w:r>
    </w:p>
    <w:p w14:paraId="071A68E9" w14:textId="77777777" w:rsidR="008B6EB0" w:rsidRPr="008F67DE" w:rsidRDefault="0066147B" w:rsidP="00B56D23">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bCs/>
          <w:color w:val="auto"/>
          <w:sz w:val="22"/>
          <w:szCs w:val="22"/>
        </w:rPr>
        <w:t xml:space="preserve">The Board as mandated by council of the parent municipality hereby </w:t>
      </w:r>
      <w:r w:rsidR="00CA18E6" w:rsidRPr="008F67DE">
        <w:rPr>
          <w:rFonts w:ascii="Arial" w:hAnsi="Arial" w:cs="Arial"/>
          <w:bCs/>
          <w:color w:val="auto"/>
          <w:sz w:val="22"/>
          <w:szCs w:val="22"/>
        </w:rPr>
        <w:t>specifically delegate to the following Officials the power to make a final award, not exceeding the amount of R</w:t>
      </w:r>
      <w:r w:rsidR="004714C0" w:rsidRPr="008F67DE">
        <w:rPr>
          <w:rFonts w:ascii="Arial" w:hAnsi="Arial" w:cs="Arial"/>
          <w:bCs/>
          <w:color w:val="auto"/>
          <w:sz w:val="22"/>
          <w:szCs w:val="22"/>
        </w:rPr>
        <w:t xml:space="preserve"> 1,0</w:t>
      </w:r>
      <w:r w:rsidR="00CA18E6" w:rsidRPr="008F67DE">
        <w:rPr>
          <w:rFonts w:ascii="Arial" w:hAnsi="Arial" w:cs="Arial"/>
          <w:bCs/>
          <w:color w:val="auto"/>
          <w:sz w:val="22"/>
          <w:szCs w:val="22"/>
        </w:rPr>
        <w:t xml:space="preserve">00,000-00 (VAT included).  </w:t>
      </w:r>
    </w:p>
    <w:p w14:paraId="1B3754AA" w14:textId="77777777" w:rsidR="005438D2" w:rsidRPr="008F67DE" w:rsidRDefault="00183B11" w:rsidP="00035B6E">
      <w:pPr>
        <w:pStyle w:val="Default"/>
        <w:numPr>
          <w:ilvl w:val="0"/>
          <w:numId w:val="20"/>
        </w:numPr>
        <w:spacing w:after="0" w:line="360" w:lineRule="auto"/>
        <w:rPr>
          <w:rFonts w:ascii="Arial" w:hAnsi="Arial" w:cs="Arial"/>
          <w:bCs/>
          <w:color w:val="auto"/>
          <w:sz w:val="22"/>
          <w:szCs w:val="22"/>
        </w:rPr>
      </w:pPr>
      <w:r w:rsidRPr="008F67DE">
        <w:rPr>
          <w:rFonts w:ascii="Arial" w:hAnsi="Arial" w:cs="Arial"/>
          <w:bCs/>
          <w:color w:val="auto"/>
          <w:sz w:val="22"/>
          <w:szCs w:val="22"/>
        </w:rPr>
        <w:t xml:space="preserve">Chief Financial </w:t>
      </w:r>
      <w:proofErr w:type="gramStart"/>
      <w:r w:rsidRPr="008F67DE">
        <w:rPr>
          <w:rFonts w:ascii="Arial" w:hAnsi="Arial" w:cs="Arial"/>
          <w:bCs/>
          <w:color w:val="auto"/>
          <w:sz w:val="22"/>
          <w:szCs w:val="22"/>
        </w:rPr>
        <w:t>Officer</w:t>
      </w:r>
      <w:r w:rsidR="00CA18E6" w:rsidRPr="008F67DE">
        <w:rPr>
          <w:rFonts w:ascii="Arial" w:hAnsi="Arial" w:cs="Arial"/>
          <w:bCs/>
          <w:color w:val="auto"/>
          <w:sz w:val="22"/>
          <w:szCs w:val="22"/>
        </w:rPr>
        <w:t>;</w:t>
      </w:r>
      <w:proofErr w:type="gramEnd"/>
      <w:r w:rsidR="00CA18E6" w:rsidRPr="008F67DE">
        <w:rPr>
          <w:rFonts w:ascii="Arial" w:hAnsi="Arial" w:cs="Arial"/>
          <w:bCs/>
          <w:color w:val="auto"/>
          <w:sz w:val="22"/>
          <w:szCs w:val="22"/>
        </w:rPr>
        <w:t xml:space="preserve"> </w:t>
      </w:r>
    </w:p>
    <w:p w14:paraId="34B7C311" w14:textId="77777777" w:rsidR="008B6EB0" w:rsidRPr="008F67DE" w:rsidRDefault="0013053D">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Sections 106</w:t>
      </w:r>
      <w:r w:rsidR="008B6EB0" w:rsidRPr="008F67DE">
        <w:rPr>
          <w:rFonts w:ascii="Arial" w:hAnsi="Arial" w:cs="Arial"/>
          <w:sz w:val="22"/>
          <w:szCs w:val="22"/>
        </w:rPr>
        <w:t xml:space="preserve"> of the </w:t>
      </w:r>
      <w:r w:rsidR="00F56537" w:rsidRPr="008F67DE">
        <w:rPr>
          <w:rFonts w:ascii="Arial" w:hAnsi="Arial" w:cs="Arial"/>
          <w:sz w:val="22"/>
          <w:szCs w:val="22"/>
        </w:rPr>
        <w:t xml:space="preserve">MFMA </w:t>
      </w:r>
      <w:r w:rsidR="008B6EB0" w:rsidRPr="008F67DE">
        <w:rPr>
          <w:rFonts w:ascii="Arial" w:hAnsi="Arial" w:cs="Arial"/>
          <w:sz w:val="22"/>
          <w:szCs w:val="22"/>
        </w:rPr>
        <w:t>appl</w:t>
      </w:r>
      <w:r w:rsidR="009E3617" w:rsidRPr="008F67DE">
        <w:rPr>
          <w:rFonts w:ascii="Arial" w:hAnsi="Arial" w:cs="Arial"/>
          <w:sz w:val="22"/>
          <w:szCs w:val="22"/>
        </w:rPr>
        <w:t>ies</w:t>
      </w:r>
      <w:r w:rsidR="008B6EB0" w:rsidRPr="008F67DE">
        <w:rPr>
          <w:rFonts w:ascii="Arial" w:hAnsi="Arial" w:cs="Arial"/>
          <w:sz w:val="22"/>
          <w:szCs w:val="22"/>
        </w:rPr>
        <w:t xml:space="preserve"> to the sub-delegation of powers and duties delegated to </w:t>
      </w:r>
      <w:r w:rsidR="009E3617" w:rsidRPr="008F67DE">
        <w:rPr>
          <w:rFonts w:ascii="Arial" w:hAnsi="Arial" w:cs="Arial"/>
          <w:sz w:val="22"/>
          <w:szCs w:val="22"/>
        </w:rPr>
        <w:t>the</w:t>
      </w:r>
      <w:r w:rsidR="008B6EB0" w:rsidRPr="008F67DE">
        <w:rPr>
          <w:rFonts w:ascii="Arial" w:hAnsi="Arial" w:cs="Arial"/>
          <w:sz w:val="22"/>
          <w:szCs w:val="22"/>
        </w:rPr>
        <w:t xml:space="preserve"> </w:t>
      </w:r>
      <w:r w:rsidR="009E3617" w:rsidRPr="008F67DE">
        <w:rPr>
          <w:rFonts w:ascii="Arial" w:hAnsi="Arial" w:cs="Arial"/>
          <w:sz w:val="22"/>
          <w:szCs w:val="22"/>
        </w:rPr>
        <w:t>A</w:t>
      </w:r>
      <w:r w:rsidR="008B6EB0" w:rsidRPr="008F67DE">
        <w:rPr>
          <w:rFonts w:ascii="Arial" w:hAnsi="Arial" w:cs="Arial"/>
          <w:sz w:val="22"/>
          <w:szCs w:val="22"/>
        </w:rPr>
        <w:t xml:space="preserve">ccounting </w:t>
      </w:r>
      <w:r w:rsidR="009E3617" w:rsidRPr="008F67DE">
        <w:rPr>
          <w:rFonts w:ascii="Arial" w:hAnsi="Arial" w:cs="Arial"/>
          <w:sz w:val="22"/>
          <w:szCs w:val="22"/>
        </w:rPr>
        <w:t>O</w:t>
      </w:r>
      <w:r w:rsidR="008B6EB0" w:rsidRPr="008F67DE">
        <w:rPr>
          <w:rFonts w:ascii="Arial" w:hAnsi="Arial" w:cs="Arial"/>
          <w:sz w:val="22"/>
          <w:szCs w:val="22"/>
        </w:rPr>
        <w:t>fficer in terms of subparagraph (1)</w:t>
      </w:r>
      <w:r w:rsidR="006B124B" w:rsidRPr="008F67DE">
        <w:rPr>
          <w:rFonts w:ascii="Arial" w:hAnsi="Arial" w:cs="Arial"/>
          <w:sz w:val="22"/>
          <w:szCs w:val="22"/>
        </w:rPr>
        <w:t xml:space="preserve"> of this </w:t>
      </w:r>
      <w:r w:rsidR="007C5E96" w:rsidRPr="008F67DE">
        <w:rPr>
          <w:rFonts w:ascii="Arial" w:hAnsi="Arial" w:cs="Arial"/>
          <w:sz w:val="22"/>
          <w:szCs w:val="22"/>
        </w:rPr>
        <w:t>paragraph.</w:t>
      </w:r>
      <w:r w:rsidR="008B6EB0" w:rsidRPr="008F67DE">
        <w:rPr>
          <w:rFonts w:ascii="Arial" w:hAnsi="Arial" w:cs="Arial"/>
          <w:sz w:val="22"/>
          <w:szCs w:val="22"/>
        </w:rPr>
        <w:t xml:space="preserve"> </w:t>
      </w:r>
    </w:p>
    <w:p w14:paraId="08C33DB1" w14:textId="77777777" w:rsidR="008B6EB0" w:rsidRPr="008F67DE" w:rsidRDefault="008B6EB0" w:rsidP="009E3617">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 xml:space="preserve">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 xml:space="preserve">fficer may not sub-delegate any supply chain management powers or duties to a person who is not an official of </w:t>
      </w:r>
      <w:proofErr w:type="spellStart"/>
      <w:r w:rsidRPr="008F67DE">
        <w:rPr>
          <w:rFonts w:ascii="Arial" w:hAnsi="Arial" w:cs="Arial"/>
          <w:sz w:val="22"/>
          <w:szCs w:val="22"/>
        </w:rPr>
        <w:t>Centlec</w:t>
      </w:r>
      <w:proofErr w:type="spellEnd"/>
      <w:r w:rsidRPr="008F67DE">
        <w:rPr>
          <w:rFonts w:ascii="Arial" w:hAnsi="Arial" w:cs="Arial"/>
          <w:sz w:val="22"/>
          <w:szCs w:val="22"/>
        </w:rPr>
        <w:t xml:space="preserve"> (SoC) Ltd or to a committee which is not exclusively composed of officials of the entity.</w:t>
      </w:r>
    </w:p>
    <w:p w14:paraId="452272F6" w14:textId="77777777" w:rsidR="008B6EB0" w:rsidRPr="008F67DE" w:rsidRDefault="008B6EB0" w:rsidP="00B56D23">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This paragraph may not be read as permitting an official to whom the power to make final awards has been delegated, to make a final award in a competitive bidding process otherwise than through the committee system</w:t>
      </w:r>
      <w:r w:rsidRPr="008F67DE">
        <w:rPr>
          <w:rFonts w:ascii="Arial" w:hAnsi="Arial" w:cs="Arial"/>
          <w:color w:val="auto"/>
          <w:sz w:val="22"/>
          <w:szCs w:val="22"/>
        </w:rPr>
        <w:t>.</w:t>
      </w:r>
    </w:p>
    <w:p w14:paraId="55A12208" w14:textId="77777777"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hanging="284"/>
        <w:rPr>
          <w:rFonts w:ascii="Arial" w:hAnsi="Arial" w:cs="Arial"/>
          <w:b/>
          <w:sz w:val="22"/>
          <w:szCs w:val="22"/>
        </w:rPr>
      </w:pPr>
      <w:bookmarkStart w:id="15" w:name="_Toc68643598"/>
      <w:bookmarkStart w:id="16" w:name="_Toc103782497"/>
      <w:r w:rsidRPr="008F67DE">
        <w:rPr>
          <w:rFonts w:ascii="Arial" w:hAnsi="Arial" w:cs="Arial"/>
          <w:b/>
          <w:sz w:val="22"/>
          <w:szCs w:val="22"/>
        </w:rPr>
        <w:t>SUB-DELEGATION</w:t>
      </w:r>
      <w:bookmarkEnd w:id="15"/>
      <w:bookmarkEnd w:id="16"/>
    </w:p>
    <w:p w14:paraId="21A35E81" w14:textId="77777777" w:rsidR="005458C6" w:rsidRPr="008F67DE" w:rsidRDefault="005458C6">
      <w:pPr>
        <w:spacing w:after="0" w:line="360" w:lineRule="auto"/>
        <w:rPr>
          <w:rFonts w:ascii="Arial" w:hAnsi="Arial" w:cs="Arial"/>
          <w:sz w:val="22"/>
          <w:szCs w:val="22"/>
        </w:rPr>
      </w:pPr>
    </w:p>
    <w:p w14:paraId="136D4D4A" w14:textId="77777777" w:rsidR="005458C6" w:rsidRPr="008F67DE" w:rsidRDefault="005458C6" w:rsidP="00B05ABB">
      <w:pPr>
        <w:pStyle w:val="Default"/>
        <w:numPr>
          <w:ilvl w:val="0"/>
          <w:numId w:val="21"/>
        </w:numPr>
        <w:spacing w:after="0" w:line="360" w:lineRule="auto"/>
        <w:ind w:left="284" w:hanging="426"/>
        <w:rPr>
          <w:rFonts w:ascii="Arial" w:hAnsi="Arial" w:cs="Arial"/>
          <w:color w:val="auto"/>
          <w:sz w:val="22"/>
          <w:szCs w:val="22"/>
        </w:rPr>
      </w:pPr>
      <w:r w:rsidRPr="008F67DE">
        <w:rPr>
          <w:rFonts w:ascii="Arial" w:hAnsi="Arial" w:cs="Arial"/>
          <w:sz w:val="22"/>
          <w:szCs w:val="22"/>
        </w:rPr>
        <w:t xml:space="preserve">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fficer ma</w:t>
      </w:r>
      <w:r w:rsidR="007D5794" w:rsidRPr="008F67DE">
        <w:rPr>
          <w:rFonts w:ascii="Arial" w:hAnsi="Arial" w:cs="Arial"/>
          <w:sz w:val="22"/>
          <w:szCs w:val="22"/>
        </w:rPr>
        <w:t xml:space="preserve">y in </w:t>
      </w:r>
      <w:r w:rsidR="0066147B" w:rsidRPr="008F67DE">
        <w:rPr>
          <w:rFonts w:ascii="Arial" w:hAnsi="Arial" w:cs="Arial"/>
          <w:sz w:val="22"/>
          <w:szCs w:val="22"/>
        </w:rPr>
        <w:t>terms of section 106</w:t>
      </w:r>
      <w:r w:rsidR="007D5794" w:rsidRPr="008F67DE">
        <w:rPr>
          <w:rFonts w:ascii="Arial" w:hAnsi="Arial" w:cs="Arial"/>
          <w:sz w:val="22"/>
          <w:szCs w:val="22"/>
        </w:rPr>
        <w:t xml:space="preserve"> of the MFMA </w:t>
      </w:r>
      <w:r w:rsidRPr="008F67DE">
        <w:rPr>
          <w:rFonts w:ascii="Arial" w:hAnsi="Arial" w:cs="Arial"/>
          <w:sz w:val="22"/>
          <w:szCs w:val="22"/>
        </w:rPr>
        <w:t xml:space="preserve">Act sub-delegate any supply chain management powers and duties, including those delegated to 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 xml:space="preserve">fficer in terms of this Policy, but any such sub-delegation must be consistent with </w:t>
      </w:r>
      <w:r w:rsidRPr="008F67DE">
        <w:rPr>
          <w:rFonts w:ascii="Arial" w:hAnsi="Arial" w:cs="Arial"/>
          <w:color w:val="auto"/>
          <w:sz w:val="22"/>
          <w:szCs w:val="22"/>
        </w:rPr>
        <w:t>subparagraph (2) o</w:t>
      </w:r>
      <w:r w:rsidR="006B124B" w:rsidRPr="008F67DE">
        <w:rPr>
          <w:rFonts w:ascii="Arial" w:hAnsi="Arial" w:cs="Arial"/>
          <w:color w:val="auto"/>
          <w:sz w:val="22"/>
          <w:szCs w:val="22"/>
        </w:rPr>
        <w:t>f this paragraph and paragraph 5</w:t>
      </w:r>
      <w:r w:rsidRPr="008F67DE">
        <w:rPr>
          <w:rFonts w:ascii="Arial" w:hAnsi="Arial" w:cs="Arial"/>
          <w:color w:val="auto"/>
          <w:sz w:val="22"/>
          <w:szCs w:val="22"/>
        </w:rPr>
        <w:t xml:space="preserve"> of this </w:t>
      </w:r>
      <w:r w:rsidR="009E3617" w:rsidRPr="008F67DE">
        <w:rPr>
          <w:rFonts w:ascii="Arial" w:hAnsi="Arial" w:cs="Arial"/>
          <w:color w:val="auto"/>
          <w:sz w:val="22"/>
          <w:szCs w:val="22"/>
        </w:rPr>
        <w:t>p</w:t>
      </w:r>
      <w:r w:rsidRPr="008F67DE">
        <w:rPr>
          <w:rFonts w:ascii="Arial" w:hAnsi="Arial" w:cs="Arial"/>
          <w:color w:val="auto"/>
          <w:sz w:val="22"/>
          <w:szCs w:val="22"/>
        </w:rPr>
        <w:t xml:space="preserve">olicy. </w:t>
      </w:r>
    </w:p>
    <w:p w14:paraId="633ABBDD" w14:textId="77777777" w:rsidR="005458C6" w:rsidRPr="008F67DE" w:rsidRDefault="005458C6" w:rsidP="00B05ABB">
      <w:pPr>
        <w:pStyle w:val="Default"/>
        <w:numPr>
          <w:ilvl w:val="0"/>
          <w:numId w:val="21"/>
        </w:numPr>
        <w:spacing w:after="0" w:line="360" w:lineRule="auto"/>
        <w:ind w:left="284" w:hanging="426"/>
        <w:rPr>
          <w:rFonts w:ascii="Arial" w:hAnsi="Arial" w:cs="Arial"/>
          <w:sz w:val="22"/>
          <w:szCs w:val="22"/>
        </w:rPr>
      </w:pPr>
      <w:r w:rsidRPr="008F67DE">
        <w:rPr>
          <w:rFonts w:ascii="Arial" w:hAnsi="Arial" w:cs="Arial"/>
          <w:sz w:val="22"/>
          <w:szCs w:val="22"/>
        </w:rPr>
        <w:t xml:space="preserve">The power to make a final award – </w:t>
      </w:r>
    </w:p>
    <w:p w14:paraId="5F45FF06" w14:textId="77777777" w:rsidR="005458C6" w:rsidRPr="008F67DE" w:rsidRDefault="005458C6" w:rsidP="00B05ABB">
      <w:pPr>
        <w:pStyle w:val="ListParagraph"/>
        <w:numPr>
          <w:ilvl w:val="0"/>
          <w:numId w:val="22"/>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 xml:space="preserve">above R10 million (VAT included) may not be sub-delegated by the </w:t>
      </w:r>
      <w:r w:rsidR="009E3617" w:rsidRPr="008F67DE">
        <w:rPr>
          <w:rFonts w:ascii="Arial" w:hAnsi="Arial" w:cs="Arial"/>
          <w:color w:val="000000"/>
          <w:sz w:val="22"/>
          <w:szCs w:val="22"/>
        </w:rPr>
        <w:t>A</w:t>
      </w:r>
      <w:r w:rsidRPr="008F67DE">
        <w:rPr>
          <w:rFonts w:ascii="Arial" w:hAnsi="Arial" w:cs="Arial"/>
          <w:color w:val="000000"/>
          <w:sz w:val="22"/>
          <w:szCs w:val="22"/>
        </w:rPr>
        <w:t xml:space="preserve">ccounting </w:t>
      </w:r>
      <w:proofErr w:type="gramStart"/>
      <w:r w:rsidR="009E3617" w:rsidRPr="008F67DE">
        <w:rPr>
          <w:rFonts w:ascii="Arial" w:hAnsi="Arial" w:cs="Arial"/>
          <w:color w:val="000000"/>
          <w:sz w:val="22"/>
          <w:szCs w:val="22"/>
        </w:rPr>
        <w:t>O</w:t>
      </w:r>
      <w:r w:rsidRPr="008F67DE">
        <w:rPr>
          <w:rFonts w:ascii="Arial" w:hAnsi="Arial" w:cs="Arial"/>
          <w:color w:val="000000"/>
          <w:sz w:val="22"/>
          <w:szCs w:val="22"/>
        </w:rPr>
        <w:t>fficer;</w:t>
      </w:r>
      <w:proofErr w:type="gramEnd"/>
    </w:p>
    <w:p w14:paraId="1B557F0B" w14:textId="77777777" w:rsidR="005458C6" w:rsidRPr="008F67DE" w:rsidRDefault="005458C6" w:rsidP="00B05ABB">
      <w:pPr>
        <w:pStyle w:val="ListParagraph"/>
        <w:numPr>
          <w:ilvl w:val="0"/>
          <w:numId w:val="22"/>
        </w:numPr>
        <w:spacing w:after="0" w:line="360" w:lineRule="auto"/>
        <w:ind w:left="709" w:hanging="425"/>
        <w:rPr>
          <w:rFonts w:ascii="Arial" w:hAnsi="Arial" w:cs="Arial"/>
          <w:color w:val="000000"/>
          <w:sz w:val="22"/>
          <w:szCs w:val="22"/>
        </w:rPr>
      </w:pPr>
      <w:r w:rsidRPr="008F67DE">
        <w:rPr>
          <w:rFonts w:ascii="Arial" w:hAnsi="Arial" w:cs="Arial"/>
          <w:sz w:val="22"/>
          <w:szCs w:val="22"/>
        </w:rPr>
        <w:t xml:space="preserve">above R2 million (VAT included), but not exceeding R10 million (VAT included), may be sub-delegated but only to – </w:t>
      </w:r>
    </w:p>
    <w:p w14:paraId="39F7981F" w14:textId="77777777"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color w:val="000000"/>
          <w:sz w:val="22"/>
          <w:szCs w:val="22"/>
        </w:rPr>
      </w:pPr>
      <w:r w:rsidRPr="008F67DE">
        <w:rPr>
          <w:rFonts w:ascii="Arial" w:hAnsi="Arial" w:cs="Arial"/>
          <w:sz w:val="22"/>
          <w:szCs w:val="22"/>
        </w:rPr>
        <w:t xml:space="preserve"> the </w:t>
      </w:r>
      <w:r w:rsidR="009E3617" w:rsidRPr="008F67DE">
        <w:rPr>
          <w:rFonts w:ascii="Arial" w:hAnsi="Arial" w:cs="Arial"/>
          <w:sz w:val="22"/>
          <w:szCs w:val="22"/>
        </w:rPr>
        <w:t>C</w:t>
      </w:r>
      <w:r w:rsidRPr="008F67DE">
        <w:rPr>
          <w:rFonts w:ascii="Arial" w:hAnsi="Arial" w:cs="Arial"/>
          <w:sz w:val="22"/>
          <w:szCs w:val="22"/>
        </w:rPr>
        <w:t xml:space="preserve">hief </w:t>
      </w:r>
      <w:r w:rsidR="009E3617" w:rsidRPr="008F67DE">
        <w:rPr>
          <w:rFonts w:ascii="Arial" w:hAnsi="Arial" w:cs="Arial"/>
          <w:sz w:val="22"/>
          <w:szCs w:val="22"/>
        </w:rPr>
        <w:t>F</w:t>
      </w:r>
      <w:r w:rsidRPr="008F67DE">
        <w:rPr>
          <w:rFonts w:ascii="Arial" w:hAnsi="Arial" w:cs="Arial"/>
          <w:sz w:val="22"/>
          <w:szCs w:val="22"/>
        </w:rPr>
        <w:t xml:space="preserve">inancial </w:t>
      </w:r>
      <w:proofErr w:type="gramStart"/>
      <w:r w:rsidR="009E3617" w:rsidRPr="008F67DE">
        <w:rPr>
          <w:rFonts w:ascii="Arial" w:hAnsi="Arial" w:cs="Arial"/>
          <w:sz w:val="22"/>
          <w:szCs w:val="22"/>
        </w:rPr>
        <w:t>O</w:t>
      </w:r>
      <w:r w:rsidRPr="008F67DE">
        <w:rPr>
          <w:rFonts w:ascii="Arial" w:hAnsi="Arial" w:cs="Arial"/>
          <w:sz w:val="22"/>
          <w:szCs w:val="22"/>
        </w:rPr>
        <w:t>fficer;</w:t>
      </w:r>
      <w:proofErr w:type="gramEnd"/>
      <w:r w:rsidRPr="008F67DE">
        <w:rPr>
          <w:rFonts w:ascii="Arial" w:hAnsi="Arial" w:cs="Arial"/>
          <w:sz w:val="22"/>
          <w:szCs w:val="22"/>
        </w:rPr>
        <w:t xml:space="preserve"> </w:t>
      </w:r>
    </w:p>
    <w:p w14:paraId="6A93AFE8" w14:textId="77777777"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color w:val="000000"/>
          <w:sz w:val="22"/>
          <w:szCs w:val="22"/>
        </w:rPr>
      </w:pPr>
      <w:r w:rsidRPr="008F67DE">
        <w:rPr>
          <w:rFonts w:ascii="Arial" w:hAnsi="Arial" w:cs="Arial"/>
          <w:sz w:val="22"/>
          <w:szCs w:val="22"/>
        </w:rPr>
        <w:t xml:space="preserve">a senior manager; or </w:t>
      </w:r>
    </w:p>
    <w:p w14:paraId="3ED03E88" w14:textId="77777777"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sz w:val="22"/>
          <w:szCs w:val="22"/>
        </w:rPr>
      </w:pPr>
      <w:r w:rsidRPr="008F67DE">
        <w:rPr>
          <w:rFonts w:ascii="Arial" w:hAnsi="Arial" w:cs="Arial"/>
          <w:sz w:val="22"/>
          <w:szCs w:val="22"/>
        </w:rPr>
        <w:t xml:space="preserve">a bid adjudication committee of which the </w:t>
      </w:r>
      <w:r w:rsidR="009E3617" w:rsidRPr="008F67DE">
        <w:rPr>
          <w:rFonts w:ascii="Arial" w:hAnsi="Arial" w:cs="Arial"/>
          <w:sz w:val="22"/>
          <w:szCs w:val="22"/>
        </w:rPr>
        <w:t>C</w:t>
      </w:r>
      <w:r w:rsidRPr="008F67DE">
        <w:rPr>
          <w:rFonts w:ascii="Arial" w:hAnsi="Arial" w:cs="Arial"/>
          <w:sz w:val="22"/>
          <w:szCs w:val="22"/>
        </w:rPr>
        <w:t xml:space="preserve">hief </w:t>
      </w:r>
      <w:r w:rsidR="009E3617" w:rsidRPr="008F67DE">
        <w:rPr>
          <w:rFonts w:ascii="Arial" w:hAnsi="Arial" w:cs="Arial"/>
          <w:sz w:val="22"/>
          <w:szCs w:val="22"/>
        </w:rPr>
        <w:t>F</w:t>
      </w:r>
      <w:r w:rsidRPr="008F67DE">
        <w:rPr>
          <w:rFonts w:ascii="Arial" w:hAnsi="Arial" w:cs="Arial"/>
          <w:sz w:val="22"/>
          <w:szCs w:val="22"/>
        </w:rPr>
        <w:t xml:space="preserve">inancial </w:t>
      </w:r>
      <w:r w:rsidR="009E3617" w:rsidRPr="008F67DE">
        <w:rPr>
          <w:rFonts w:ascii="Arial" w:hAnsi="Arial" w:cs="Arial"/>
          <w:sz w:val="22"/>
          <w:szCs w:val="22"/>
        </w:rPr>
        <w:t>O</w:t>
      </w:r>
      <w:r w:rsidRPr="008F67DE">
        <w:rPr>
          <w:rFonts w:ascii="Arial" w:hAnsi="Arial" w:cs="Arial"/>
          <w:sz w:val="22"/>
          <w:szCs w:val="22"/>
        </w:rPr>
        <w:t xml:space="preserve">fficer or a senior manager is a member. </w:t>
      </w:r>
    </w:p>
    <w:p w14:paraId="55FBCCC9" w14:textId="77777777" w:rsidR="00507DA5" w:rsidRPr="008F67DE" w:rsidRDefault="00507DA5" w:rsidP="00B05ABB">
      <w:pPr>
        <w:pStyle w:val="Default"/>
        <w:numPr>
          <w:ilvl w:val="0"/>
          <w:numId w:val="22"/>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not exceeding R2 million (VAT included) may be sub-delegated but only to – </w:t>
      </w:r>
    </w:p>
    <w:p w14:paraId="37EC0BA5" w14:textId="77777777" w:rsidR="00AA17BD" w:rsidRPr="008F67DE" w:rsidRDefault="00507DA5" w:rsidP="00B05ABB">
      <w:pPr>
        <w:pStyle w:val="Default"/>
        <w:numPr>
          <w:ilvl w:val="5"/>
          <w:numId w:val="26"/>
        </w:numPr>
        <w:tabs>
          <w:tab w:val="clear" w:pos="2160"/>
        </w:tabs>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proofErr w:type="gramStart"/>
      <w:r w:rsidR="000F5B89" w:rsidRPr="008F67DE">
        <w:rPr>
          <w:rFonts w:ascii="Arial" w:hAnsi="Arial" w:cs="Arial"/>
          <w:color w:val="auto"/>
          <w:sz w:val="22"/>
          <w:szCs w:val="22"/>
        </w:rPr>
        <w:t>O</w:t>
      </w:r>
      <w:r w:rsidRPr="008F67DE">
        <w:rPr>
          <w:rFonts w:ascii="Arial" w:hAnsi="Arial" w:cs="Arial"/>
          <w:color w:val="auto"/>
          <w:sz w:val="22"/>
          <w:szCs w:val="22"/>
        </w:rPr>
        <w:t>fficer;</w:t>
      </w:r>
      <w:proofErr w:type="gramEnd"/>
      <w:r w:rsidRPr="008F67DE">
        <w:rPr>
          <w:rFonts w:ascii="Arial" w:hAnsi="Arial" w:cs="Arial"/>
          <w:color w:val="auto"/>
          <w:sz w:val="22"/>
          <w:szCs w:val="22"/>
        </w:rPr>
        <w:t xml:space="preserve"> </w:t>
      </w:r>
    </w:p>
    <w:p w14:paraId="75877D7F" w14:textId="77777777" w:rsidR="00AA17BD" w:rsidRPr="008F67DE" w:rsidRDefault="00507DA5" w:rsidP="00B05ABB">
      <w:pPr>
        <w:pStyle w:val="Default"/>
        <w:numPr>
          <w:ilvl w:val="5"/>
          <w:numId w:val="26"/>
        </w:numPr>
        <w:tabs>
          <w:tab w:val="clear" w:pos="2160"/>
        </w:tabs>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 senior </w:t>
      </w:r>
      <w:proofErr w:type="gramStart"/>
      <w:r w:rsidRPr="008F67DE">
        <w:rPr>
          <w:rFonts w:ascii="Arial" w:hAnsi="Arial" w:cs="Arial"/>
          <w:color w:val="auto"/>
          <w:sz w:val="22"/>
          <w:szCs w:val="22"/>
        </w:rPr>
        <w:t>manager;</w:t>
      </w:r>
      <w:proofErr w:type="gramEnd"/>
      <w:r w:rsidRPr="008F67DE">
        <w:rPr>
          <w:rFonts w:ascii="Arial" w:hAnsi="Arial" w:cs="Arial"/>
          <w:color w:val="auto"/>
          <w:sz w:val="22"/>
          <w:szCs w:val="22"/>
        </w:rPr>
        <w:t xml:space="preserve"> </w:t>
      </w:r>
    </w:p>
    <w:p w14:paraId="69E6790E" w14:textId="77777777" w:rsidR="006B124B" w:rsidRPr="001D04C4" w:rsidRDefault="00507DA5" w:rsidP="00C73C5C">
      <w:pPr>
        <w:pStyle w:val="Default"/>
        <w:numPr>
          <w:ilvl w:val="5"/>
          <w:numId w:val="26"/>
        </w:numPr>
        <w:tabs>
          <w:tab w:val="clear" w:pos="2160"/>
        </w:tabs>
        <w:spacing w:after="0" w:line="360" w:lineRule="auto"/>
        <w:ind w:left="1134" w:hanging="425"/>
        <w:rPr>
          <w:rFonts w:ascii="Arial" w:hAnsi="Arial" w:cs="Arial"/>
          <w:color w:val="auto"/>
          <w:sz w:val="22"/>
          <w:szCs w:val="22"/>
        </w:rPr>
      </w:pPr>
      <w:r w:rsidRPr="001D04C4">
        <w:rPr>
          <w:rFonts w:ascii="Arial" w:hAnsi="Arial" w:cs="Arial"/>
          <w:color w:val="auto"/>
          <w:sz w:val="22"/>
          <w:szCs w:val="22"/>
        </w:rPr>
        <w:t xml:space="preserve">a manager directly accountable to the </w:t>
      </w:r>
      <w:r w:rsidR="000F5B89" w:rsidRPr="001D04C4">
        <w:rPr>
          <w:rFonts w:ascii="Arial" w:hAnsi="Arial" w:cs="Arial"/>
          <w:color w:val="auto"/>
          <w:sz w:val="22"/>
          <w:szCs w:val="22"/>
        </w:rPr>
        <w:t>C</w:t>
      </w:r>
      <w:r w:rsidRPr="001D04C4">
        <w:rPr>
          <w:rFonts w:ascii="Arial" w:hAnsi="Arial" w:cs="Arial"/>
          <w:color w:val="auto"/>
          <w:sz w:val="22"/>
          <w:szCs w:val="22"/>
        </w:rPr>
        <w:t xml:space="preserve">hief </w:t>
      </w:r>
      <w:r w:rsidR="000F5B89" w:rsidRPr="001D04C4">
        <w:rPr>
          <w:rFonts w:ascii="Arial" w:hAnsi="Arial" w:cs="Arial"/>
          <w:color w:val="auto"/>
          <w:sz w:val="22"/>
          <w:szCs w:val="22"/>
        </w:rPr>
        <w:t>F</w:t>
      </w:r>
      <w:r w:rsidRPr="001D04C4">
        <w:rPr>
          <w:rFonts w:ascii="Arial" w:hAnsi="Arial" w:cs="Arial"/>
          <w:color w:val="auto"/>
          <w:sz w:val="22"/>
          <w:szCs w:val="22"/>
        </w:rPr>
        <w:t xml:space="preserve">inancial </w:t>
      </w:r>
      <w:r w:rsidR="000F5B89" w:rsidRPr="001D04C4">
        <w:rPr>
          <w:rFonts w:ascii="Arial" w:hAnsi="Arial" w:cs="Arial"/>
          <w:color w:val="auto"/>
          <w:sz w:val="22"/>
          <w:szCs w:val="22"/>
        </w:rPr>
        <w:t>O</w:t>
      </w:r>
      <w:r w:rsidRPr="001D04C4">
        <w:rPr>
          <w:rFonts w:ascii="Arial" w:hAnsi="Arial" w:cs="Arial"/>
          <w:color w:val="auto"/>
          <w:sz w:val="22"/>
          <w:szCs w:val="22"/>
        </w:rPr>
        <w:t xml:space="preserve">fficer or a senior manager; or </w:t>
      </w:r>
      <w:r w:rsidRPr="001D04C4">
        <w:rPr>
          <w:rFonts w:ascii="Arial" w:hAnsi="Arial" w:cs="Arial"/>
          <w:sz w:val="22"/>
          <w:szCs w:val="22"/>
        </w:rPr>
        <w:t>a bid adjudication committee.</w:t>
      </w:r>
    </w:p>
    <w:p w14:paraId="49BEFB1B" w14:textId="77777777" w:rsidR="005458C6"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An official or bid adjudication committee to which the power to make final awards has been sub-delegated in accordance with subparagraph (2) must within five days of the end of each month submit to the official referred to in subparagraph (4) a written report containing particulars of each final award made by such official or committee during that month, including– </w:t>
      </w:r>
    </w:p>
    <w:p w14:paraId="3EB41FAA" w14:textId="77777777" w:rsidR="005458C6" w:rsidRPr="008F67DE" w:rsidRDefault="005458C6"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the amount of the </w:t>
      </w:r>
      <w:proofErr w:type="gramStart"/>
      <w:r w:rsidRPr="008F67DE">
        <w:rPr>
          <w:rFonts w:ascii="Arial" w:hAnsi="Arial" w:cs="Arial"/>
          <w:color w:val="auto"/>
          <w:sz w:val="22"/>
          <w:szCs w:val="22"/>
        </w:rPr>
        <w:t>award;</w:t>
      </w:r>
      <w:proofErr w:type="gramEnd"/>
      <w:r w:rsidRPr="008F67DE">
        <w:rPr>
          <w:rFonts w:ascii="Arial" w:hAnsi="Arial" w:cs="Arial"/>
          <w:color w:val="auto"/>
          <w:sz w:val="22"/>
          <w:szCs w:val="22"/>
        </w:rPr>
        <w:t xml:space="preserve"> </w:t>
      </w:r>
    </w:p>
    <w:p w14:paraId="1F2F82F8" w14:textId="77777777" w:rsidR="005458C6" w:rsidRPr="008F67DE" w:rsidRDefault="00DA4051"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w:t>
      </w:r>
      <w:r w:rsidR="005458C6" w:rsidRPr="008F67DE">
        <w:rPr>
          <w:rFonts w:ascii="Arial" w:hAnsi="Arial" w:cs="Arial"/>
          <w:color w:val="auto"/>
          <w:sz w:val="22"/>
          <w:szCs w:val="22"/>
        </w:rPr>
        <w:t xml:space="preserve">the name of the person to whom the award was made; and </w:t>
      </w:r>
    </w:p>
    <w:p w14:paraId="7CC01F22" w14:textId="77777777" w:rsidR="00DA4051" w:rsidRPr="008F67DE" w:rsidRDefault="00DA4051"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w:t>
      </w:r>
      <w:r w:rsidR="005458C6" w:rsidRPr="008F67DE">
        <w:rPr>
          <w:rFonts w:ascii="Arial" w:hAnsi="Arial" w:cs="Arial"/>
          <w:color w:val="auto"/>
          <w:sz w:val="22"/>
          <w:szCs w:val="22"/>
        </w:rPr>
        <w:t xml:space="preserve">the reason why the award was made to that person. </w:t>
      </w:r>
    </w:p>
    <w:p w14:paraId="717760A5" w14:textId="77777777" w:rsidR="005458C6"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 written report referred to in subparagraph (3) must be submitted – </w:t>
      </w:r>
    </w:p>
    <w:p w14:paraId="0BC39F8B" w14:textId="77777777" w:rsidR="005458C6" w:rsidRPr="008F67DE" w:rsidRDefault="005458C6" w:rsidP="00B05ABB">
      <w:pPr>
        <w:pStyle w:val="Default"/>
        <w:numPr>
          <w:ilvl w:val="0"/>
          <w:numId w:val="2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to the </w:t>
      </w:r>
      <w:r w:rsidR="000F5B89" w:rsidRPr="008F67DE">
        <w:rPr>
          <w:rFonts w:ascii="Arial" w:hAnsi="Arial" w:cs="Arial"/>
          <w:color w:val="auto"/>
          <w:sz w:val="22"/>
          <w:szCs w:val="22"/>
        </w:rPr>
        <w:t>A</w:t>
      </w:r>
      <w:r w:rsidRPr="008F67DE">
        <w:rPr>
          <w:rFonts w:ascii="Arial" w:hAnsi="Arial" w:cs="Arial"/>
          <w:color w:val="auto"/>
          <w:sz w:val="22"/>
          <w:szCs w:val="22"/>
        </w:rPr>
        <w:t xml:space="preserve">ccounting </w:t>
      </w:r>
      <w:r w:rsidR="000F5B89" w:rsidRPr="008F67DE">
        <w:rPr>
          <w:rFonts w:ascii="Arial" w:hAnsi="Arial" w:cs="Arial"/>
          <w:color w:val="auto"/>
          <w:sz w:val="22"/>
          <w:szCs w:val="22"/>
        </w:rPr>
        <w:t>O</w:t>
      </w:r>
      <w:r w:rsidRPr="008F67DE">
        <w:rPr>
          <w:rFonts w:ascii="Arial" w:hAnsi="Arial" w:cs="Arial"/>
          <w:color w:val="auto"/>
          <w:sz w:val="22"/>
          <w:szCs w:val="22"/>
        </w:rPr>
        <w:t xml:space="preserve">fficer, in the case of an award by – </w:t>
      </w:r>
    </w:p>
    <w:p w14:paraId="6ACC45E0" w14:textId="77777777"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proofErr w:type="gramStart"/>
      <w:r w:rsidR="000F5B89" w:rsidRPr="008F67DE">
        <w:rPr>
          <w:rFonts w:ascii="Arial" w:hAnsi="Arial" w:cs="Arial"/>
          <w:color w:val="auto"/>
          <w:sz w:val="22"/>
          <w:szCs w:val="22"/>
        </w:rPr>
        <w:t>O</w:t>
      </w:r>
      <w:r w:rsidRPr="008F67DE">
        <w:rPr>
          <w:rFonts w:ascii="Arial" w:hAnsi="Arial" w:cs="Arial"/>
          <w:color w:val="auto"/>
          <w:sz w:val="22"/>
          <w:szCs w:val="22"/>
        </w:rPr>
        <w:t>fficer;</w:t>
      </w:r>
      <w:proofErr w:type="gramEnd"/>
      <w:r w:rsidRPr="008F67DE">
        <w:rPr>
          <w:rFonts w:ascii="Arial" w:hAnsi="Arial" w:cs="Arial"/>
          <w:color w:val="auto"/>
          <w:sz w:val="22"/>
          <w:szCs w:val="22"/>
        </w:rPr>
        <w:t xml:space="preserve"> </w:t>
      </w:r>
    </w:p>
    <w:p w14:paraId="39A18CEC" w14:textId="77777777"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senior manager; or </w:t>
      </w:r>
    </w:p>
    <w:p w14:paraId="05A81EF7" w14:textId="77777777"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bid adjudication committee of which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a senior manager is a member; or </w:t>
      </w:r>
    </w:p>
    <w:p w14:paraId="1DB8AC6B" w14:textId="77777777" w:rsidR="005458C6" w:rsidRPr="008F67DE" w:rsidRDefault="005458C6" w:rsidP="00B05ABB">
      <w:pPr>
        <w:pStyle w:val="Default"/>
        <w:numPr>
          <w:ilvl w:val="0"/>
          <w:numId w:val="2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to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the senior manager responsible for the relevant bid, in the case of an award by – </w:t>
      </w:r>
    </w:p>
    <w:p w14:paraId="50BB51AC" w14:textId="77777777" w:rsidR="001F0BDB" w:rsidRPr="008F67DE" w:rsidRDefault="005458C6" w:rsidP="00B05ABB">
      <w:pPr>
        <w:pStyle w:val="Default"/>
        <w:numPr>
          <w:ilvl w:val="0"/>
          <w:numId w:val="150"/>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manager referred to in subparagraph (2)(c)(iii); or </w:t>
      </w:r>
    </w:p>
    <w:p w14:paraId="3D39144B" w14:textId="77777777" w:rsidR="005458C6" w:rsidRPr="008F67DE" w:rsidRDefault="005458C6" w:rsidP="00B05ABB">
      <w:pPr>
        <w:pStyle w:val="Default"/>
        <w:numPr>
          <w:ilvl w:val="0"/>
          <w:numId w:val="150"/>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bid adjudication committee of which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a senior manager is not a member. </w:t>
      </w:r>
    </w:p>
    <w:p w14:paraId="51CC4ECC" w14:textId="77777777" w:rsidR="00297A85" w:rsidRPr="008F67DE" w:rsidRDefault="005458C6" w:rsidP="00B05ABB">
      <w:pPr>
        <w:pStyle w:val="Default"/>
        <w:numPr>
          <w:ilvl w:val="0"/>
          <w:numId w:val="21"/>
        </w:numPr>
        <w:spacing w:after="0" w:line="360" w:lineRule="auto"/>
        <w:ind w:left="284"/>
        <w:rPr>
          <w:rFonts w:ascii="Arial" w:hAnsi="Arial" w:cs="Arial"/>
          <w:color w:val="000000" w:themeColor="text1"/>
          <w:sz w:val="22"/>
          <w:szCs w:val="22"/>
        </w:rPr>
      </w:pPr>
      <w:r w:rsidRPr="008F67DE">
        <w:rPr>
          <w:rFonts w:ascii="Arial" w:hAnsi="Arial" w:cs="Arial"/>
          <w:color w:val="000000" w:themeColor="text1"/>
          <w:sz w:val="22"/>
          <w:szCs w:val="22"/>
        </w:rPr>
        <w:t>This paragraph may not be interpreted as permitting an official to whom the power to make final awards has been sub-delegated, to make a final award in a competitive bidding process otherwise than through the committee system</w:t>
      </w:r>
      <w:r w:rsidR="00677E06" w:rsidRPr="008F67DE">
        <w:rPr>
          <w:rFonts w:ascii="Arial" w:hAnsi="Arial" w:cs="Arial"/>
          <w:color w:val="000000" w:themeColor="text1"/>
          <w:sz w:val="22"/>
          <w:szCs w:val="22"/>
        </w:rPr>
        <w:t>.</w:t>
      </w:r>
    </w:p>
    <w:p w14:paraId="25F7C1E0" w14:textId="77777777" w:rsidR="000F5B89"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No supply chain management decision-making powers may be delegated to an advisor or consultant.</w:t>
      </w:r>
    </w:p>
    <w:p w14:paraId="2CD57914" w14:textId="77777777"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hanging="284"/>
        <w:rPr>
          <w:rFonts w:ascii="Arial" w:hAnsi="Arial" w:cs="Arial"/>
          <w:b/>
          <w:sz w:val="22"/>
          <w:szCs w:val="22"/>
        </w:rPr>
      </w:pPr>
      <w:bookmarkStart w:id="17" w:name="_Toc68643599"/>
      <w:bookmarkStart w:id="18" w:name="_Toc103782498"/>
      <w:r w:rsidRPr="008F67DE">
        <w:rPr>
          <w:rFonts w:ascii="Arial" w:hAnsi="Arial" w:cs="Arial"/>
          <w:b/>
          <w:sz w:val="22"/>
          <w:szCs w:val="22"/>
        </w:rPr>
        <w:t>OVERSIGHT ROLE OF BOARD</w:t>
      </w:r>
      <w:bookmarkEnd w:id="17"/>
      <w:bookmarkEnd w:id="18"/>
    </w:p>
    <w:p w14:paraId="1492D1C7" w14:textId="77777777" w:rsidR="00B91AAE" w:rsidRPr="008F67DE" w:rsidRDefault="00B91AAE" w:rsidP="00035B6E">
      <w:pPr>
        <w:pStyle w:val="Default"/>
        <w:spacing w:after="0" w:line="360" w:lineRule="auto"/>
        <w:rPr>
          <w:rFonts w:ascii="Arial" w:hAnsi="Arial" w:cs="Arial"/>
          <w:sz w:val="22"/>
          <w:szCs w:val="22"/>
        </w:rPr>
      </w:pPr>
    </w:p>
    <w:p w14:paraId="5F868D24" w14:textId="77777777" w:rsidR="00297A85" w:rsidRPr="008F67DE" w:rsidRDefault="00297A85" w:rsidP="00B05ABB">
      <w:pPr>
        <w:pStyle w:val="Default"/>
        <w:numPr>
          <w:ilvl w:val="0"/>
          <w:numId w:val="27"/>
        </w:numPr>
        <w:spacing w:after="0" w:line="360" w:lineRule="auto"/>
        <w:ind w:left="284"/>
        <w:rPr>
          <w:rFonts w:ascii="Arial" w:hAnsi="Arial" w:cs="Arial"/>
          <w:sz w:val="22"/>
          <w:szCs w:val="22"/>
        </w:rPr>
      </w:pPr>
      <w:proofErr w:type="spellStart"/>
      <w:r w:rsidRPr="008F67DE">
        <w:rPr>
          <w:rFonts w:ascii="Arial" w:hAnsi="Arial" w:cs="Arial"/>
          <w:sz w:val="22"/>
          <w:szCs w:val="22"/>
        </w:rPr>
        <w:t>Centlec</w:t>
      </w:r>
      <w:proofErr w:type="spellEnd"/>
      <w:r w:rsidRPr="008F67DE">
        <w:rPr>
          <w:rFonts w:ascii="Arial" w:hAnsi="Arial" w:cs="Arial"/>
          <w:sz w:val="22"/>
          <w:szCs w:val="22"/>
        </w:rPr>
        <w:t xml:space="preserve"> (SoC) Ltd reserves its right to maintain oversight over the implementation of this </w:t>
      </w:r>
      <w:r w:rsidR="000F5B89" w:rsidRPr="008F67DE">
        <w:rPr>
          <w:rFonts w:ascii="Arial" w:hAnsi="Arial" w:cs="Arial"/>
          <w:sz w:val="22"/>
          <w:szCs w:val="22"/>
        </w:rPr>
        <w:t>p</w:t>
      </w:r>
      <w:r w:rsidRPr="008F67DE">
        <w:rPr>
          <w:rFonts w:ascii="Arial" w:hAnsi="Arial" w:cs="Arial"/>
          <w:sz w:val="22"/>
          <w:szCs w:val="22"/>
        </w:rPr>
        <w:t xml:space="preserve">olicy. </w:t>
      </w:r>
    </w:p>
    <w:p w14:paraId="47E193B7" w14:textId="77777777" w:rsidR="00297A85"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For the purposes of such oversight the </w:t>
      </w:r>
      <w:r w:rsidR="00183B11" w:rsidRPr="008F67DE">
        <w:rPr>
          <w:rFonts w:ascii="Arial" w:hAnsi="Arial" w:cs="Arial"/>
          <w:sz w:val="22"/>
          <w:szCs w:val="22"/>
        </w:rPr>
        <w:t>Accounting Officer</w:t>
      </w:r>
      <w:r w:rsidRPr="008F67DE">
        <w:rPr>
          <w:rFonts w:ascii="Arial" w:hAnsi="Arial" w:cs="Arial"/>
          <w:sz w:val="22"/>
          <w:szCs w:val="22"/>
        </w:rPr>
        <w:t xml:space="preserve"> must – </w:t>
      </w:r>
    </w:p>
    <w:p w14:paraId="33ECB410" w14:textId="77777777" w:rsidR="00297A85" w:rsidRPr="008F67DE" w:rsidRDefault="000F5B89" w:rsidP="00B05ABB">
      <w:pPr>
        <w:pStyle w:val="Default"/>
        <w:numPr>
          <w:ilvl w:val="0"/>
          <w:numId w:val="28"/>
        </w:numPr>
        <w:spacing w:after="0" w:line="360" w:lineRule="auto"/>
        <w:ind w:left="709" w:hanging="425"/>
        <w:rPr>
          <w:rFonts w:ascii="Arial" w:hAnsi="Arial" w:cs="Arial"/>
          <w:sz w:val="22"/>
          <w:szCs w:val="22"/>
        </w:rPr>
      </w:pPr>
      <w:r w:rsidRPr="008F67DE">
        <w:rPr>
          <w:rFonts w:ascii="Arial" w:hAnsi="Arial" w:cs="Arial"/>
          <w:sz w:val="22"/>
          <w:szCs w:val="22"/>
        </w:rPr>
        <w:t>w</w:t>
      </w:r>
      <w:r w:rsidR="00297A85" w:rsidRPr="008F67DE">
        <w:rPr>
          <w:rFonts w:ascii="Arial" w:hAnsi="Arial" w:cs="Arial"/>
          <w:sz w:val="22"/>
          <w:szCs w:val="22"/>
        </w:rPr>
        <w:t xml:space="preserve">ithin 30 days of the end of each financial year, submit a report on the implementation of this </w:t>
      </w:r>
      <w:r w:rsidRPr="008F67DE">
        <w:rPr>
          <w:rFonts w:ascii="Arial" w:hAnsi="Arial" w:cs="Arial"/>
          <w:sz w:val="22"/>
          <w:szCs w:val="22"/>
        </w:rPr>
        <w:t>p</w:t>
      </w:r>
      <w:r w:rsidR="00297A85" w:rsidRPr="008F67DE">
        <w:rPr>
          <w:rFonts w:ascii="Arial" w:hAnsi="Arial" w:cs="Arial"/>
          <w:sz w:val="22"/>
          <w:szCs w:val="22"/>
        </w:rPr>
        <w:t xml:space="preserve">olicy to the board subsequently to council of the parent </w:t>
      </w:r>
      <w:proofErr w:type="gramStart"/>
      <w:r w:rsidR="00297A85" w:rsidRPr="008F67DE">
        <w:rPr>
          <w:rFonts w:ascii="Arial" w:hAnsi="Arial" w:cs="Arial"/>
          <w:sz w:val="22"/>
          <w:szCs w:val="22"/>
        </w:rPr>
        <w:t>municipality;</w:t>
      </w:r>
      <w:proofErr w:type="gramEnd"/>
      <w:r w:rsidR="00297A85" w:rsidRPr="008F67DE">
        <w:rPr>
          <w:rFonts w:ascii="Arial" w:hAnsi="Arial" w:cs="Arial"/>
          <w:sz w:val="22"/>
          <w:szCs w:val="22"/>
        </w:rPr>
        <w:t xml:space="preserve"> and </w:t>
      </w:r>
    </w:p>
    <w:p w14:paraId="1AC4A8D3" w14:textId="77777777" w:rsidR="001A188B" w:rsidRPr="008F67DE" w:rsidRDefault="00297A85" w:rsidP="00B05ABB">
      <w:pPr>
        <w:pStyle w:val="Default"/>
        <w:numPr>
          <w:ilvl w:val="0"/>
          <w:numId w:val="28"/>
        </w:numPr>
        <w:spacing w:after="0" w:line="360" w:lineRule="auto"/>
        <w:ind w:left="709" w:hanging="425"/>
        <w:rPr>
          <w:rFonts w:ascii="Arial" w:hAnsi="Arial" w:cs="Arial"/>
          <w:sz w:val="22"/>
          <w:szCs w:val="22"/>
        </w:rPr>
      </w:pPr>
      <w:r w:rsidRPr="008F67DE">
        <w:rPr>
          <w:rFonts w:ascii="Arial" w:hAnsi="Arial" w:cs="Arial"/>
          <w:sz w:val="22"/>
          <w:szCs w:val="22"/>
        </w:rPr>
        <w:t xml:space="preserve">whenever there are serious and material problems in the implementation of this </w:t>
      </w:r>
      <w:r w:rsidR="000F5B89" w:rsidRPr="008F67DE">
        <w:rPr>
          <w:rFonts w:ascii="Arial" w:hAnsi="Arial" w:cs="Arial"/>
          <w:sz w:val="22"/>
          <w:szCs w:val="22"/>
        </w:rPr>
        <w:t>p</w:t>
      </w:r>
      <w:r w:rsidRPr="008F67DE">
        <w:rPr>
          <w:rFonts w:ascii="Arial" w:hAnsi="Arial" w:cs="Arial"/>
          <w:sz w:val="22"/>
          <w:szCs w:val="22"/>
        </w:rPr>
        <w:t xml:space="preserve">olicy, immediately submit a report to the board subsequently to council of the parent municipality. </w:t>
      </w:r>
    </w:p>
    <w:p w14:paraId="058D666C" w14:textId="77777777" w:rsidR="001A188B"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within 10 days of the end of each quarter, submit a report on the implementation of the supply chain management policy to the </w:t>
      </w:r>
      <w:r w:rsidR="001A188B" w:rsidRPr="008F67DE">
        <w:rPr>
          <w:rFonts w:ascii="Arial" w:hAnsi="Arial" w:cs="Arial"/>
          <w:sz w:val="22"/>
          <w:szCs w:val="22"/>
        </w:rPr>
        <w:t>board subsequently to council of the parent municipality</w:t>
      </w:r>
      <w:r w:rsidRPr="008F67DE">
        <w:rPr>
          <w:rFonts w:ascii="Arial" w:hAnsi="Arial" w:cs="Arial"/>
          <w:b/>
          <w:bCs/>
          <w:sz w:val="22"/>
          <w:szCs w:val="22"/>
        </w:rPr>
        <w:t xml:space="preserve">. </w:t>
      </w:r>
    </w:p>
    <w:p w14:paraId="1C9EE074" w14:textId="77777777" w:rsidR="00297A85"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The reports must be made public in accordance with section 21A of the Municipal Systems Act.</w:t>
      </w:r>
    </w:p>
    <w:p w14:paraId="161583DB" w14:textId="77777777" w:rsidR="001D04C4" w:rsidRDefault="001D04C4" w:rsidP="001D04C4">
      <w:pPr>
        <w:pStyle w:val="Default"/>
        <w:spacing w:after="0" w:line="360" w:lineRule="auto"/>
        <w:rPr>
          <w:rFonts w:ascii="Arial" w:hAnsi="Arial" w:cs="Arial"/>
          <w:sz w:val="22"/>
          <w:szCs w:val="22"/>
        </w:rPr>
      </w:pPr>
    </w:p>
    <w:p w14:paraId="5270277F" w14:textId="77777777" w:rsidR="001D04C4" w:rsidRDefault="001D04C4" w:rsidP="001D04C4">
      <w:pPr>
        <w:pStyle w:val="Default"/>
        <w:spacing w:after="0" w:line="360" w:lineRule="auto"/>
        <w:rPr>
          <w:rFonts w:ascii="Arial" w:hAnsi="Arial" w:cs="Arial"/>
          <w:sz w:val="22"/>
          <w:szCs w:val="22"/>
        </w:rPr>
      </w:pPr>
    </w:p>
    <w:p w14:paraId="33A82328" w14:textId="77777777" w:rsidR="001D04C4" w:rsidRDefault="001D04C4" w:rsidP="001D04C4">
      <w:pPr>
        <w:pStyle w:val="Default"/>
        <w:spacing w:after="0" w:line="360" w:lineRule="auto"/>
        <w:rPr>
          <w:rFonts w:ascii="Arial" w:hAnsi="Arial" w:cs="Arial"/>
          <w:sz w:val="22"/>
          <w:szCs w:val="22"/>
        </w:rPr>
      </w:pPr>
    </w:p>
    <w:p w14:paraId="54597E36" w14:textId="77777777" w:rsidR="001D04C4" w:rsidRPr="008F67DE" w:rsidRDefault="001D04C4" w:rsidP="001D04C4">
      <w:pPr>
        <w:pStyle w:val="Default"/>
        <w:spacing w:after="0" w:line="360" w:lineRule="auto"/>
        <w:rPr>
          <w:rFonts w:ascii="Arial" w:hAnsi="Arial" w:cs="Arial"/>
          <w:sz w:val="22"/>
          <w:szCs w:val="22"/>
        </w:rPr>
      </w:pPr>
    </w:p>
    <w:p w14:paraId="084BBECE" w14:textId="77777777"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19" w:name="_Toc68643600"/>
      <w:bookmarkStart w:id="20" w:name="_Toc103782499"/>
      <w:r w:rsidRPr="008F67DE">
        <w:rPr>
          <w:rFonts w:ascii="Arial" w:hAnsi="Arial" w:cs="Arial"/>
          <w:b/>
          <w:sz w:val="22"/>
          <w:szCs w:val="22"/>
        </w:rPr>
        <w:t>SUPPLY CHAIN MANAGEMENT UNIT</w:t>
      </w:r>
      <w:bookmarkEnd w:id="19"/>
      <w:bookmarkEnd w:id="20"/>
    </w:p>
    <w:p w14:paraId="5CE38880" w14:textId="77777777" w:rsidR="00B91AAE" w:rsidRPr="008F67DE" w:rsidRDefault="00B91AAE">
      <w:pPr>
        <w:pStyle w:val="ListParagraph"/>
        <w:spacing w:after="0" w:line="360" w:lineRule="auto"/>
        <w:rPr>
          <w:rFonts w:ascii="Arial" w:hAnsi="Arial" w:cs="Arial"/>
          <w:color w:val="000000"/>
          <w:sz w:val="22"/>
          <w:szCs w:val="22"/>
        </w:rPr>
      </w:pPr>
    </w:p>
    <w:p w14:paraId="1FF88206" w14:textId="77777777"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A supply chain management unit is hereby established to implement this </w:t>
      </w:r>
      <w:r w:rsidR="000F5B89" w:rsidRPr="008F67DE">
        <w:rPr>
          <w:rFonts w:ascii="Arial" w:hAnsi="Arial" w:cs="Arial"/>
          <w:sz w:val="22"/>
          <w:szCs w:val="22"/>
        </w:rPr>
        <w:t>p</w:t>
      </w:r>
      <w:r w:rsidRPr="008F67DE">
        <w:rPr>
          <w:rFonts w:ascii="Arial" w:hAnsi="Arial" w:cs="Arial"/>
          <w:sz w:val="22"/>
          <w:szCs w:val="22"/>
        </w:rPr>
        <w:t xml:space="preserve">olicy. </w:t>
      </w:r>
    </w:p>
    <w:p w14:paraId="1BA0ECC2" w14:textId="77777777"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The supply chain management unit operates under the direct supervision of the </w:t>
      </w:r>
      <w:r w:rsidR="0041619B" w:rsidRPr="008F67DE">
        <w:rPr>
          <w:rFonts w:ascii="Arial" w:hAnsi="Arial" w:cs="Arial"/>
          <w:sz w:val="22"/>
          <w:szCs w:val="22"/>
        </w:rPr>
        <w:t>C</w:t>
      </w:r>
      <w:r w:rsidRPr="008F67DE">
        <w:rPr>
          <w:rFonts w:ascii="Arial" w:hAnsi="Arial" w:cs="Arial"/>
          <w:sz w:val="22"/>
          <w:szCs w:val="22"/>
        </w:rPr>
        <w:t xml:space="preserve">hief </w:t>
      </w:r>
      <w:r w:rsidR="0041619B" w:rsidRPr="008F67DE">
        <w:rPr>
          <w:rFonts w:ascii="Arial" w:hAnsi="Arial" w:cs="Arial"/>
          <w:sz w:val="22"/>
          <w:szCs w:val="22"/>
        </w:rPr>
        <w:t>F</w:t>
      </w:r>
      <w:r w:rsidRPr="008F67DE">
        <w:rPr>
          <w:rFonts w:ascii="Arial" w:hAnsi="Arial" w:cs="Arial"/>
          <w:sz w:val="22"/>
          <w:szCs w:val="22"/>
        </w:rPr>
        <w:t xml:space="preserve">inancial </w:t>
      </w:r>
      <w:r w:rsidR="0041619B" w:rsidRPr="008F67DE">
        <w:rPr>
          <w:rFonts w:ascii="Arial" w:hAnsi="Arial" w:cs="Arial"/>
          <w:sz w:val="22"/>
          <w:szCs w:val="22"/>
        </w:rPr>
        <w:t>O</w:t>
      </w:r>
      <w:r w:rsidRPr="008F67DE">
        <w:rPr>
          <w:rFonts w:ascii="Arial" w:hAnsi="Arial" w:cs="Arial"/>
          <w:sz w:val="22"/>
          <w:szCs w:val="22"/>
        </w:rPr>
        <w:t xml:space="preserve">fficer or an official to whom this duty has been delegated in terms of section 82 of the </w:t>
      </w:r>
      <w:r w:rsidR="008A10BD" w:rsidRPr="008F67DE">
        <w:rPr>
          <w:rFonts w:ascii="Arial" w:hAnsi="Arial" w:cs="Arial"/>
          <w:sz w:val="22"/>
          <w:szCs w:val="22"/>
        </w:rPr>
        <w:t>MFMA</w:t>
      </w:r>
      <w:r w:rsidRPr="008F67DE">
        <w:rPr>
          <w:rFonts w:ascii="Arial" w:hAnsi="Arial" w:cs="Arial"/>
          <w:sz w:val="22"/>
          <w:szCs w:val="22"/>
        </w:rPr>
        <w:t xml:space="preserve">. </w:t>
      </w:r>
    </w:p>
    <w:p w14:paraId="07A79A62" w14:textId="77777777"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The procurement section is responsible for the co-ordination and oversight of the supply chain management function. It is headed by a </w:t>
      </w:r>
      <w:r w:rsidR="00C536F4" w:rsidRPr="008F67DE">
        <w:rPr>
          <w:rFonts w:ascii="Arial" w:hAnsi="Arial" w:cs="Arial"/>
          <w:sz w:val="22"/>
          <w:szCs w:val="22"/>
        </w:rPr>
        <w:t>General</w:t>
      </w:r>
      <w:r w:rsidRPr="008F67DE">
        <w:rPr>
          <w:rFonts w:ascii="Arial" w:hAnsi="Arial" w:cs="Arial"/>
          <w:sz w:val="22"/>
          <w:szCs w:val="22"/>
        </w:rPr>
        <w:t xml:space="preserve"> Manager and comes under the </w:t>
      </w:r>
      <w:r w:rsidR="00C75105" w:rsidRPr="008F67DE">
        <w:rPr>
          <w:rFonts w:ascii="Arial" w:hAnsi="Arial" w:cs="Arial"/>
          <w:sz w:val="22"/>
          <w:szCs w:val="22"/>
        </w:rPr>
        <w:t>management of the municipal entity’s</w:t>
      </w:r>
      <w:r w:rsidRPr="008F67DE">
        <w:rPr>
          <w:rFonts w:ascii="Arial" w:hAnsi="Arial" w:cs="Arial"/>
          <w:sz w:val="22"/>
          <w:szCs w:val="22"/>
        </w:rPr>
        <w:t xml:space="preserve"> </w:t>
      </w:r>
      <w:r w:rsidR="00183B11" w:rsidRPr="008F67DE">
        <w:rPr>
          <w:rFonts w:ascii="Arial" w:hAnsi="Arial" w:cs="Arial"/>
          <w:sz w:val="22"/>
          <w:szCs w:val="22"/>
        </w:rPr>
        <w:t>Chief Financial Officer</w:t>
      </w:r>
      <w:r w:rsidRPr="008F67DE">
        <w:rPr>
          <w:rFonts w:ascii="Arial" w:hAnsi="Arial" w:cs="Arial"/>
          <w:sz w:val="22"/>
          <w:szCs w:val="22"/>
        </w:rPr>
        <w:t>.</w:t>
      </w:r>
    </w:p>
    <w:p w14:paraId="43DA5527" w14:textId="77777777" w:rsidR="00CC32A3" w:rsidRPr="008F67DE" w:rsidRDefault="00CC32A3"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1" w:name="_Toc68643601"/>
      <w:bookmarkStart w:id="22" w:name="_Toc103782500"/>
      <w:r w:rsidRPr="008F67DE">
        <w:rPr>
          <w:rFonts w:ascii="Arial" w:hAnsi="Arial" w:cs="Arial"/>
          <w:b/>
          <w:sz w:val="22"/>
          <w:szCs w:val="22"/>
        </w:rPr>
        <w:t>TRAINING OF SUPPLY CHAIN MAGEMENT OFFICIALS</w:t>
      </w:r>
      <w:bookmarkEnd w:id="21"/>
      <w:bookmarkEnd w:id="22"/>
    </w:p>
    <w:p w14:paraId="2A0191CF" w14:textId="77777777" w:rsidR="00F15D72" w:rsidRPr="008F67DE" w:rsidRDefault="00F15D72" w:rsidP="00F15D72">
      <w:pPr>
        <w:spacing w:after="0" w:line="360" w:lineRule="auto"/>
        <w:rPr>
          <w:rFonts w:ascii="Arial" w:hAnsi="Arial" w:cs="Arial"/>
          <w:color w:val="000000"/>
          <w:sz w:val="22"/>
          <w:szCs w:val="22"/>
        </w:rPr>
      </w:pPr>
    </w:p>
    <w:p w14:paraId="19438778" w14:textId="77777777" w:rsidR="00E127A0" w:rsidRPr="008F67DE" w:rsidRDefault="00CC32A3" w:rsidP="00BE06D3">
      <w:pPr>
        <w:pStyle w:val="ListParagraph"/>
        <w:numPr>
          <w:ilvl w:val="0"/>
          <w:numId w:val="201"/>
        </w:numPr>
        <w:spacing w:after="0" w:line="360" w:lineRule="auto"/>
        <w:ind w:left="284"/>
        <w:rPr>
          <w:rFonts w:ascii="Arial" w:hAnsi="Arial" w:cs="Arial"/>
          <w:color w:val="000000"/>
          <w:sz w:val="22"/>
          <w:szCs w:val="22"/>
        </w:rPr>
      </w:pPr>
      <w:r w:rsidRPr="008F67DE">
        <w:rPr>
          <w:rFonts w:ascii="Arial" w:hAnsi="Arial" w:cs="Arial"/>
          <w:color w:val="000000"/>
          <w:sz w:val="22"/>
          <w:szCs w:val="22"/>
        </w:rPr>
        <w:t>The training of of</w:t>
      </w:r>
      <w:r w:rsidR="008A10BD" w:rsidRPr="008F67DE">
        <w:rPr>
          <w:rFonts w:ascii="Arial" w:hAnsi="Arial" w:cs="Arial"/>
          <w:color w:val="000000"/>
          <w:sz w:val="22"/>
          <w:szCs w:val="22"/>
        </w:rPr>
        <w:t>ficials involved in implementation of</w:t>
      </w:r>
      <w:r w:rsidRPr="008F67DE">
        <w:rPr>
          <w:rFonts w:ascii="Arial" w:hAnsi="Arial" w:cs="Arial"/>
          <w:color w:val="000000"/>
          <w:sz w:val="22"/>
          <w:szCs w:val="22"/>
        </w:rPr>
        <w:t xml:space="preserve"> this </w:t>
      </w:r>
      <w:r w:rsidR="00E127A0" w:rsidRPr="008F67DE">
        <w:rPr>
          <w:rFonts w:ascii="Arial" w:hAnsi="Arial" w:cs="Arial"/>
          <w:color w:val="000000"/>
          <w:sz w:val="22"/>
          <w:szCs w:val="22"/>
        </w:rPr>
        <w:t>p</w:t>
      </w:r>
      <w:r w:rsidRPr="008F67DE">
        <w:rPr>
          <w:rFonts w:ascii="Arial" w:hAnsi="Arial" w:cs="Arial"/>
          <w:color w:val="000000"/>
          <w:sz w:val="22"/>
          <w:szCs w:val="22"/>
        </w:rPr>
        <w:t>olicy should be in accordance with any Treasury guidelines on supply chain management training.</w:t>
      </w:r>
    </w:p>
    <w:p w14:paraId="4EB0D531" w14:textId="77777777" w:rsidR="00E127A0" w:rsidRPr="008F67DE" w:rsidRDefault="00E127A0" w:rsidP="00035B6E">
      <w:pPr>
        <w:spacing w:after="0" w:line="360" w:lineRule="auto"/>
        <w:rPr>
          <w:rFonts w:ascii="Arial" w:hAnsi="Arial" w:cs="Arial"/>
          <w:color w:val="000000"/>
          <w:sz w:val="22"/>
          <w:szCs w:val="22"/>
        </w:rPr>
      </w:pPr>
    </w:p>
    <w:p w14:paraId="70EFA764" w14:textId="77777777" w:rsidR="00E127A0" w:rsidRPr="008F67DE" w:rsidRDefault="00E127A0">
      <w:pPr>
        <w:spacing w:after="0" w:line="360" w:lineRule="auto"/>
        <w:rPr>
          <w:rFonts w:ascii="Arial" w:hAnsi="Arial" w:cs="Arial"/>
          <w:color w:val="000000"/>
          <w:sz w:val="22"/>
          <w:szCs w:val="22"/>
        </w:rPr>
      </w:pPr>
    </w:p>
    <w:p w14:paraId="34F5AB6D" w14:textId="77777777" w:rsidR="00E127A0" w:rsidRPr="008F67DE" w:rsidRDefault="00E127A0">
      <w:pPr>
        <w:spacing w:after="0" w:line="360" w:lineRule="auto"/>
        <w:rPr>
          <w:rFonts w:ascii="Arial" w:hAnsi="Arial" w:cs="Arial"/>
          <w:color w:val="000000"/>
          <w:sz w:val="22"/>
          <w:szCs w:val="22"/>
        </w:rPr>
      </w:pPr>
    </w:p>
    <w:p w14:paraId="4FBE576D" w14:textId="77777777" w:rsidR="00E127A0" w:rsidRPr="008F67DE" w:rsidRDefault="00E127A0">
      <w:pPr>
        <w:spacing w:after="0" w:line="360" w:lineRule="auto"/>
        <w:rPr>
          <w:rFonts w:ascii="Arial" w:hAnsi="Arial" w:cs="Arial"/>
          <w:color w:val="000000"/>
          <w:sz w:val="22"/>
          <w:szCs w:val="22"/>
        </w:rPr>
      </w:pPr>
    </w:p>
    <w:p w14:paraId="542CE0D7" w14:textId="77777777" w:rsidR="00677E06" w:rsidRPr="008F67DE" w:rsidRDefault="00677E06">
      <w:pPr>
        <w:spacing w:after="0" w:line="360" w:lineRule="auto"/>
        <w:rPr>
          <w:rFonts w:ascii="Arial" w:hAnsi="Arial" w:cs="Arial"/>
          <w:color w:val="000000"/>
          <w:sz w:val="22"/>
          <w:szCs w:val="22"/>
        </w:rPr>
      </w:pPr>
    </w:p>
    <w:p w14:paraId="58BA75B1" w14:textId="77777777" w:rsidR="00677E06" w:rsidRPr="008F67DE" w:rsidRDefault="00677E06">
      <w:pPr>
        <w:spacing w:after="0" w:line="360" w:lineRule="auto"/>
        <w:rPr>
          <w:rFonts w:ascii="Arial" w:hAnsi="Arial" w:cs="Arial"/>
          <w:color w:val="000000"/>
          <w:sz w:val="22"/>
          <w:szCs w:val="22"/>
        </w:rPr>
      </w:pPr>
    </w:p>
    <w:p w14:paraId="0441DC20" w14:textId="77777777" w:rsidR="00677E06" w:rsidRPr="008F67DE" w:rsidRDefault="00677E06">
      <w:pPr>
        <w:spacing w:after="0" w:line="360" w:lineRule="auto"/>
        <w:rPr>
          <w:rFonts w:ascii="Arial" w:hAnsi="Arial" w:cs="Arial"/>
          <w:color w:val="000000"/>
          <w:sz w:val="22"/>
          <w:szCs w:val="22"/>
        </w:rPr>
      </w:pPr>
    </w:p>
    <w:p w14:paraId="6DA65C6A" w14:textId="77777777" w:rsidR="00677E06" w:rsidRPr="008F67DE" w:rsidRDefault="00677E06">
      <w:pPr>
        <w:spacing w:after="0" w:line="360" w:lineRule="auto"/>
        <w:rPr>
          <w:rFonts w:ascii="Arial" w:hAnsi="Arial" w:cs="Arial"/>
          <w:color w:val="000000"/>
          <w:sz w:val="22"/>
          <w:szCs w:val="22"/>
        </w:rPr>
      </w:pPr>
    </w:p>
    <w:p w14:paraId="22342F78" w14:textId="77777777" w:rsidR="00677E06" w:rsidRPr="008F67DE" w:rsidRDefault="00677E06">
      <w:pPr>
        <w:spacing w:after="0" w:line="360" w:lineRule="auto"/>
        <w:rPr>
          <w:rFonts w:ascii="Arial" w:hAnsi="Arial" w:cs="Arial"/>
          <w:color w:val="000000"/>
          <w:sz w:val="22"/>
          <w:szCs w:val="22"/>
        </w:rPr>
      </w:pPr>
    </w:p>
    <w:p w14:paraId="470DC3DE" w14:textId="77777777" w:rsidR="00677E06" w:rsidRPr="008F67DE" w:rsidRDefault="00677E06">
      <w:pPr>
        <w:spacing w:after="0" w:line="360" w:lineRule="auto"/>
        <w:rPr>
          <w:rFonts w:ascii="Arial" w:hAnsi="Arial" w:cs="Arial"/>
          <w:color w:val="000000"/>
          <w:sz w:val="22"/>
          <w:szCs w:val="22"/>
        </w:rPr>
      </w:pPr>
    </w:p>
    <w:p w14:paraId="761FFB1B" w14:textId="77777777" w:rsidR="00677E06" w:rsidRPr="008F67DE" w:rsidRDefault="00677E06">
      <w:pPr>
        <w:spacing w:after="0" w:line="360" w:lineRule="auto"/>
        <w:rPr>
          <w:rFonts w:ascii="Arial" w:hAnsi="Arial" w:cs="Arial"/>
          <w:color w:val="000000"/>
          <w:sz w:val="22"/>
          <w:szCs w:val="22"/>
        </w:rPr>
      </w:pPr>
    </w:p>
    <w:p w14:paraId="43F12462" w14:textId="77777777" w:rsidR="00677E06" w:rsidRPr="008F67DE" w:rsidRDefault="00677E06">
      <w:pPr>
        <w:spacing w:after="0" w:line="360" w:lineRule="auto"/>
        <w:rPr>
          <w:rFonts w:ascii="Arial" w:hAnsi="Arial" w:cs="Arial"/>
          <w:color w:val="000000"/>
          <w:sz w:val="22"/>
          <w:szCs w:val="22"/>
        </w:rPr>
      </w:pPr>
    </w:p>
    <w:p w14:paraId="150D9AE5" w14:textId="77777777" w:rsidR="00E127A0" w:rsidRDefault="00E127A0">
      <w:pPr>
        <w:spacing w:after="0" w:line="360" w:lineRule="auto"/>
        <w:rPr>
          <w:rFonts w:ascii="Arial" w:hAnsi="Arial" w:cs="Arial"/>
          <w:color w:val="000000"/>
          <w:sz w:val="22"/>
          <w:szCs w:val="22"/>
        </w:rPr>
      </w:pPr>
    </w:p>
    <w:p w14:paraId="45FC0E1F" w14:textId="77777777" w:rsidR="001D04C4" w:rsidRDefault="001D04C4">
      <w:pPr>
        <w:spacing w:after="0" w:line="360" w:lineRule="auto"/>
        <w:rPr>
          <w:rFonts w:ascii="Arial" w:hAnsi="Arial" w:cs="Arial"/>
          <w:color w:val="000000"/>
          <w:sz w:val="22"/>
          <w:szCs w:val="22"/>
        </w:rPr>
      </w:pPr>
    </w:p>
    <w:p w14:paraId="71B68750" w14:textId="77777777" w:rsidR="001D04C4" w:rsidRDefault="001D04C4">
      <w:pPr>
        <w:spacing w:after="0" w:line="360" w:lineRule="auto"/>
        <w:rPr>
          <w:rFonts w:ascii="Arial" w:hAnsi="Arial" w:cs="Arial"/>
          <w:color w:val="000000"/>
          <w:sz w:val="22"/>
          <w:szCs w:val="22"/>
        </w:rPr>
      </w:pPr>
    </w:p>
    <w:p w14:paraId="0271EFEB" w14:textId="77777777" w:rsidR="001D04C4" w:rsidRDefault="001D04C4">
      <w:pPr>
        <w:spacing w:after="0" w:line="360" w:lineRule="auto"/>
        <w:rPr>
          <w:rFonts w:ascii="Arial" w:hAnsi="Arial" w:cs="Arial"/>
          <w:color w:val="000000"/>
          <w:sz w:val="22"/>
          <w:szCs w:val="22"/>
        </w:rPr>
      </w:pPr>
    </w:p>
    <w:p w14:paraId="680DB48E" w14:textId="77777777" w:rsidR="001D04C4" w:rsidRDefault="001D04C4">
      <w:pPr>
        <w:spacing w:after="0" w:line="360" w:lineRule="auto"/>
        <w:rPr>
          <w:rFonts w:ascii="Arial" w:hAnsi="Arial" w:cs="Arial"/>
          <w:color w:val="000000"/>
          <w:sz w:val="22"/>
          <w:szCs w:val="22"/>
        </w:rPr>
      </w:pPr>
    </w:p>
    <w:p w14:paraId="70D48F8A" w14:textId="77777777" w:rsidR="001D04C4" w:rsidRDefault="001D04C4">
      <w:pPr>
        <w:spacing w:after="0" w:line="360" w:lineRule="auto"/>
        <w:rPr>
          <w:rFonts w:ascii="Arial" w:hAnsi="Arial" w:cs="Arial"/>
          <w:color w:val="000000"/>
          <w:sz w:val="22"/>
          <w:szCs w:val="22"/>
        </w:rPr>
      </w:pPr>
    </w:p>
    <w:p w14:paraId="25939DD1" w14:textId="77777777" w:rsidR="001D04C4" w:rsidRPr="008F67DE" w:rsidRDefault="001D04C4">
      <w:pPr>
        <w:spacing w:after="0" w:line="360" w:lineRule="auto"/>
        <w:rPr>
          <w:rFonts w:ascii="Arial" w:hAnsi="Arial" w:cs="Arial"/>
          <w:color w:val="000000"/>
          <w:sz w:val="22"/>
          <w:szCs w:val="22"/>
        </w:rPr>
      </w:pPr>
    </w:p>
    <w:p w14:paraId="2B1A17FE" w14:textId="77777777" w:rsidR="00B27DB7" w:rsidRPr="008F67DE" w:rsidRDefault="00B27DB7" w:rsidP="00B56D23">
      <w:pPr>
        <w:spacing w:after="0" w:line="360" w:lineRule="auto"/>
        <w:rPr>
          <w:rFonts w:ascii="Arial" w:hAnsi="Arial" w:cs="Arial"/>
          <w:color w:val="000000"/>
          <w:sz w:val="22"/>
          <w:szCs w:val="22"/>
        </w:rPr>
      </w:pPr>
    </w:p>
    <w:p w14:paraId="2317468A" w14:textId="77777777" w:rsidR="00CC32A3" w:rsidRPr="008F67DE" w:rsidRDefault="00CC32A3" w:rsidP="00F15D72">
      <w:pPr>
        <w:pStyle w:val="Heading1"/>
        <w:jc w:val="center"/>
        <w:rPr>
          <w:rFonts w:ascii="Arial" w:hAnsi="Arial" w:cs="Arial"/>
          <w:b/>
          <w:sz w:val="22"/>
          <w:szCs w:val="22"/>
        </w:rPr>
      </w:pPr>
      <w:bookmarkStart w:id="23" w:name="_Toc103782501"/>
      <w:r w:rsidRPr="008F67DE">
        <w:rPr>
          <w:rFonts w:ascii="Arial" w:hAnsi="Arial" w:cs="Arial"/>
          <w:b/>
          <w:sz w:val="22"/>
          <w:szCs w:val="22"/>
        </w:rPr>
        <w:t xml:space="preserve">CHAPTER </w:t>
      </w:r>
      <w:r w:rsidR="00F200EB" w:rsidRPr="008F67DE">
        <w:rPr>
          <w:rFonts w:ascii="Arial" w:hAnsi="Arial" w:cs="Arial"/>
          <w:b/>
          <w:sz w:val="22"/>
          <w:szCs w:val="22"/>
        </w:rPr>
        <w:t>3</w:t>
      </w:r>
      <w:bookmarkEnd w:id="23"/>
    </w:p>
    <w:p w14:paraId="4EF9D8C0" w14:textId="77777777" w:rsidR="00CC32A3" w:rsidRPr="008F67DE" w:rsidRDefault="00CC32A3" w:rsidP="00B56D23">
      <w:pPr>
        <w:pStyle w:val="Default"/>
        <w:spacing w:after="0" w:line="360" w:lineRule="auto"/>
        <w:jc w:val="center"/>
        <w:rPr>
          <w:rFonts w:ascii="Arial" w:hAnsi="Arial" w:cs="Arial"/>
          <w:sz w:val="22"/>
          <w:szCs w:val="22"/>
        </w:rPr>
      </w:pPr>
    </w:p>
    <w:p w14:paraId="61FD1590" w14:textId="77777777" w:rsidR="00CC32A3" w:rsidRPr="008F67DE" w:rsidRDefault="00CC32A3" w:rsidP="00035B6E">
      <w:pPr>
        <w:pStyle w:val="Default"/>
        <w:spacing w:after="0" w:line="360" w:lineRule="auto"/>
        <w:rPr>
          <w:rFonts w:ascii="Arial" w:hAnsi="Arial" w:cs="Arial"/>
          <w:b/>
          <w:bCs/>
          <w:sz w:val="22"/>
          <w:szCs w:val="22"/>
        </w:rPr>
      </w:pPr>
      <w:r w:rsidRPr="008F67DE">
        <w:rPr>
          <w:rFonts w:ascii="Arial" w:hAnsi="Arial" w:cs="Arial"/>
          <w:b/>
          <w:bCs/>
          <w:sz w:val="22"/>
          <w:szCs w:val="22"/>
        </w:rPr>
        <w:t xml:space="preserve">                                                       SUPPLY CHAIN MANAGEMENT SYSTEM </w:t>
      </w:r>
    </w:p>
    <w:p w14:paraId="45313105" w14:textId="77777777" w:rsidR="00CC32A3" w:rsidRPr="008F67DE" w:rsidRDefault="00CC32A3"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4" w:name="_Toc68643602"/>
      <w:bookmarkStart w:id="25" w:name="_Toc103782502"/>
      <w:r w:rsidRPr="008F67DE">
        <w:rPr>
          <w:rFonts w:ascii="Arial" w:hAnsi="Arial" w:cs="Arial"/>
          <w:b/>
          <w:sz w:val="22"/>
          <w:szCs w:val="22"/>
        </w:rPr>
        <w:t>FORMAT OF SUPPLY CHAIN MANAGEMENT SYSTEM</w:t>
      </w:r>
      <w:bookmarkEnd w:id="24"/>
      <w:bookmarkEnd w:id="25"/>
    </w:p>
    <w:p w14:paraId="0B326263" w14:textId="77777777" w:rsidR="00CC32A3" w:rsidRPr="008F67DE" w:rsidRDefault="00CC32A3" w:rsidP="00180E93">
      <w:pPr>
        <w:pStyle w:val="Default"/>
        <w:spacing w:after="0" w:line="360" w:lineRule="auto"/>
        <w:ind w:left="567" w:hanging="567"/>
        <w:rPr>
          <w:rFonts w:ascii="Arial" w:hAnsi="Arial" w:cs="Arial"/>
          <w:sz w:val="22"/>
          <w:szCs w:val="22"/>
        </w:rPr>
      </w:pPr>
    </w:p>
    <w:p w14:paraId="26F53414" w14:textId="77777777" w:rsidR="00DE0100" w:rsidRPr="008F67DE" w:rsidRDefault="00CC32A3" w:rsidP="00180E93">
      <w:pPr>
        <w:pStyle w:val="Default"/>
        <w:spacing w:after="0" w:line="360" w:lineRule="auto"/>
        <w:ind w:left="567" w:hanging="567"/>
        <w:rPr>
          <w:rFonts w:ascii="Arial" w:hAnsi="Arial" w:cs="Arial"/>
          <w:sz w:val="22"/>
          <w:szCs w:val="22"/>
        </w:rPr>
      </w:pPr>
      <w:r w:rsidRPr="008F67DE">
        <w:rPr>
          <w:rFonts w:ascii="Arial" w:hAnsi="Arial" w:cs="Arial"/>
          <w:sz w:val="22"/>
          <w:szCs w:val="22"/>
        </w:rPr>
        <w:t xml:space="preserve">This </w:t>
      </w:r>
      <w:r w:rsidR="00E127A0" w:rsidRPr="008F67DE">
        <w:rPr>
          <w:rFonts w:ascii="Arial" w:hAnsi="Arial" w:cs="Arial"/>
          <w:sz w:val="22"/>
          <w:szCs w:val="22"/>
        </w:rPr>
        <w:t>p</w:t>
      </w:r>
      <w:r w:rsidRPr="008F67DE">
        <w:rPr>
          <w:rFonts w:ascii="Arial" w:hAnsi="Arial" w:cs="Arial"/>
          <w:sz w:val="22"/>
          <w:szCs w:val="22"/>
        </w:rPr>
        <w:t xml:space="preserve">olicy provides systems for – </w:t>
      </w:r>
    </w:p>
    <w:p w14:paraId="27DB9B04" w14:textId="77777777" w:rsidR="00DE0100" w:rsidRPr="008F67DE" w:rsidRDefault="00DE0100" w:rsidP="00180E93">
      <w:pPr>
        <w:pStyle w:val="Default"/>
        <w:spacing w:after="0" w:line="360" w:lineRule="auto"/>
        <w:ind w:left="567" w:hanging="567"/>
        <w:rPr>
          <w:rFonts w:ascii="Arial" w:hAnsi="Arial" w:cs="Arial"/>
          <w:sz w:val="22"/>
          <w:szCs w:val="22"/>
        </w:rPr>
      </w:pPr>
    </w:p>
    <w:p w14:paraId="2ED6A153"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D</w:t>
      </w:r>
      <w:r w:rsidR="00CC32A3" w:rsidRPr="008F67DE">
        <w:rPr>
          <w:rFonts w:ascii="Arial" w:hAnsi="Arial" w:cs="Arial"/>
          <w:sz w:val="22"/>
          <w:szCs w:val="22"/>
        </w:rPr>
        <w:t xml:space="preserve">emand </w:t>
      </w:r>
      <w:proofErr w:type="gramStart"/>
      <w:r w:rsidR="00CC32A3" w:rsidRPr="008F67DE">
        <w:rPr>
          <w:rFonts w:ascii="Arial" w:hAnsi="Arial" w:cs="Arial"/>
          <w:sz w:val="22"/>
          <w:szCs w:val="22"/>
        </w:rPr>
        <w:t>management;</w:t>
      </w:r>
      <w:proofErr w:type="gramEnd"/>
      <w:r w:rsidR="00CC32A3" w:rsidRPr="008F67DE">
        <w:rPr>
          <w:rFonts w:ascii="Arial" w:hAnsi="Arial" w:cs="Arial"/>
          <w:sz w:val="22"/>
          <w:szCs w:val="22"/>
        </w:rPr>
        <w:t xml:space="preserve"> </w:t>
      </w:r>
    </w:p>
    <w:p w14:paraId="7AF7C1D1"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A</w:t>
      </w:r>
      <w:r w:rsidR="00CC32A3" w:rsidRPr="008F67DE">
        <w:rPr>
          <w:rFonts w:ascii="Arial" w:hAnsi="Arial" w:cs="Arial"/>
          <w:sz w:val="22"/>
          <w:szCs w:val="22"/>
        </w:rPr>
        <w:t xml:space="preserve">cquisition </w:t>
      </w:r>
      <w:proofErr w:type="gramStart"/>
      <w:r w:rsidR="00CC32A3" w:rsidRPr="008F67DE">
        <w:rPr>
          <w:rFonts w:ascii="Arial" w:hAnsi="Arial" w:cs="Arial"/>
          <w:sz w:val="22"/>
          <w:szCs w:val="22"/>
        </w:rPr>
        <w:t>management;</w:t>
      </w:r>
      <w:proofErr w:type="gramEnd"/>
      <w:r w:rsidR="00CC32A3" w:rsidRPr="008F67DE">
        <w:rPr>
          <w:rFonts w:ascii="Arial" w:hAnsi="Arial" w:cs="Arial"/>
          <w:sz w:val="22"/>
          <w:szCs w:val="22"/>
        </w:rPr>
        <w:t xml:space="preserve"> </w:t>
      </w:r>
    </w:p>
    <w:p w14:paraId="0DD378DF"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 xml:space="preserve">Logistics </w:t>
      </w:r>
      <w:proofErr w:type="gramStart"/>
      <w:r w:rsidRPr="008F67DE">
        <w:rPr>
          <w:rFonts w:ascii="Arial" w:hAnsi="Arial" w:cs="Arial"/>
          <w:sz w:val="22"/>
          <w:szCs w:val="22"/>
        </w:rPr>
        <w:t>management;</w:t>
      </w:r>
      <w:proofErr w:type="gramEnd"/>
    </w:p>
    <w:p w14:paraId="04D0C5ED"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D</w:t>
      </w:r>
      <w:r w:rsidR="00CC32A3" w:rsidRPr="008F67DE">
        <w:rPr>
          <w:rFonts w:ascii="Arial" w:hAnsi="Arial" w:cs="Arial"/>
          <w:sz w:val="22"/>
          <w:szCs w:val="22"/>
        </w:rPr>
        <w:t xml:space="preserve">isposal </w:t>
      </w:r>
      <w:proofErr w:type="gramStart"/>
      <w:r w:rsidR="00CC32A3" w:rsidRPr="008F67DE">
        <w:rPr>
          <w:rFonts w:ascii="Arial" w:hAnsi="Arial" w:cs="Arial"/>
          <w:sz w:val="22"/>
          <w:szCs w:val="22"/>
        </w:rPr>
        <w:t>management;</w:t>
      </w:r>
      <w:proofErr w:type="gramEnd"/>
      <w:r w:rsidR="00CC32A3" w:rsidRPr="008F67DE">
        <w:rPr>
          <w:rFonts w:ascii="Arial" w:hAnsi="Arial" w:cs="Arial"/>
          <w:sz w:val="22"/>
          <w:szCs w:val="22"/>
        </w:rPr>
        <w:t xml:space="preserve"> </w:t>
      </w:r>
    </w:p>
    <w:p w14:paraId="5845D071"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color w:val="auto"/>
          <w:sz w:val="22"/>
          <w:szCs w:val="22"/>
        </w:rPr>
        <w:t>R</w:t>
      </w:r>
      <w:r w:rsidR="00CC32A3" w:rsidRPr="008F67DE">
        <w:rPr>
          <w:rFonts w:ascii="Arial" w:hAnsi="Arial" w:cs="Arial"/>
          <w:color w:val="auto"/>
          <w:sz w:val="22"/>
          <w:szCs w:val="22"/>
        </w:rPr>
        <w:t xml:space="preserve">isk management; and </w:t>
      </w:r>
    </w:p>
    <w:p w14:paraId="095A5380" w14:textId="77777777" w:rsidR="00CC32A3"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P</w:t>
      </w:r>
      <w:r w:rsidR="00CC32A3" w:rsidRPr="008F67DE">
        <w:rPr>
          <w:rFonts w:ascii="Arial" w:hAnsi="Arial" w:cs="Arial"/>
          <w:sz w:val="22"/>
          <w:szCs w:val="22"/>
        </w:rPr>
        <w:t>erformance management.</w:t>
      </w:r>
    </w:p>
    <w:p w14:paraId="6941FDCF" w14:textId="77777777" w:rsidR="00DE0100" w:rsidRPr="008F67DE" w:rsidRDefault="00DE0100"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6" w:name="_Toc68643603"/>
      <w:bookmarkStart w:id="27" w:name="_Toc103782503"/>
      <w:r w:rsidRPr="008F67DE">
        <w:rPr>
          <w:rFonts w:ascii="Arial" w:hAnsi="Arial" w:cs="Arial"/>
          <w:b/>
          <w:sz w:val="22"/>
          <w:szCs w:val="22"/>
        </w:rPr>
        <w:t>SYSTEM OF DEMAND MANAGEMENT</w:t>
      </w:r>
      <w:bookmarkEnd w:id="26"/>
      <w:bookmarkEnd w:id="27"/>
    </w:p>
    <w:p w14:paraId="23B2E3C4" w14:textId="77777777" w:rsidR="00DE0100" w:rsidRPr="008F67DE" w:rsidRDefault="00DE0100">
      <w:pPr>
        <w:spacing w:after="0" w:line="360" w:lineRule="auto"/>
        <w:rPr>
          <w:rFonts w:ascii="Arial" w:hAnsi="Arial" w:cs="Arial"/>
          <w:color w:val="000000"/>
          <w:sz w:val="22"/>
          <w:szCs w:val="22"/>
        </w:rPr>
      </w:pPr>
    </w:p>
    <w:p w14:paraId="20D88975" w14:textId="77777777" w:rsidR="00DA607C" w:rsidRPr="008F67DE" w:rsidRDefault="00DE0100" w:rsidP="00B05ABB">
      <w:pPr>
        <w:pStyle w:val="ListParagraph"/>
        <w:numPr>
          <w:ilvl w:val="0"/>
          <w:numId w:val="198"/>
        </w:numPr>
        <w:spacing w:after="0" w:line="360" w:lineRule="auto"/>
        <w:ind w:left="567" w:hanging="567"/>
        <w:rPr>
          <w:rFonts w:ascii="Arial" w:hAnsi="Arial" w:cs="Arial"/>
          <w:color w:val="000000"/>
          <w:sz w:val="22"/>
          <w:szCs w:val="22"/>
        </w:rPr>
      </w:pPr>
      <w:r w:rsidRPr="008F67DE">
        <w:rPr>
          <w:rFonts w:ascii="Arial" w:hAnsi="Arial" w:cs="Arial"/>
          <w:color w:val="000000"/>
          <w:sz w:val="22"/>
          <w:szCs w:val="22"/>
        </w:rPr>
        <w:t xml:space="preserve">An effective system of demand management will be achieved through the successful implementation of the strategic operational commitments of the </w:t>
      </w:r>
      <w:r w:rsidR="00180E93" w:rsidRPr="008F67DE">
        <w:rPr>
          <w:rFonts w:ascii="Arial" w:hAnsi="Arial" w:cs="Arial"/>
          <w:color w:val="000000"/>
          <w:sz w:val="22"/>
          <w:szCs w:val="22"/>
        </w:rPr>
        <w:t xml:space="preserve">municipal </w:t>
      </w:r>
      <w:r w:rsidRPr="008F67DE">
        <w:rPr>
          <w:rFonts w:ascii="Arial" w:hAnsi="Arial" w:cs="Arial"/>
          <w:color w:val="000000"/>
          <w:sz w:val="22"/>
          <w:szCs w:val="22"/>
        </w:rPr>
        <w:t xml:space="preserve">entity, as identified in the Integrated Development Plan (IDP) and the </w:t>
      </w:r>
      <w:r w:rsidR="00F71F8E" w:rsidRPr="008F67DE">
        <w:rPr>
          <w:rFonts w:ascii="Arial" w:hAnsi="Arial" w:cs="Arial"/>
          <w:color w:val="000000"/>
          <w:sz w:val="22"/>
          <w:szCs w:val="22"/>
        </w:rPr>
        <w:t>entity’s</w:t>
      </w:r>
      <w:r w:rsidRPr="008F67DE">
        <w:rPr>
          <w:rFonts w:ascii="Arial" w:hAnsi="Arial" w:cs="Arial"/>
          <w:color w:val="000000"/>
          <w:sz w:val="22"/>
          <w:szCs w:val="22"/>
        </w:rPr>
        <w:t xml:space="preserve"> business plan</w:t>
      </w:r>
      <w:r w:rsidR="00F71F8E" w:rsidRPr="008F67DE">
        <w:rPr>
          <w:rFonts w:ascii="Arial" w:hAnsi="Arial" w:cs="Arial"/>
          <w:color w:val="000000"/>
          <w:sz w:val="22"/>
          <w:szCs w:val="22"/>
        </w:rPr>
        <w:t xml:space="preserve">. </w:t>
      </w:r>
      <w:r w:rsidRPr="008F67DE">
        <w:rPr>
          <w:rFonts w:ascii="Arial" w:hAnsi="Arial" w:cs="Arial"/>
          <w:color w:val="000000"/>
          <w:sz w:val="22"/>
          <w:szCs w:val="22"/>
        </w:rPr>
        <w:t xml:space="preserve">Performance Management System (PMS) must give the necessary support to ensure that the resources required to support the strategic and operational </w:t>
      </w:r>
      <w:r w:rsidR="00716798" w:rsidRPr="008F67DE">
        <w:rPr>
          <w:rFonts w:ascii="Arial" w:hAnsi="Arial" w:cs="Arial"/>
          <w:color w:val="000000"/>
          <w:sz w:val="22"/>
          <w:szCs w:val="22"/>
        </w:rPr>
        <w:t xml:space="preserve">commitments of the entity </w:t>
      </w:r>
      <w:r w:rsidRPr="008F67DE">
        <w:rPr>
          <w:rFonts w:ascii="Arial" w:hAnsi="Arial" w:cs="Arial"/>
          <w:color w:val="000000"/>
          <w:sz w:val="22"/>
          <w:szCs w:val="22"/>
        </w:rPr>
        <w:t>are delivered at the correct time, at the right price and at the right location, and that the quantity and qu</w:t>
      </w:r>
      <w:r w:rsidR="0088065B" w:rsidRPr="008F67DE">
        <w:rPr>
          <w:rFonts w:ascii="Arial" w:hAnsi="Arial" w:cs="Arial"/>
          <w:color w:val="000000"/>
          <w:sz w:val="22"/>
          <w:szCs w:val="22"/>
        </w:rPr>
        <w:t xml:space="preserve">ality satisfy the needs of the </w:t>
      </w:r>
      <w:r w:rsidR="00E5040C" w:rsidRPr="008F67DE">
        <w:rPr>
          <w:rFonts w:ascii="Arial" w:hAnsi="Arial" w:cs="Arial"/>
          <w:color w:val="000000"/>
          <w:sz w:val="22"/>
          <w:szCs w:val="22"/>
        </w:rPr>
        <w:t>municipal entity</w:t>
      </w:r>
      <w:r w:rsidR="00C536F4" w:rsidRPr="008F67DE">
        <w:rPr>
          <w:rFonts w:ascii="Arial" w:hAnsi="Arial" w:cs="Arial"/>
          <w:color w:val="000000"/>
          <w:sz w:val="22"/>
          <w:szCs w:val="22"/>
        </w:rPr>
        <w:t>.</w:t>
      </w:r>
    </w:p>
    <w:p w14:paraId="2E1E0A46" w14:textId="77777777" w:rsidR="00E5040C" w:rsidRPr="008F67DE" w:rsidRDefault="00E5040C">
      <w:pPr>
        <w:spacing w:after="0" w:line="360" w:lineRule="auto"/>
        <w:rPr>
          <w:rFonts w:ascii="Arial" w:hAnsi="Arial" w:cs="Arial"/>
          <w:color w:val="000000"/>
          <w:sz w:val="22"/>
          <w:szCs w:val="22"/>
        </w:rPr>
      </w:pPr>
    </w:p>
    <w:p w14:paraId="517CDED1" w14:textId="77777777" w:rsidR="0088065B" w:rsidRPr="008F67DE" w:rsidRDefault="0088065B">
      <w:pPr>
        <w:spacing w:after="0" w:line="360" w:lineRule="auto"/>
        <w:rPr>
          <w:rFonts w:ascii="Arial" w:hAnsi="Arial" w:cs="Arial"/>
          <w:color w:val="000000"/>
          <w:sz w:val="22"/>
          <w:szCs w:val="22"/>
        </w:rPr>
      </w:pPr>
    </w:p>
    <w:p w14:paraId="3E7CEB64" w14:textId="77777777" w:rsidR="00B27EF9" w:rsidRDefault="00B27EF9">
      <w:pPr>
        <w:spacing w:after="0" w:line="360" w:lineRule="auto"/>
        <w:rPr>
          <w:rFonts w:ascii="Arial" w:hAnsi="Arial" w:cs="Arial"/>
          <w:color w:val="000000"/>
          <w:sz w:val="22"/>
          <w:szCs w:val="22"/>
        </w:rPr>
      </w:pPr>
    </w:p>
    <w:p w14:paraId="595F31A5" w14:textId="77777777" w:rsidR="001D04C4" w:rsidRPr="008F67DE" w:rsidRDefault="001D04C4">
      <w:pPr>
        <w:spacing w:after="0" w:line="360" w:lineRule="auto"/>
        <w:rPr>
          <w:rFonts w:ascii="Arial" w:hAnsi="Arial" w:cs="Arial"/>
          <w:color w:val="000000"/>
          <w:sz w:val="22"/>
          <w:szCs w:val="22"/>
        </w:rPr>
      </w:pPr>
    </w:p>
    <w:p w14:paraId="34006A5F" w14:textId="77777777" w:rsidR="005438D2" w:rsidRPr="008F67DE" w:rsidRDefault="005438D2">
      <w:pPr>
        <w:spacing w:after="0" w:line="360" w:lineRule="auto"/>
        <w:rPr>
          <w:rFonts w:ascii="Arial" w:hAnsi="Arial" w:cs="Arial"/>
          <w:color w:val="000000"/>
          <w:sz w:val="22"/>
          <w:szCs w:val="22"/>
        </w:rPr>
      </w:pPr>
    </w:p>
    <w:p w14:paraId="0EFD99C7" w14:textId="77777777" w:rsidR="005438D2" w:rsidRPr="008F67DE" w:rsidRDefault="005438D2">
      <w:pPr>
        <w:spacing w:after="0" w:line="360" w:lineRule="auto"/>
        <w:rPr>
          <w:rFonts w:ascii="Arial" w:hAnsi="Arial" w:cs="Arial"/>
          <w:color w:val="000000"/>
          <w:sz w:val="22"/>
          <w:szCs w:val="22"/>
        </w:rPr>
      </w:pPr>
    </w:p>
    <w:p w14:paraId="320123E9" w14:textId="77777777" w:rsidR="00180E93" w:rsidRPr="008F67DE" w:rsidRDefault="00180E93">
      <w:pPr>
        <w:spacing w:after="0" w:line="360" w:lineRule="auto"/>
        <w:rPr>
          <w:rFonts w:ascii="Arial" w:hAnsi="Arial" w:cs="Arial"/>
          <w:color w:val="000000"/>
          <w:sz w:val="22"/>
          <w:szCs w:val="22"/>
        </w:rPr>
      </w:pPr>
    </w:p>
    <w:p w14:paraId="70CB7975" w14:textId="77777777" w:rsidR="005438D2" w:rsidRPr="008F67DE" w:rsidRDefault="005438D2">
      <w:pPr>
        <w:spacing w:after="0" w:line="360" w:lineRule="auto"/>
        <w:rPr>
          <w:rFonts w:ascii="Arial" w:hAnsi="Arial" w:cs="Arial"/>
          <w:color w:val="000000"/>
          <w:sz w:val="22"/>
          <w:szCs w:val="22"/>
        </w:rPr>
      </w:pPr>
    </w:p>
    <w:p w14:paraId="48FF7936" w14:textId="77777777" w:rsidR="005438D2" w:rsidRPr="008F67DE" w:rsidRDefault="005438D2">
      <w:pPr>
        <w:spacing w:after="0" w:line="360" w:lineRule="auto"/>
        <w:rPr>
          <w:rFonts w:ascii="Arial" w:hAnsi="Arial" w:cs="Arial"/>
          <w:color w:val="000000"/>
          <w:sz w:val="22"/>
          <w:szCs w:val="22"/>
        </w:rPr>
      </w:pPr>
    </w:p>
    <w:p w14:paraId="0BD9E244" w14:textId="77777777" w:rsidR="005438D2" w:rsidRPr="008F67DE" w:rsidRDefault="005438D2">
      <w:pPr>
        <w:spacing w:after="0" w:line="360" w:lineRule="auto"/>
        <w:rPr>
          <w:rFonts w:ascii="Arial" w:hAnsi="Arial" w:cs="Arial"/>
          <w:color w:val="000000"/>
          <w:sz w:val="22"/>
          <w:szCs w:val="22"/>
        </w:rPr>
      </w:pPr>
    </w:p>
    <w:p w14:paraId="40C9EF6B" w14:textId="77777777" w:rsidR="00DE0100" w:rsidRPr="008F67DE" w:rsidRDefault="00DE0100"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8" w:name="_Toc68643604"/>
      <w:bookmarkStart w:id="29" w:name="_Toc103782504"/>
      <w:r w:rsidRPr="008F67DE">
        <w:rPr>
          <w:rFonts w:ascii="Arial" w:hAnsi="Arial" w:cs="Arial"/>
          <w:b/>
          <w:sz w:val="22"/>
          <w:szCs w:val="22"/>
        </w:rPr>
        <w:t>SYSTEM OF ACQUSITION MANAGEMENT</w:t>
      </w:r>
      <w:bookmarkEnd w:id="28"/>
      <w:bookmarkEnd w:id="29"/>
    </w:p>
    <w:p w14:paraId="1DF2B5DD" w14:textId="77777777" w:rsidR="00DE0100" w:rsidRPr="008F67DE" w:rsidRDefault="00DE0100">
      <w:pPr>
        <w:pStyle w:val="ListParagraph"/>
        <w:spacing w:after="0" w:line="360" w:lineRule="auto"/>
        <w:rPr>
          <w:rFonts w:ascii="Arial" w:hAnsi="Arial" w:cs="Arial"/>
          <w:color w:val="000000"/>
          <w:sz w:val="22"/>
          <w:szCs w:val="22"/>
        </w:rPr>
      </w:pPr>
    </w:p>
    <w:p w14:paraId="03379889" w14:textId="77777777" w:rsidR="00F71F8E" w:rsidRPr="008F67DE" w:rsidRDefault="00F71F8E" w:rsidP="00B05ABB">
      <w:pPr>
        <w:pStyle w:val="Default"/>
        <w:numPr>
          <w:ilvl w:val="0"/>
          <w:numId w:val="31"/>
        </w:numPr>
        <w:spacing w:after="0" w:line="360" w:lineRule="auto"/>
        <w:ind w:left="284" w:hanging="426"/>
        <w:rPr>
          <w:rFonts w:ascii="Arial" w:hAnsi="Arial" w:cs="Arial"/>
          <w:sz w:val="22"/>
          <w:szCs w:val="22"/>
        </w:rPr>
      </w:pPr>
      <w:r w:rsidRPr="008F67DE">
        <w:rPr>
          <w:rFonts w:ascii="Arial" w:hAnsi="Arial" w:cs="Arial"/>
          <w:sz w:val="22"/>
          <w:szCs w:val="22"/>
        </w:rPr>
        <w:t xml:space="preserve">This policy provides for an effective system of acquisition management to ensure that – </w:t>
      </w:r>
    </w:p>
    <w:p w14:paraId="06E36A8F" w14:textId="77777777" w:rsidR="003D0909"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goods and services </w:t>
      </w:r>
      <w:r w:rsidR="00C536F4" w:rsidRPr="008F67DE">
        <w:rPr>
          <w:rFonts w:ascii="Arial" w:hAnsi="Arial" w:cs="Arial"/>
          <w:sz w:val="22"/>
          <w:szCs w:val="22"/>
        </w:rPr>
        <w:t xml:space="preserve">which </w:t>
      </w:r>
      <w:r w:rsidRPr="008F67DE">
        <w:rPr>
          <w:rFonts w:ascii="Arial" w:hAnsi="Arial" w:cs="Arial"/>
          <w:sz w:val="22"/>
          <w:szCs w:val="22"/>
        </w:rPr>
        <w:t xml:space="preserve">are procured by </w:t>
      </w:r>
      <w:r w:rsidR="00180E93" w:rsidRPr="008F67DE">
        <w:rPr>
          <w:rFonts w:ascii="Arial" w:hAnsi="Arial" w:cs="Arial"/>
          <w:sz w:val="22"/>
          <w:szCs w:val="22"/>
        </w:rPr>
        <w:t>the municipal entity</w:t>
      </w:r>
      <w:r w:rsidRPr="008F67DE">
        <w:rPr>
          <w:rFonts w:ascii="Arial" w:hAnsi="Arial" w:cs="Arial"/>
          <w:sz w:val="22"/>
          <w:szCs w:val="22"/>
        </w:rPr>
        <w:t xml:space="preserve"> </w:t>
      </w:r>
      <w:r w:rsidR="00C536F4" w:rsidRPr="008F67DE">
        <w:rPr>
          <w:rFonts w:ascii="Arial" w:hAnsi="Arial" w:cs="Arial"/>
          <w:sz w:val="22"/>
          <w:szCs w:val="22"/>
        </w:rPr>
        <w:t xml:space="preserve">are </w:t>
      </w:r>
      <w:r w:rsidRPr="008F67DE">
        <w:rPr>
          <w:rFonts w:ascii="Arial" w:hAnsi="Arial" w:cs="Arial"/>
          <w:sz w:val="22"/>
          <w:szCs w:val="22"/>
        </w:rPr>
        <w:t xml:space="preserve">in accordance </w:t>
      </w:r>
      <w:r w:rsidR="003D0909" w:rsidRPr="008F67DE">
        <w:rPr>
          <w:rFonts w:ascii="Arial" w:hAnsi="Arial" w:cs="Arial"/>
          <w:sz w:val="22"/>
          <w:szCs w:val="22"/>
        </w:rPr>
        <w:t xml:space="preserve">with </w:t>
      </w:r>
      <w:proofErr w:type="spellStart"/>
      <w:r w:rsidR="003D0909" w:rsidRPr="008F67DE">
        <w:rPr>
          <w:rFonts w:ascii="Arial" w:hAnsi="Arial" w:cs="Arial"/>
          <w:sz w:val="22"/>
          <w:szCs w:val="22"/>
        </w:rPr>
        <w:t>authorised</w:t>
      </w:r>
      <w:proofErr w:type="spellEnd"/>
      <w:r w:rsidR="003D0909" w:rsidRPr="008F67DE">
        <w:rPr>
          <w:rFonts w:ascii="Arial" w:hAnsi="Arial" w:cs="Arial"/>
          <w:sz w:val="22"/>
          <w:szCs w:val="22"/>
        </w:rPr>
        <w:t xml:space="preserve"> processes </w:t>
      </w:r>
      <w:proofErr w:type="gramStart"/>
      <w:r w:rsidR="003D0909" w:rsidRPr="008F67DE">
        <w:rPr>
          <w:rFonts w:ascii="Arial" w:hAnsi="Arial" w:cs="Arial"/>
          <w:sz w:val="22"/>
          <w:szCs w:val="22"/>
        </w:rPr>
        <w:t>only;</w:t>
      </w:r>
      <w:proofErr w:type="gramEnd"/>
    </w:p>
    <w:p w14:paraId="5D7B9890" w14:textId="77777777"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expenditure on goods and services is incurred in terms of an approved budget in terms of section 15 of the </w:t>
      </w:r>
      <w:proofErr w:type="gramStart"/>
      <w:r w:rsidRPr="008F67DE">
        <w:rPr>
          <w:rFonts w:ascii="Arial" w:hAnsi="Arial" w:cs="Arial"/>
          <w:sz w:val="22"/>
          <w:szCs w:val="22"/>
        </w:rPr>
        <w:t>Act;</w:t>
      </w:r>
      <w:proofErr w:type="gramEnd"/>
    </w:p>
    <w:p w14:paraId="6998A803" w14:textId="77777777"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the threshold values for the different procurement processes are complied </w:t>
      </w:r>
      <w:proofErr w:type="gramStart"/>
      <w:r w:rsidRPr="008F67DE">
        <w:rPr>
          <w:rFonts w:ascii="Arial" w:hAnsi="Arial" w:cs="Arial"/>
          <w:sz w:val="22"/>
          <w:szCs w:val="22"/>
        </w:rPr>
        <w:t>with;</w:t>
      </w:r>
      <w:proofErr w:type="gramEnd"/>
      <w:r w:rsidRPr="008F67DE">
        <w:rPr>
          <w:rFonts w:ascii="Arial" w:hAnsi="Arial" w:cs="Arial"/>
          <w:sz w:val="22"/>
          <w:szCs w:val="22"/>
        </w:rPr>
        <w:t xml:space="preserve"> </w:t>
      </w:r>
    </w:p>
    <w:p w14:paraId="20727899" w14:textId="77777777" w:rsidR="00F71F8E" w:rsidRPr="008F67DE" w:rsidRDefault="00F71F8E" w:rsidP="00B05ABB">
      <w:pPr>
        <w:pStyle w:val="Default"/>
        <w:numPr>
          <w:ilvl w:val="0"/>
          <w:numId w:val="32"/>
        </w:numPr>
        <w:spacing w:after="0" w:line="360" w:lineRule="auto"/>
        <w:rPr>
          <w:rFonts w:ascii="Arial" w:hAnsi="Arial" w:cs="Arial"/>
          <w:sz w:val="22"/>
          <w:szCs w:val="22"/>
        </w:rPr>
      </w:pPr>
      <w:r w:rsidRPr="008F67DE">
        <w:rPr>
          <w:rFonts w:ascii="Arial" w:hAnsi="Arial" w:cs="Arial"/>
          <w:sz w:val="22"/>
          <w:szCs w:val="22"/>
        </w:rPr>
        <w:t xml:space="preserve">bid documentation, evaluation and adjudication criteria, and general conditions of a contract, are in accordance with any applicable legislation; and </w:t>
      </w:r>
    </w:p>
    <w:p w14:paraId="62894292" w14:textId="77777777"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any Treasury guidelines on acquisition management are properly </w:t>
      </w:r>
      <w:proofErr w:type="gramStart"/>
      <w:r w:rsidRPr="008F67DE">
        <w:rPr>
          <w:rFonts w:ascii="Arial" w:hAnsi="Arial" w:cs="Arial"/>
          <w:sz w:val="22"/>
          <w:szCs w:val="22"/>
        </w:rPr>
        <w:t>taken into account</w:t>
      </w:r>
      <w:proofErr w:type="gramEnd"/>
      <w:r w:rsidRPr="008F67DE">
        <w:rPr>
          <w:rFonts w:ascii="Arial" w:hAnsi="Arial" w:cs="Arial"/>
          <w:sz w:val="22"/>
          <w:szCs w:val="22"/>
        </w:rPr>
        <w:t xml:space="preserve">. </w:t>
      </w:r>
    </w:p>
    <w:p w14:paraId="46CBD5B2" w14:textId="77777777" w:rsidR="00F71F8E"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sz w:val="22"/>
          <w:szCs w:val="22"/>
        </w:rPr>
        <w:t xml:space="preserve">This Policy, except </w:t>
      </w:r>
      <w:proofErr w:type="gramStart"/>
      <w:r w:rsidRPr="008F67DE">
        <w:rPr>
          <w:rFonts w:ascii="Arial" w:hAnsi="Arial" w:cs="Arial"/>
          <w:sz w:val="22"/>
          <w:szCs w:val="22"/>
        </w:rPr>
        <w:t>where</w:t>
      </w:r>
      <w:proofErr w:type="gramEnd"/>
      <w:r w:rsidRPr="008F67DE">
        <w:rPr>
          <w:rFonts w:ascii="Arial" w:hAnsi="Arial" w:cs="Arial"/>
          <w:sz w:val="22"/>
          <w:szCs w:val="22"/>
        </w:rPr>
        <w:t xml:space="preserve"> provided otherwise in the Policy, does not apply in respect of the procurement of goods and services contemplated in section 110(2) of the Act, including – </w:t>
      </w:r>
    </w:p>
    <w:p w14:paraId="14D1F4C5" w14:textId="77777777" w:rsidR="00F71F8E" w:rsidRPr="008F67DE" w:rsidRDefault="00F71F8E" w:rsidP="00B05ABB">
      <w:pPr>
        <w:pStyle w:val="Default"/>
        <w:numPr>
          <w:ilvl w:val="0"/>
          <w:numId w:val="33"/>
        </w:numPr>
        <w:spacing w:after="0" w:line="360" w:lineRule="auto"/>
        <w:ind w:left="709" w:hanging="425"/>
        <w:rPr>
          <w:rFonts w:ascii="Arial" w:hAnsi="Arial" w:cs="Arial"/>
          <w:sz w:val="22"/>
          <w:szCs w:val="22"/>
        </w:rPr>
      </w:pPr>
      <w:r w:rsidRPr="008F67DE">
        <w:rPr>
          <w:rFonts w:ascii="Arial" w:hAnsi="Arial" w:cs="Arial"/>
          <w:sz w:val="22"/>
          <w:szCs w:val="22"/>
        </w:rPr>
        <w:t>public entity, another municipality or a municipal entity; and</w:t>
      </w:r>
    </w:p>
    <w:p w14:paraId="55A7DAA5" w14:textId="77777777" w:rsidR="00F71F8E" w:rsidRPr="008F67DE" w:rsidRDefault="00F71F8E" w:rsidP="00B05ABB">
      <w:pPr>
        <w:pStyle w:val="Default"/>
        <w:numPr>
          <w:ilvl w:val="0"/>
          <w:numId w:val="33"/>
        </w:numPr>
        <w:spacing w:after="0" w:line="360" w:lineRule="auto"/>
        <w:ind w:left="709" w:hanging="425"/>
        <w:rPr>
          <w:rFonts w:ascii="Arial" w:hAnsi="Arial" w:cs="Arial"/>
          <w:sz w:val="22"/>
          <w:szCs w:val="22"/>
        </w:rPr>
      </w:pPr>
      <w:r w:rsidRPr="008F67DE">
        <w:rPr>
          <w:rFonts w:ascii="Arial" w:hAnsi="Arial" w:cs="Arial"/>
          <w:sz w:val="22"/>
          <w:szCs w:val="22"/>
        </w:rPr>
        <w:t xml:space="preserve">electricity from Eskom or another public entity, another municipality or a municipal entity. </w:t>
      </w:r>
    </w:p>
    <w:p w14:paraId="237BC4CF" w14:textId="77777777" w:rsidR="00F71F8E"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sz w:val="22"/>
          <w:szCs w:val="22"/>
        </w:rPr>
        <w:t>When procuring goods or services th</w:t>
      </w:r>
      <w:r w:rsidR="00C536F4" w:rsidRPr="008F67DE">
        <w:rPr>
          <w:rFonts w:ascii="Arial" w:hAnsi="Arial" w:cs="Arial"/>
          <w:sz w:val="22"/>
          <w:szCs w:val="22"/>
        </w:rPr>
        <w:t>r</w:t>
      </w:r>
      <w:r w:rsidRPr="008F67DE">
        <w:rPr>
          <w:rFonts w:ascii="Arial" w:hAnsi="Arial" w:cs="Arial"/>
          <w:sz w:val="22"/>
          <w:szCs w:val="22"/>
        </w:rPr>
        <w:t>ough another organ of state as contemplated in section 110(2) of the Ac</w:t>
      </w:r>
      <w:r w:rsidR="00C536F4" w:rsidRPr="008F67DE">
        <w:rPr>
          <w:rFonts w:ascii="Arial" w:hAnsi="Arial" w:cs="Arial"/>
          <w:sz w:val="22"/>
          <w:szCs w:val="22"/>
        </w:rPr>
        <w:t>t, the municipality must make pu</w:t>
      </w:r>
      <w:r w:rsidRPr="008F67DE">
        <w:rPr>
          <w:rFonts w:ascii="Arial" w:hAnsi="Arial" w:cs="Arial"/>
          <w:sz w:val="22"/>
          <w:szCs w:val="22"/>
        </w:rPr>
        <w:t>blic the fact that such goods or services are procured</w:t>
      </w:r>
      <w:r w:rsidR="00DA607C" w:rsidRPr="008F67DE">
        <w:rPr>
          <w:rFonts w:ascii="Arial" w:hAnsi="Arial" w:cs="Arial"/>
          <w:sz w:val="22"/>
          <w:szCs w:val="22"/>
        </w:rPr>
        <w:t xml:space="preserve"> otherwise than through the </w:t>
      </w:r>
      <w:r w:rsidRPr="008F67DE">
        <w:rPr>
          <w:rFonts w:ascii="Arial" w:hAnsi="Arial" w:cs="Arial"/>
          <w:sz w:val="22"/>
          <w:szCs w:val="22"/>
        </w:rPr>
        <w:t xml:space="preserve">entity’s supply chain management system, including – </w:t>
      </w:r>
    </w:p>
    <w:p w14:paraId="5E39FD02" w14:textId="77777777" w:rsidR="003D0909" w:rsidRPr="008F67DE" w:rsidRDefault="00DA607C" w:rsidP="00B05ABB">
      <w:pPr>
        <w:pStyle w:val="Default"/>
        <w:numPr>
          <w:ilvl w:val="0"/>
          <w:numId w:val="151"/>
        </w:numPr>
        <w:spacing w:after="0" w:line="360" w:lineRule="auto"/>
        <w:rPr>
          <w:rFonts w:ascii="Arial" w:hAnsi="Arial" w:cs="Arial"/>
          <w:sz w:val="22"/>
          <w:szCs w:val="22"/>
        </w:rPr>
      </w:pPr>
      <w:r w:rsidRPr="008F67DE">
        <w:rPr>
          <w:rFonts w:ascii="Arial" w:hAnsi="Arial" w:cs="Arial"/>
          <w:sz w:val="22"/>
          <w:szCs w:val="22"/>
        </w:rPr>
        <w:t xml:space="preserve"> </w:t>
      </w:r>
      <w:r w:rsidR="00F71F8E" w:rsidRPr="008F67DE">
        <w:rPr>
          <w:rFonts w:ascii="Arial" w:hAnsi="Arial" w:cs="Arial"/>
          <w:sz w:val="22"/>
          <w:szCs w:val="22"/>
        </w:rPr>
        <w:t xml:space="preserve">the kind of goods or services; and </w:t>
      </w:r>
    </w:p>
    <w:p w14:paraId="71AC1E53" w14:textId="77777777" w:rsidR="00F71F8E" w:rsidRPr="008F67DE" w:rsidRDefault="00DA607C" w:rsidP="00B05ABB">
      <w:pPr>
        <w:pStyle w:val="Default"/>
        <w:numPr>
          <w:ilvl w:val="0"/>
          <w:numId w:val="151"/>
        </w:numPr>
        <w:spacing w:after="0" w:line="360" w:lineRule="auto"/>
        <w:rPr>
          <w:rFonts w:ascii="Arial" w:hAnsi="Arial" w:cs="Arial"/>
          <w:sz w:val="22"/>
          <w:szCs w:val="22"/>
        </w:rPr>
      </w:pPr>
      <w:r w:rsidRPr="008F67DE">
        <w:rPr>
          <w:rFonts w:ascii="Arial" w:hAnsi="Arial" w:cs="Arial"/>
          <w:sz w:val="22"/>
          <w:szCs w:val="22"/>
        </w:rPr>
        <w:t xml:space="preserve"> </w:t>
      </w:r>
      <w:r w:rsidR="00F71F8E" w:rsidRPr="008F67DE">
        <w:rPr>
          <w:rFonts w:ascii="Arial" w:hAnsi="Arial" w:cs="Arial"/>
          <w:sz w:val="22"/>
          <w:szCs w:val="22"/>
        </w:rPr>
        <w:t xml:space="preserve">the name of the supplier. </w:t>
      </w:r>
    </w:p>
    <w:p w14:paraId="731445DE" w14:textId="77777777" w:rsidR="00B05056"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color w:val="auto"/>
          <w:sz w:val="22"/>
          <w:szCs w:val="22"/>
        </w:rPr>
        <w:t xml:space="preserve"> All requests for the procurement of goods and services shall be submitted </w:t>
      </w:r>
      <w:r w:rsidR="00F15D72" w:rsidRPr="008F67DE">
        <w:rPr>
          <w:rFonts w:ascii="Arial" w:hAnsi="Arial" w:cs="Arial"/>
          <w:color w:val="auto"/>
          <w:sz w:val="22"/>
          <w:szCs w:val="22"/>
        </w:rPr>
        <w:t xml:space="preserve">to </w:t>
      </w:r>
      <w:r w:rsidR="00654597" w:rsidRPr="008F67DE">
        <w:rPr>
          <w:rFonts w:ascii="Arial" w:hAnsi="Arial" w:cs="Arial"/>
          <w:color w:val="auto"/>
          <w:sz w:val="22"/>
          <w:szCs w:val="22"/>
        </w:rPr>
        <w:t>Supply Chain Management</w:t>
      </w:r>
      <w:r w:rsidR="00C536F4" w:rsidRPr="008F67DE">
        <w:rPr>
          <w:rFonts w:ascii="Arial" w:hAnsi="Arial" w:cs="Arial"/>
          <w:color w:val="auto"/>
          <w:sz w:val="22"/>
          <w:szCs w:val="22"/>
        </w:rPr>
        <w:t xml:space="preserve"> </w:t>
      </w:r>
      <w:r w:rsidR="00654597" w:rsidRPr="008F67DE">
        <w:rPr>
          <w:rFonts w:ascii="Arial" w:hAnsi="Arial" w:cs="Arial"/>
          <w:color w:val="auto"/>
          <w:sz w:val="22"/>
          <w:szCs w:val="22"/>
        </w:rPr>
        <w:t>sub-directorate</w:t>
      </w:r>
      <w:r w:rsidR="00C536F4" w:rsidRPr="008F67DE">
        <w:rPr>
          <w:rFonts w:ascii="Arial" w:hAnsi="Arial" w:cs="Arial"/>
          <w:color w:val="auto"/>
          <w:sz w:val="22"/>
          <w:szCs w:val="22"/>
        </w:rPr>
        <w:t xml:space="preserve"> within the Finance</w:t>
      </w:r>
      <w:r w:rsidR="00F0370A" w:rsidRPr="008F67DE">
        <w:rPr>
          <w:rFonts w:ascii="Arial" w:hAnsi="Arial" w:cs="Arial"/>
          <w:color w:val="auto"/>
          <w:sz w:val="22"/>
          <w:szCs w:val="22"/>
        </w:rPr>
        <w:t xml:space="preserve"> </w:t>
      </w:r>
      <w:r w:rsidRPr="008F67DE">
        <w:rPr>
          <w:rFonts w:ascii="Arial" w:hAnsi="Arial" w:cs="Arial"/>
          <w:color w:val="auto"/>
          <w:sz w:val="22"/>
          <w:szCs w:val="22"/>
        </w:rPr>
        <w:t xml:space="preserve">Department and must be: </w:t>
      </w:r>
    </w:p>
    <w:p w14:paraId="6BC94F41" w14:textId="77777777" w:rsidR="00B05056" w:rsidRPr="008F67DE" w:rsidRDefault="00F71F8E" w:rsidP="00B05ABB">
      <w:pPr>
        <w:pStyle w:val="Default"/>
        <w:numPr>
          <w:ilvl w:val="0"/>
          <w:numId w:val="34"/>
        </w:numPr>
        <w:spacing w:after="0" w:line="360" w:lineRule="auto"/>
        <w:ind w:left="709" w:hanging="425"/>
        <w:rPr>
          <w:rFonts w:ascii="Arial" w:hAnsi="Arial" w:cs="Arial"/>
          <w:sz w:val="22"/>
          <w:szCs w:val="22"/>
        </w:rPr>
      </w:pPr>
      <w:r w:rsidRPr="008F67DE">
        <w:rPr>
          <w:rFonts w:ascii="Arial" w:hAnsi="Arial" w:cs="Arial"/>
          <w:color w:val="auto"/>
          <w:sz w:val="22"/>
          <w:szCs w:val="22"/>
        </w:rPr>
        <w:t>in writing, clearly specifying the nature and quantity/duration of the goods and services required. Preparation of specifications aimed at procuring goods or services of specific suppliers and brand names should be avoided.</w:t>
      </w:r>
    </w:p>
    <w:p w14:paraId="24F26953" w14:textId="77777777" w:rsidR="00F71F8E" w:rsidRPr="008F67DE" w:rsidRDefault="00F71F8E" w:rsidP="00B05ABB">
      <w:pPr>
        <w:pStyle w:val="Default"/>
        <w:numPr>
          <w:ilvl w:val="0"/>
          <w:numId w:val="34"/>
        </w:numPr>
        <w:spacing w:after="0" w:line="360" w:lineRule="auto"/>
        <w:rPr>
          <w:rFonts w:ascii="Arial" w:hAnsi="Arial" w:cs="Arial"/>
          <w:sz w:val="22"/>
          <w:szCs w:val="22"/>
        </w:rPr>
      </w:pPr>
      <w:r w:rsidRPr="008F67DE">
        <w:rPr>
          <w:rFonts w:ascii="Arial" w:hAnsi="Arial" w:cs="Arial"/>
          <w:color w:val="auto"/>
          <w:sz w:val="22"/>
          <w:szCs w:val="22"/>
        </w:rPr>
        <w:t xml:space="preserve">certified by a senior official or person with delegated authority in the Finance Department, </w:t>
      </w:r>
      <w:r w:rsidR="00F0370A" w:rsidRPr="008F67DE">
        <w:rPr>
          <w:rFonts w:ascii="Arial" w:hAnsi="Arial" w:cs="Arial"/>
          <w:color w:val="auto"/>
          <w:sz w:val="22"/>
          <w:szCs w:val="22"/>
        </w:rPr>
        <w:t>that: -</w:t>
      </w:r>
      <w:r w:rsidRPr="008F67DE">
        <w:rPr>
          <w:rFonts w:ascii="Arial" w:hAnsi="Arial" w:cs="Arial"/>
          <w:color w:val="auto"/>
          <w:sz w:val="22"/>
          <w:szCs w:val="22"/>
        </w:rPr>
        <w:t xml:space="preserve"> </w:t>
      </w:r>
    </w:p>
    <w:p w14:paraId="02BF609C" w14:textId="77777777" w:rsidR="00F0370A" w:rsidRPr="008F67DE" w:rsidRDefault="00F71F8E" w:rsidP="00B05ABB">
      <w:pPr>
        <w:pStyle w:val="Default"/>
        <w:numPr>
          <w:ilvl w:val="0"/>
          <w:numId w:val="35"/>
        </w:numPr>
        <w:spacing w:after="0" w:line="360" w:lineRule="auto"/>
        <w:ind w:hanging="513"/>
        <w:rPr>
          <w:rFonts w:ascii="Arial" w:hAnsi="Arial" w:cs="Arial"/>
          <w:color w:val="auto"/>
          <w:sz w:val="22"/>
          <w:szCs w:val="22"/>
        </w:rPr>
      </w:pPr>
      <w:r w:rsidRPr="008F67DE">
        <w:rPr>
          <w:rFonts w:ascii="Arial" w:hAnsi="Arial" w:cs="Arial"/>
          <w:color w:val="auto"/>
          <w:sz w:val="22"/>
          <w:szCs w:val="22"/>
        </w:rPr>
        <w:t xml:space="preserve">there is sufficient provision in the relevant budget for the </w:t>
      </w:r>
      <w:proofErr w:type="gramStart"/>
      <w:r w:rsidRPr="008F67DE">
        <w:rPr>
          <w:rFonts w:ascii="Arial" w:hAnsi="Arial" w:cs="Arial"/>
          <w:color w:val="auto"/>
          <w:sz w:val="22"/>
          <w:szCs w:val="22"/>
        </w:rPr>
        <w:t>procurement;</w:t>
      </w:r>
      <w:proofErr w:type="gramEnd"/>
      <w:r w:rsidRPr="008F67DE">
        <w:rPr>
          <w:rFonts w:ascii="Arial" w:hAnsi="Arial" w:cs="Arial"/>
          <w:color w:val="auto"/>
          <w:sz w:val="22"/>
          <w:szCs w:val="22"/>
        </w:rPr>
        <w:t xml:space="preserve"> </w:t>
      </w:r>
    </w:p>
    <w:p w14:paraId="02E9F0C8" w14:textId="77777777" w:rsidR="00BD13D6" w:rsidRPr="008F67DE" w:rsidRDefault="00F71F8E" w:rsidP="00B05ABB">
      <w:pPr>
        <w:pStyle w:val="Default"/>
        <w:numPr>
          <w:ilvl w:val="0"/>
          <w:numId w:val="35"/>
        </w:numPr>
        <w:spacing w:after="0" w:line="360" w:lineRule="auto"/>
        <w:ind w:hanging="513"/>
        <w:rPr>
          <w:rFonts w:ascii="Arial" w:hAnsi="Arial" w:cs="Arial"/>
          <w:color w:val="auto"/>
          <w:sz w:val="22"/>
          <w:szCs w:val="22"/>
        </w:rPr>
      </w:pPr>
      <w:r w:rsidRPr="008F67DE">
        <w:rPr>
          <w:rFonts w:ascii="Arial" w:hAnsi="Arial" w:cs="Arial"/>
          <w:color w:val="auto"/>
          <w:sz w:val="22"/>
          <w:szCs w:val="22"/>
        </w:rPr>
        <w:t xml:space="preserve">the correct vote was used. </w:t>
      </w:r>
    </w:p>
    <w:p w14:paraId="63C6CD4C" w14:textId="77777777" w:rsidR="00BD13D6" w:rsidRPr="008F67DE" w:rsidRDefault="00F71F8E" w:rsidP="00B05ABB">
      <w:pPr>
        <w:pStyle w:val="Default"/>
        <w:numPr>
          <w:ilvl w:val="0"/>
          <w:numId w:val="3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the procurement is for a capital project, Section 19 of the MFMA regarding budgeting and costing of capital projects must also be complied with. </w:t>
      </w:r>
    </w:p>
    <w:p w14:paraId="5CBEC6A0" w14:textId="77777777" w:rsidR="00E5040C" w:rsidRPr="008F67DE" w:rsidRDefault="00F71F8E" w:rsidP="00B05ABB">
      <w:pPr>
        <w:pStyle w:val="Default"/>
        <w:numPr>
          <w:ilvl w:val="0"/>
          <w:numId w:val="31"/>
        </w:numPr>
        <w:spacing w:after="0" w:line="360" w:lineRule="auto"/>
        <w:ind w:left="284"/>
        <w:rPr>
          <w:rFonts w:ascii="Arial" w:hAnsi="Arial" w:cs="Arial"/>
          <w:color w:val="auto"/>
          <w:sz w:val="22"/>
          <w:szCs w:val="22"/>
        </w:rPr>
      </w:pPr>
      <w:r w:rsidRPr="008F67DE">
        <w:rPr>
          <w:rFonts w:ascii="Arial" w:hAnsi="Arial" w:cs="Arial"/>
          <w:sz w:val="22"/>
          <w:szCs w:val="22"/>
        </w:rPr>
        <w:t>Where the procurement will have budgetary implications for future years (depreciation; contracts longer that one year, etc.), Section 33 of the MFMA regarding contracts must be complied with.</w:t>
      </w:r>
    </w:p>
    <w:p w14:paraId="1DD6E183" w14:textId="77777777" w:rsidR="008F67DE" w:rsidRPr="008F67DE" w:rsidRDefault="008F67DE" w:rsidP="008F67DE">
      <w:pPr>
        <w:pStyle w:val="Default"/>
        <w:spacing w:after="0" w:line="360" w:lineRule="auto"/>
        <w:ind w:left="284"/>
        <w:rPr>
          <w:rFonts w:ascii="Arial" w:hAnsi="Arial" w:cs="Arial"/>
          <w:color w:val="auto"/>
          <w:sz w:val="22"/>
          <w:szCs w:val="22"/>
        </w:rPr>
      </w:pPr>
    </w:p>
    <w:p w14:paraId="57961BF4" w14:textId="77777777" w:rsidR="008B1365" w:rsidRPr="008F67DE" w:rsidRDefault="008B1365" w:rsidP="00B05ABB">
      <w:pPr>
        <w:pStyle w:val="Heading1"/>
        <w:numPr>
          <w:ilvl w:val="0"/>
          <w:numId w:val="185"/>
        </w:numPr>
        <w:pBdr>
          <w:top w:val="single" w:sz="4" w:space="1" w:color="auto"/>
          <w:left w:val="single" w:sz="4" w:space="4" w:color="auto"/>
          <w:bottom w:val="single" w:sz="4" w:space="1" w:color="auto"/>
          <w:right w:val="single" w:sz="4" w:space="20" w:color="auto"/>
        </w:pBdr>
        <w:spacing w:after="0" w:line="360" w:lineRule="auto"/>
        <w:ind w:left="284" w:right="142" w:hanging="284"/>
        <w:rPr>
          <w:rFonts w:ascii="Arial" w:hAnsi="Arial" w:cs="Arial"/>
          <w:b/>
          <w:sz w:val="22"/>
          <w:szCs w:val="22"/>
        </w:rPr>
      </w:pPr>
      <w:bookmarkStart w:id="30" w:name="_Toc68643605"/>
      <w:bookmarkStart w:id="31" w:name="_Toc103782505"/>
      <w:r w:rsidRPr="008F67DE">
        <w:rPr>
          <w:rFonts w:ascii="Arial" w:hAnsi="Arial" w:cs="Arial"/>
          <w:b/>
          <w:sz w:val="22"/>
          <w:szCs w:val="22"/>
        </w:rPr>
        <w:t xml:space="preserve">RANGE OF </w:t>
      </w:r>
      <w:r w:rsidR="008F67DE" w:rsidRPr="008F67DE">
        <w:rPr>
          <w:rFonts w:ascii="Arial" w:hAnsi="Arial" w:cs="Arial"/>
          <w:b/>
          <w:sz w:val="22"/>
          <w:szCs w:val="22"/>
        </w:rPr>
        <w:t>PROCUREMENT</w:t>
      </w:r>
      <w:r w:rsidRPr="008F67DE">
        <w:rPr>
          <w:rFonts w:ascii="Arial" w:hAnsi="Arial" w:cs="Arial"/>
          <w:b/>
          <w:sz w:val="22"/>
          <w:szCs w:val="22"/>
        </w:rPr>
        <w:t xml:space="preserve"> PROCESS</w:t>
      </w:r>
      <w:bookmarkEnd w:id="30"/>
      <w:bookmarkEnd w:id="31"/>
    </w:p>
    <w:p w14:paraId="34BB56C7" w14:textId="77777777" w:rsidR="008B1365" w:rsidRPr="008F67DE" w:rsidRDefault="008B1365">
      <w:pPr>
        <w:pStyle w:val="ListParagraph"/>
        <w:spacing w:after="0" w:line="360" w:lineRule="auto"/>
        <w:ind w:left="0"/>
        <w:rPr>
          <w:rFonts w:ascii="Arial" w:hAnsi="Arial" w:cs="Arial"/>
          <w:color w:val="000000"/>
          <w:sz w:val="22"/>
          <w:szCs w:val="22"/>
        </w:rPr>
      </w:pPr>
    </w:p>
    <w:p w14:paraId="11FCE2CB" w14:textId="77777777" w:rsidR="00D85A4D" w:rsidRPr="008F67DE" w:rsidRDefault="008B1365" w:rsidP="00B05ABB">
      <w:pPr>
        <w:pStyle w:val="ListParagraph"/>
        <w:numPr>
          <w:ilvl w:val="0"/>
          <w:numId w:val="36"/>
        </w:numPr>
        <w:spacing w:after="0" w:line="360" w:lineRule="auto"/>
        <w:rPr>
          <w:rFonts w:ascii="Arial" w:hAnsi="Arial" w:cs="Arial"/>
          <w:b/>
          <w:color w:val="000000"/>
          <w:sz w:val="22"/>
          <w:szCs w:val="22"/>
        </w:rPr>
      </w:pPr>
      <w:r w:rsidRPr="008F67DE">
        <w:rPr>
          <w:rFonts w:ascii="Arial" w:hAnsi="Arial" w:cs="Arial"/>
          <w:b/>
          <w:color w:val="000000"/>
          <w:sz w:val="22"/>
          <w:szCs w:val="22"/>
        </w:rPr>
        <w:t>Goods and services may only be procured by way of –</w:t>
      </w:r>
    </w:p>
    <w:tbl>
      <w:tblPr>
        <w:tblStyle w:val="TableGrid"/>
        <w:tblW w:w="10632" w:type="dxa"/>
        <w:tblInd w:w="-147" w:type="dxa"/>
        <w:tblLook w:val="04A0" w:firstRow="1" w:lastRow="0" w:firstColumn="1" w:lastColumn="0" w:noHBand="0" w:noVBand="1"/>
      </w:tblPr>
      <w:tblGrid>
        <w:gridCol w:w="1985"/>
        <w:gridCol w:w="5812"/>
        <w:gridCol w:w="2835"/>
      </w:tblGrid>
      <w:tr w:rsidR="00D85A4D" w:rsidRPr="008F67DE" w14:paraId="4E6811A6" w14:textId="77777777" w:rsidTr="00F30DF0">
        <w:tc>
          <w:tcPr>
            <w:tcW w:w="1985" w:type="dxa"/>
          </w:tcPr>
          <w:p w14:paraId="2D9538B3" w14:textId="77777777" w:rsidR="00D85A4D" w:rsidRPr="008F67DE" w:rsidRDefault="00D85A4D">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 xml:space="preserve">Value </w:t>
            </w:r>
            <w:r w:rsidR="007B5784" w:rsidRPr="008F67DE">
              <w:rPr>
                <w:rFonts w:ascii="Arial" w:hAnsi="Arial" w:cs="Arial"/>
                <w:b/>
                <w:color w:val="000000" w:themeColor="text1"/>
                <w:sz w:val="22"/>
                <w:szCs w:val="22"/>
              </w:rPr>
              <w:t>of purchase</w:t>
            </w:r>
          </w:p>
          <w:p w14:paraId="50ACF249" w14:textId="77777777" w:rsidR="007B5784" w:rsidRPr="008F67DE" w:rsidRDefault="007B5784">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(Vat Inclusive)</w:t>
            </w:r>
          </w:p>
        </w:tc>
        <w:tc>
          <w:tcPr>
            <w:tcW w:w="5812" w:type="dxa"/>
          </w:tcPr>
          <w:p w14:paraId="15D7AA65" w14:textId="77777777" w:rsidR="007B5784" w:rsidRPr="008F67DE" w:rsidRDefault="007B5784">
            <w:pPr>
              <w:spacing w:after="0" w:line="360" w:lineRule="auto"/>
              <w:jc w:val="left"/>
              <w:rPr>
                <w:rFonts w:ascii="Arial" w:hAnsi="Arial" w:cs="Arial"/>
                <w:b/>
                <w:color w:val="000000" w:themeColor="text1"/>
                <w:sz w:val="22"/>
                <w:szCs w:val="22"/>
              </w:rPr>
            </w:pPr>
            <w:r w:rsidRPr="008F67DE">
              <w:rPr>
                <w:rFonts w:ascii="Arial" w:hAnsi="Arial" w:cs="Arial"/>
                <w:b/>
                <w:color w:val="000000" w:themeColor="text1"/>
                <w:sz w:val="22"/>
                <w:szCs w:val="22"/>
              </w:rPr>
              <w:t>Range of Procurement Processes</w:t>
            </w:r>
          </w:p>
        </w:tc>
        <w:tc>
          <w:tcPr>
            <w:tcW w:w="2835" w:type="dxa"/>
          </w:tcPr>
          <w:p w14:paraId="0DB0B04C" w14:textId="77777777" w:rsidR="00D85A4D" w:rsidRPr="008F67DE" w:rsidRDefault="0091630E">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Delegated Authority</w:t>
            </w:r>
          </w:p>
        </w:tc>
      </w:tr>
      <w:tr w:rsidR="00D85A4D" w:rsidRPr="008F67DE" w14:paraId="2025862F" w14:textId="77777777" w:rsidTr="00F30DF0">
        <w:trPr>
          <w:trHeight w:val="438"/>
        </w:trPr>
        <w:tc>
          <w:tcPr>
            <w:tcW w:w="1985" w:type="dxa"/>
          </w:tcPr>
          <w:p w14:paraId="0979F66F" w14:textId="77777777" w:rsidR="00D85A4D" w:rsidRPr="008F67DE" w:rsidRDefault="003D0909" w:rsidP="00B641CA">
            <w:pPr>
              <w:autoSpaceDE w:val="0"/>
              <w:autoSpaceDN w:val="0"/>
              <w:adjustRightInd w:val="0"/>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 xml:space="preserve">R0 </w:t>
            </w:r>
            <w:r w:rsidR="006E2ED5" w:rsidRPr="008F67DE">
              <w:rPr>
                <w:rFonts w:ascii="Arial" w:hAnsi="Arial" w:cs="Arial"/>
                <w:color w:val="000000"/>
                <w:sz w:val="22"/>
                <w:szCs w:val="22"/>
              </w:rPr>
              <w:t>up to R 30,000</w:t>
            </w:r>
            <w:r w:rsidRPr="008F67DE">
              <w:rPr>
                <w:rFonts w:ascii="Arial" w:hAnsi="Arial" w:cs="Arial"/>
                <w:color w:val="000000"/>
                <w:sz w:val="22"/>
                <w:szCs w:val="22"/>
              </w:rPr>
              <w:t>.00</w:t>
            </w:r>
            <w:r w:rsidR="006E2ED5" w:rsidRPr="008F67DE">
              <w:rPr>
                <w:rFonts w:ascii="Arial" w:hAnsi="Arial" w:cs="Arial"/>
                <w:color w:val="000000"/>
                <w:sz w:val="22"/>
                <w:szCs w:val="22"/>
              </w:rPr>
              <w:t xml:space="preserve"> </w:t>
            </w:r>
          </w:p>
        </w:tc>
        <w:tc>
          <w:tcPr>
            <w:tcW w:w="5812" w:type="dxa"/>
          </w:tcPr>
          <w:p w14:paraId="26EFADBC" w14:textId="77777777" w:rsidR="00D85A4D" w:rsidRPr="008F67DE" w:rsidRDefault="006E2ED5" w:rsidP="00637C66">
            <w:p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 xml:space="preserve">Three </w:t>
            </w:r>
            <w:r w:rsidR="001853BB" w:rsidRPr="008F67DE">
              <w:rPr>
                <w:rFonts w:ascii="Arial" w:hAnsi="Arial" w:cs="Arial"/>
                <w:color w:val="000000"/>
                <w:sz w:val="22"/>
                <w:szCs w:val="22"/>
              </w:rPr>
              <w:t>in</w:t>
            </w:r>
            <w:r w:rsidRPr="008F67DE">
              <w:rPr>
                <w:rFonts w:ascii="Arial" w:hAnsi="Arial" w:cs="Arial"/>
                <w:color w:val="000000"/>
                <w:sz w:val="22"/>
                <w:szCs w:val="22"/>
              </w:rPr>
              <w:t>formal written price quotations</w:t>
            </w:r>
          </w:p>
        </w:tc>
        <w:tc>
          <w:tcPr>
            <w:tcW w:w="2835" w:type="dxa"/>
          </w:tcPr>
          <w:p w14:paraId="53E8BB9E" w14:textId="77777777" w:rsidR="00D85A4D" w:rsidRPr="008F67DE" w:rsidRDefault="00197996"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Chief Financial Officer</w:t>
            </w:r>
            <w:r w:rsidR="006E2ED5" w:rsidRPr="008F67DE">
              <w:rPr>
                <w:rFonts w:ascii="Arial" w:hAnsi="Arial" w:cs="Arial"/>
                <w:color w:val="000000" w:themeColor="text1"/>
                <w:sz w:val="22"/>
                <w:szCs w:val="22"/>
              </w:rPr>
              <w:t xml:space="preserve"> </w:t>
            </w:r>
          </w:p>
          <w:p w14:paraId="227290B0" w14:textId="77777777" w:rsidR="00197996" w:rsidRPr="008F67DE" w:rsidRDefault="00197996"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General Manager: Financial Management and Support.</w:t>
            </w:r>
          </w:p>
        </w:tc>
      </w:tr>
      <w:tr w:rsidR="00D85A4D" w:rsidRPr="008F67DE" w14:paraId="346B894B" w14:textId="77777777" w:rsidTr="00F30DF0">
        <w:tc>
          <w:tcPr>
            <w:tcW w:w="1985" w:type="dxa"/>
          </w:tcPr>
          <w:p w14:paraId="5A996F2C" w14:textId="77777777" w:rsidR="006E2ED5" w:rsidRPr="008F67DE" w:rsidRDefault="006E2ED5" w:rsidP="00B641CA">
            <w:pPr>
              <w:autoSpaceDE w:val="0"/>
              <w:autoSpaceDN w:val="0"/>
              <w:adjustRightInd w:val="0"/>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R 3</w:t>
            </w:r>
            <w:r w:rsidR="00500B6F" w:rsidRPr="008F67DE">
              <w:rPr>
                <w:rFonts w:ascii="Arial" w:hAnsi="Arial" w:cs="Arial"/>
                <w:color w:val="000000"/>
                <w:sz w:val="22"/>
                <w:szCs w:val="22"/>
              </w:rPr>
              <w:t>0</w:t>
            </w:r>
            <w:r w:rsidR="003D0909" w:rsidRPr="008F67DE">
              <w:rPr>
                <w:rFonts w:ascii="Arial" w:hAnsi="Arial" w:cs="Arial"/>
                <w:color w:val="000000"/>
                <w:sz w:val="22"/>
                <w:szCs w:val="22"/>
              </w:rPr>
              <w:t>,</w:t>
            </w:r>
            <w:r w:rsidRPr="008F67DE">
              <w:rPr>
                <w:rFonts w:ascii="Arial" w:hAnsi="Arial" w:cs="Arial"/>
                <w:color w:val="000000"/>
                <w:sz w:val="22"/>
                <w:szCs w:val="22"/>
              </w:rPr>
              <w:t>001</w:t>
            </w:r>
            <w:r w:rsidR="00500B6F" w:rsidRPr="008F67DE">
              <w:rPr>
                <w:rFonts w:ascii="Arial" w:hAnsi="Arial" w:cs="Arial"/>
                <w:color w:val="000000"/>
                <w:sz w:val="22"/>
                <w:szCs w:val="22"/>
              </w:rPr>
              <w:t>.00</w:t>
            </w:r>
            <w:r w:rsidRPr="008F67DE">
              <w:rPr>
                <w:rFonts w:ascii="Arial" w:hAnsi="Arial" w:cs="Arial"/>
                <w:color w:val="000000"/>
                <w:sz w:val="22"/>
                <w:szCs w:val="22"/>
              </w:rPr>
              <w:t xml:space="preserve"> up to R </w:t>
            </w:r>
            <w:r w:rsidR="00500B6F" w:rsidRPr="008F67DE">
              <w:rPr>
                <w:rFonts w:ascii="Arial" w:hAnsi="Arial" w:cs="Arial"/>
                <w:color w:val="000000"/>
                <w:sz w:val="22"/>
                <w:szCs w:val="22"/>
              </w:rPr>
              <w:t>200 000.00</w:t>
            </w:r>
            <w:r w:rsidRPr="008F67DE">
              <w:rPr>
                <w:rFonts w:ascii="Arial" w:hAnsi="Arial" w:cs="Arial"/>
                <w:color w:val="000000"/>
                <w:sz w:val="22"/>
                <w:szCs w:val="22"/>
              </w:rPr>
              <w:t xml:space="preserve"> </w:t>
            </w:r>
          </w:p>
          <w:p w14:paraId="4B4ACA5E" w14:textId="77777777" w:rsidR="00D85A4D" w:rsidRPr="008F67DE" w:rsidRDefault="00D85A4D" w:rsidP="00637C66">
            <w:pPr>
              <w:spacing w:after="0" w:line="360" w:lineRule="auto"/>
              <w:ind w:right="-108"/>
              <w:jc w:val="left"/>
              <w:rPr>
                <w:rFonts w:ascii="Arial" w:hAnsi="Arial" w:cs="Arial"/>
                <w:color w:val="000000"/>
                <w:sz w:val="22"/>
                <w:szCs w:val="22"/>
              </w:rPr>
            </w:pPr>
          </w:p>
        </w:tc>
        <w:tc>
          <w:tcPr>
            <w:tcW w:w="5812" w:type="dxa"/>
          </w:tcPr>
          <w:p w14:paraId="0F425AC2" w14:textId="77777777" w:rsidR="006E2ED5" w:rsidRPr="008F67DE" w:rsidRDefault="006E2ED5" w:rsidP="00B56D23">
            <w:p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Three formal written price quotations and</w:t>
            </w:r>
          </w:p>
          <w:p w14:paraId="7FA07973" w14:textId="77777777" w:rsidR="006E2ED5" w:rsidRPr="008F67DE" w:rsidRDefault="003D0909"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c</w:t>
            </w:r>
            <w:r w:rsidR="006E2ED5" w:rsidRPr="008F67DE">
              <w:rPr>
                <w:rFonts w:ascii="Arial" w:hAnsi="Arial" w:cs="Arial"/>
                <w:color w:val="000000"/>
                <w:sz w:val="22"/>
                <w:szCs w:val="22"/>
              </w:rPr>
              <w:t>omplying with the PPPFA; (</w:t>
            </w:r>
            <w:r w:rsidR="00BD3973" w:rsidRPr="008F67DE">
              <w:rPr>
                <w:rFonts w:ascii="Arial" w:hAnsi="Arial" w:cs="Arial"/>
                <w:color w:val="000000"/>
                <w:sz w:val="22"/>
                <w:szCs w:val="22"/>
              </w:rPr>
              <w:t>S</w:t>
            </w:r>
            <w:r w:rsidR="006E2ED5" w:rsidRPr="008F67DE">
              <w:rPr>
                <w:rFonts w:ascii="Arial" w:hAnsi="Arial" w:cs="Arial"/>
                <w:color w:val="000000"/>
                <w:sz w:val="22"/>
                <w:szCs w:val="22"/>
              </w:rPr>
              <w:t xml:space="preserve">pecifically reg. 16 </w:t>
            </w:r>
            <w:r w:rsidR="00500B6F" w:rsidRPr="008F67DE">
              <w:rPr>
                <w:rFonts w:ascii="Arial" w:hAnsi="Arial" w:cs="Arial"/>
                <w:color w:val="000000"/>
                <w:sz w:val="22"/>
                <w:szCs w:val="22"/>
              </w:rPr>
              <w:t>–</w:t>
            </w:r>
            <w:r w:rsidR="000D2465" w:rsidRPr="008F67DE">
              <w:rPr>
                <w:rFonts w:ascii="Arial" w:hAnsi="Arial" w:cs="Arial"/>
                <w:color w:val="000000"/>
                <w:sz w:val="22"/>
                <w:szCs w:val="22"/>
              </w:rPr>
              <w:t xml:space="preserve"> TAX </w:t>
            </w:r>
            <w:r w:rsidR="006E2ED5" w:rsidRPr="008F67DE">
              <w:rPr>
                <w:rFonts w:ascii="Arial" w:hAnsi="Arial" w:cs="Arial"/>
                <w:color w:val="000000"/>
                <w:sz w:val="22"/>
                <w:szCs w:val="22"/>
              </w:rPr>
              <w:t>Clearance for amounts above R</w:t>
            </w:r>
            <w:r w:rsidR="00E03736" w:rsidRPr="008F67DE">
              <w:rPr>
                <w:rFonts w:ascii="Arial" w:hAnsi="Arial" w:cs="Arial"/>
                <w:color w:val="000000"/>
                <w:sz w:val="22"/>
                <w:szCs w:val="22"/>
              </w:rPr>
              <w:t xml:space="preserve"> </w:t>
            </w:r>
            <w:r w:rsidR="006E2ED5" w:rsidRPr="008F67DE">
              <w:rPr>
                <w:rFonts w:ascii="Arial" w:hAnsi="Arial" w:cs="Arial"/>
                <w:color w:val="000000"/>
                <w:sz w:val="22"/>
                <w:szCs w:val="22"/>
              </w:rPr>
              <w:t>30,000</w:t>
            </w:r>
            <w:r w:rsidR="00500B6F" w:rsidRPr="008F67DE">
              <w:rPr>
                <w:rFonts w:ascii="Arial" w:hAnsi="Arial" w:cs="Arial"/>
                <w:color w:val="000000"/>
                <w:sz w:val="22"/>
                <w:szCs w:val="22"/>
              </w:rPr>
              <w:t>.00</w:t>
            </w:r>
            <w:r w:rsidRPr="008F67DE">
              <w:rPr>
                <w:rFonts w:ascii="Arial" w:hAnsi="Arial" w:cs="Arial"/>
                <w:color w:val="000000"/>
                <w:sz w:val="22"/>
                <w:szCs w:val="22"/>
              </w:rPr>
              <w:t>;</w:t>
            </w:r>
            <w:r w:rsidR="000D2465" w:rsidRPr="008F67DE">
              <w:rPr>
                <w:rFonts w:ascii="Arial" w:hAnsi="Arial" w:cs="Arial"/>
                <w:color w:val="000000"/>
                <w:sz w:val="22"/>
                <w:szCs w:val="22"/>
              </w:rPr>
              <w:t xml:space="preserve"> Treasury </w:t>
            </w:r>
            <w:r w:rsidRPr="008F67DE">
              <w:rPr>
                <w:rFonts w:ascii="Arial" w:hAnsi="Arial" w:cs="Arial"/>
                <w:color w:val="000000"/>
                <w:sz w:val="22"/>
                <w:szCs w:val="22"/>
              </w:rPr>
              <w:t>Circular</w:t>
            </w:r>
            <w:r w:rsidR="000D2465" w:rsidRPr="008F67DE">
              <w:rPr>
                <w:rFonts w:ascii="Arial" w:hAnsi="Arial" w:cs="Arial"/>
                <w:color w:val="000000"/>
                <w:sz w:val="22"/>
                <w:szCs w:val="22"/>
              </w:rPr>
              <w:t xml:space="preserve"> </w:t>
            </w:r>
            <w:r w:rsidR="006E2ED5" w:rsidRPr="008F67DE">
              <w:rPr>
                <w:rFonts w:ascii="Arial" w:hAnsi="Arial" w:cs="Arial"/>
                <w:color w:val="000000"/>
                <w:sz w:val="22"/>
                <w:szCs w:val="22"/>
              </w:rPr>
              <w:t>No:</w:t>
            </w:r>
            <w:r w:rsidR="000D2465" w:rsidRPr="008F67DE">
              <w:rPr>
                <w:rFonts w:ascii="Arial" w:hAnsi="Arial" w:cs="Arial"/>
                <w:color w:val="000000"/>
                <w:sz w:val="22"/>
                <w:szCs w:val="22"/>
              </w:rPr>
              <w:t xml:space="preserve"> </w:t>
            </w:r>
            <w:r w:rsidR="006E2ED5" w:rsidRPr="008F67DE">
              <w:rPr>
                <w:rFonts w:ascii="Arial" w:hAnsi="Arial" w:cs="Arial"/>
                <w:color w:val="000000"/>
                <w:sz w:val="22"/>
                <w:szCs w:val="22"/>
              </w:rPr>
              <w:t>29 of 31 January 2006) and</w:t>
            </w:r>
          </w:p>
          <w:p w14:paraId="4A601ABA" w14:textId="77777777" w:rsidR="006E2ED5" w:rsidRPr="008F67DE" w:rsidRDefault="006E2ED5"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suppliers to be used on a rotational basis; and</w:t>
            </w:r>
          </w:p>
          <w:p w14:paraId="63EE256A" w14:textId="77777777" w:rsidR="00D85A4D" w:rsidRPr="008F67DE" w:rsidRDefault="006E2ED5"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advertised for seven (7) days on noti</w:t>
            </w:r>
            <w:r w:rsidR="000D2465" w:rsidRPr="008F67DE">
              <w:rPr>
                <w:rFonts w:ascii="Arial" w:hAnsi="Arial" w:cs="Arial"/>
                <w:color w:val="000000"/>
                <w:sz w:val="22"/>
                <w:szCs w:val="22"/>
              </w:rPr>
              <w:t>ce boards</w:t>
            </w:r>
            <w:r w:rsidR="003D0909" w:rsidRPr="008F67DE">
              <w:rPr>
                <w:rFonts w:ascii="Arial" w:hAnsi="Arial" w:cs="Arial"/>
                <w:color w:val="000000"/>
                <w:sz w:val="22"/>
                <w:szCs w:val="22"/>
              </w:rPr>
              <w:t xml:space="preserve">, National Treasury e-tender portal </w:t>
            </w:r>
            <w:r w:rsidR="000D2465" w:rsidRPr="008F67DE">
              <w:rPr>
                <w:rFonts w:ascii="Arial" w:hAnsi="Arial" w:cs="Arial"/>
                <w:color w:val="000000"/>
                <w:sz w:val="22"/>
                <w:szCs w:val="22"/>
              </w:rPr>
              <w:t>and website of the entity</w:t>
            </w:r>
          </w:p>
        </w:tc>
        <w:tc>
          <w:tcPr>
            <w:tcW w:w="2835" w:type="dxa"/>
          </w:tcPr>
          <w:p w14:paraId="421E372A" w14:textId="77777777" w:rsidR="00D85A4D" w:rsidRPr="008F67DE" w:rsidRDefault="00D85A4D">
            <w:pPr>
              <w:spacing w:after="0" w:line="360" w:lineRule="auto"/>
              <w:rPr>
                <w:rFonts w:ascii="Arial" w:hAnsi="Arial" w:cs="Arial"/>
                <w:color w:val="000000" w:themeColor="text1"/>
                <w:sz w:val="22"/>
                <w:szCs w:val="22"/>
              </w:rPr>
            </w:pPr>
          </w:p>
          <w:p w14:paraId="1C371011" w14:textId="77777777" w:rsidR="000D2465" w:rsidRPr="008F67DE" w:rsidRDefault="00183B11"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Chief Financial Officer</w:t>
            </w:r>
          </w:p>
          <w:p w14:paraId="07700C6F" w14:textId="77777777" w:rsidR="003D0909" w:rsidRPr="008F67DE" w:rsidRDefault="000D2465"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 xml:space="preserve">General Manager: Financial </w:t>
            </w:r>
            <w:r w:rsidR="003D0909" w:rsidRPr="008F67DE">
              <w:rPr>
                <w:rFonts w:ascii="Arial" w:hAnsi="Arial" w:cs="Arial"/>
                <w:color w:val="000000" w:themeColor="text1"/>
                <w:sz w:val="22"/>
                <w:szCs w:val="22"/>
              </w:rPr>
              <w:t xml:space="preserve"> </w:t>
            </w:r>
          </w:p>
          <w:p w14:paraId="7099B0E6" w14:textId="77777777" w:rsidR="00F30DF0" w:rsidRPr="008F67DE" w:rsidRDefault="003D0909">
            <w:pPr>
              <w:pStyle w:val="ListParagraph"/>
              <w:spacing w:after="0" w:line="360" w:lineRule="auto"/>
              <w:ind w:left="32"/>
              <w:jc w:val="left"/>
              <w:rPr>
                <w:rFonts w:ascii="Arial" w:hAnsi="Arial" w:cs="Arial"/>
                <w:color w:val="000000" w:themeColor="text1"/>
                <w:sz w:val="22"/>
                <w:szCs w:val="22"/>
              </w:rPr>
            </w:pPr>
            <w:r w:rsidRPr="008F67DE">
              <w:rPr>
                <w:rFonts w:ascii="Arial" w:hAnsi="Arial" w:cs="Arial"/>
                <w:color w:val="000000" w:themeColor="text1"/>
                <w:sz w:val="22"/>
                <w:szCs w:val="22"/>
              </w:rPr>
              <w:t xml:space="preserve">     </w:t>
            </w:r>
            <w:r w:rsidR="000D2465" w:rsidRPr="008F67DE">
              <w:rPr>
                <w:rFonts w:ascii="Arial" w:hAnsi="Arial" w:cs="Arial"/>
                <w:color w:val="000000" w:themeColor="text1"/>
                <w:sz w:val="22"/>
                <w:szCs w:val="22"/>
              </w:rPr>
              <w:t xml:space="preserve">Management and </w:t>
            </w:r>
            <w:r w:rsidR="00F30DF0" w:rsidRPr="008F67DE">
              <w:rPr>
                <w:rFonts w:ascii="Arial" w:hAnsi="Arial" w:cs="Arial"/>
                <w:color w:val="000000" w:themeColor="text1"/>
                <w:sz w:val="22"/>
                <w:szCs w:val="22"/>
              </w:rPr>
              <w:t xml:space="preserve"> </w:t>
            </w:r>
          </w:p>
          <w:p w14:paraId="532458B2" w14:textId="77777777" w:rsidR="000D2465" w:rsidRPr="008F67DE" w:rsidRDefault="00F30DF0">
            <w:pPr>
              <w:pStyle w:val="ListParagraph"/>
              <w:spacing w:after="0" w:line="360" w:lineRule="auto"/>
              <w:ind w:left="32"/>
              <w:jc w:val="left"/>
              <w:rPr>
                <w:rFonts w:ascii="Arial" w:hAnsi="Arial" w:cs="Arial"/>
                <w:color w:val="000000" w:themeColor="text1"/>
                <w:sz w:val="22"/>
                <w:szCs w:val="22"/>
              </w:rPr>
            </w:pPr>
            <w:r w:rsidRPr="008F67DE">
              <w:rPr>
                <w:rFonts w:ascii="Arial" w:hAnsi="Arial" w:cs="Arial"/>
                <w:color w:val="000000" w:themeColor="text1"/>
                <w:sz w:val="22"/>
                <w:szCs w:val="22"/>
              </w:rPr>
              <w:t xml:space="preserve">     </w:t>
            </w:r>
            <w:r w:rsidR="000D2465" w:rsidRPr="008F67DE">
              <w:rPr>
                <w:rFonts w:ascii="Arial" w:hAnsi="Arial" w:cs="Arial"/>
                <w:color w:val="000000" w:themeColor="text1"/>
                <w:sz w:val="22"/>
                <w:szCs w:val="22"/>
              </w:rPr>
              <w:t>Support.</w:t>
            </w:r>
          </w:p>
        </w:tc>
      </w:tr>
      <w:tr w:rsidR="00D85A4D" w:rsidRPr="008F67DE" w14:paraId="3930B7A8" w14:textId="77777777" w:rsidTr="00F30DF0">
        <w:tc>
          <w:tcPr>
            <w:tcW w:w="1985" w:type="dxa"/>
          </w:tcPr>
          <w:p w14:paraId="1C7ED9EA" w14:textId="77777777" w:rsidR="00D85A4D" w:rsidRPr="008F67DE" w:rsidRDefault="003D0909" w:rsidP="00F30DF0">
            <w:pPr>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 xml:space="preserve">R </w:t>
            </w:r>
            <w:r w:rsidR="00F30DF0" w:rsidRPr="008F67DE">
              <w:rPr>
                <w:rFonts w:ascii="Arial" w:hAnsi="Arial" w:cs="Arial"/>
                <w:color w:val="000000"/>
                <w:sz w:val="22"/>
                <w:szCs w:val="22"/>
              </w:rPr>
              <w:t xml:space="preserve">200 001 </w:t>
            </w:r>
            <w:r w:rsidR="000D2465" w:rsidRPr="008F67DE">
              <w:rPr>
                <w:rFonts w:ascii="Arial" w:hAnsi="Arial" w:cs="Arial"/>
                <w:color w:val="000000"/>
                <w:sz w:val="22"/>
                <w:szCs w:val="22"/>
              </w:rPr>
              <w:t>and above</w:t>
            </w:r>
          </w:p>
        </w:tc>
        <w:tc>
          <w:tcPr>
            <w:tcW w:w="5812" w:type="dxa"/>
          </w:tcPr>
          <w:p w14:paraId="497AAD6A" w14:textId="77777777" w:rsidR="000D2465" w:rsidRPr="008F67DE" w:rsidRDefault="000D2465" w:rsidP="00637C66">
            <w:pPr>
              <w:autoSpaceDE w:val="0"/>
              <w:autoSpaceDN w:val="0"/>
              <w:adjustRightInd w:val="0"/>
              <w:spacing w:after="0" w:line="360" w:lineRule="auto"/>
              <w:rPr>
                <w:rFonts w:ascii="Arial" w:hAnsi="Arial" w:cs="Arial"/>
                <w:color w:val="000000"/>
                <w:sz w:val="22"/>
                <w:szCs w:val="22"/>
              </w:rPr>
            </w:pPr>
            <w:r w:rsidRPr="008F67DE">
              <w:rPr>
                <w:rFonts w:ascii="Arial" w:hAnsi="Arial" w:cs="Arial"/>
                <w:color w:val="000000"/>
                <w:sz w:val="22"/>
                <w:szCs w:val="22"/>
              </w:rPr>
              <w:t>A competitive bidding process: -</w:t>
            </w:r>
          </w:p>
          <w:p w14:paraId="025B9952" w14:textId="77777777" w:rsidR="0070053B" w:rsidRPr="008F67DE" w:rsidRDefault="00F30DF0" w:rsidP="00B05ABB">
            <w:pPr>
              <w:pStyle w:val="ListParagraph"/>
              <w:numPr>
                <w:ilvl w:val="0"/>
                <w:numId w:val="38"/>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 xml:space="preserve">Municipal Supply Chain Management Regulations (Government Gazette 27636 of 30 </w:t>
            </w:r>
            <w:proofErr w:type="gramStart"/>
            <w:r w:rsidRPr="008F67DE">
              <w:rPr>
                <w:rFonts w:ascii="Arial" w:hAnsi="Arial" w:cs="Arial"/>
                <w:color w:val="000000"/>
                <w:sz w:val="22"/>
                <w:szCs w:val="22"/>
              </w:rPr>
              <w:t>May,</w:t>
            </w:r>
            <w:proofErr w:type="gramEnd"/>
            <w:r w:rsidRPr="008F67DE">
              <w:rPr>
                <w:rFonts w:ascii="Arial" w:hAnsi="Arial" w:cs="Arial"/>
                <w:color w:val="000000"/>
                <w:sz w:val="22"/>
                <w:szCs w:val="22"/>
              </w:rPr>
              <w:t xml:space="preserve"> 2005) requires that the closing date for tenders having an estimated value in excess of R 10 million including VAT or of a long term nature be not less than 30 days</w:t>
            </w:r>
          </w:p>
          <w:p w14:paraId="0F15A227" w14:textId="77777777" w:rsidR="00F30DF0" w:rsidRPr="008F67DE" w:rsidRDefault="00F30DF0" w:rsidP="00B05ABB">
            <w:pPr>
              <w:pStyle w:val="ListParagraph"/>
              <w:numPr>
                <w:ilvl w:val="0"/>
                <w:numId w:val="38"/>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14 days in all other cases except where a shorter period is permitted by the accounting officer on the grounds of urgency or emergency or in exceptional cases where it is impractical or impossible to follow the official procurement process.</w:t>
            </w:r>
          </w:p>
          <w:p w14:paraId="4BFA70F6" w14:textId="77777777" w:rsidR="00D85A4D" w:rsidRPr="008F67DE" w:rsidRDefault="00D85A4D">
            <w:pPr>
              <w:spacing w:after="0" w:line="360" w:lineRule="auto"/>
              <w:rPr>
                <w:rFonts w:ascii="Arial" w:hAnsi="Arial" w:cs="Arial"/>
                <w:color w:val="000000"/>
                <w:sz w:val="22"/>
                <w:szCs w:val="22"/>
              </w:rPr>
            </w:pPr>
          </w:p>
        </w:tc>
        <w:tc>
          <w:tcPr>
            <w:tcW w:w="2835" w:type="dxa"/>
          </w:tcPr>
          <w:p w14:paraId="61CC6016" w14:textId="77777777" w:rsidR="00E03736" w:rsidRPr="008F67DE" w:rsidRDefault="00E03736">
            <w:pPr>
              <w:spacing w:after="0" w:line="360" w:lineRule="auto"/>
              <w:jc w:val="left"/>
              <w:rPr>
                <w:rFonts w:ascii="Arial" w:hAnsi="Arial" w:cs="Arial"/>
                <w:color w:val="000000"/>
                <w:sz w:val="22"/>
                <w:szCs w:val="22"/>
              </w:rPr>
            </w:pPr>
          </w:p>
          <w:p w14:paraId="788F1A35" w14:textId="77777777" w:rsidR="003D0909" w:rsidRPr="008F67DE" w:rsidRDefault="00183B11"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Accounting Officer</w:t>
            </w:r>
            <w:r w:rsidR="00197996" w:rsidRPr="008F67DE">
              <w:rPr>
                <w:rFonts w:ascii="Arial" w:hAnsi="Arial" w:cs="Arial"/>
                <w:color w:val="000000"/>
                <w:sz w:val="22"/>
                <w:szCs w:val="22"/>
              </w:rPr>
              <w:t xml:space="preserve"> </w:t>
            </w:r>
          </w:p>
          <w:p w14:paraId="24ED6AE0" w14:textId="77777777" w:rsidR="0070053B" w:rsidRPr="008F67DE" w:rsidRDefault="0070053B"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Bid Adjudication</w:t>
            </w:r>
            <w:r w:rsidR="00197996" w:rsidRPr="008F67DE">
              <w:rPr>
                <w:rFonts w:ascii="Arial" w:hAnsi="Arial" w:cs="Arial"/>
                <w:color w:val="000000"/>
                <w:sz w:val="22"/>
                <w:szCs w:val="22"/>
              </w:rPr>
              <w:t xml:space="preserve"> Committee</w:t>
            </w:r>
          </w:p>
          <w:p w14:paraId="4329E486" w14:textId="77777777" w:rsidR="00197996" w:rsidRPr="008F67DE" w:rsidRDefault="00197996"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Chief Financial Officer</w:t>
            </w:r>
          </w:p>
        </w:tc>
      </w:tr>
    </w:tbl>
    <w:p w14:paraId="1D026CBE" w14:textId="77777777" w:rsidR="00D85A4D" w:rsidRPr="008F67DE" w:rsidRDefault="00D85A4D" w:rsidP="00B641CA">
      <w:pPr>
        <w:spacing w:after="0" w:line="360" w:lineRule="auto"/>
        <w:rPr>
          <w:rFonts w:ascii="Arial" w:hAnsi="Arial" w:cs="Arial"/>
          <w:color w:val="000000"/>
          <w:sz w:val="22"/>
          <w:szCs w:val="22"/>
        </w:rPr>
      </w:pPr>
    </w:p>
    <w:p w14:paraId="01127E28" w14:textId="77777777" w:rsidR="0070053B" w:rsidRPr="008F67DE" w:rsidRDefault="0070053B"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 xml:space="preserve">The </w:t>
      </w:r>
      <w:r w:rsidR="0036596F" w:rsidRPr="008F67DE">
        <w:rPr>
          <w:rFonts w:ascii="Arial" w:hAnsi="Arial" w:cs="Arial"/>
          <w:sz w:val="22"/>
          <w:szCs w:val="22"/>
        </w:rPr>
        <w:t>A</w:t>
      </w:r>
      <w:r w:rsidRPr="008F67DE">
        <w:rPr>
          <w:rFonts w:ascii="Arial" w:hAnsi="Arial" w:cs="Arial"/>
          <w:sz w:val="22"/>
          <w:szCs w:val="22"/>
        </w:rPr>
        <w:t xml:space="preserve">ccounting </w:t>
      </w:r>
      <w:r w:rsidR="0036596F" w:rsidRPr="008F67DE">
        <w:rPr>
          <w:rFonts w:ascii="Arial" w:hAnsi="Arial" w:cs="Arial"/>
          <w:sz w:val="22"/>
          <w:szCs w:val="22"/>
        </w:rPr>
        <w:t>O</w:t>
      </w:r>
      <w:r w:rsidRPr="008F67DE">
        <w:rPr>
          <w:rFonts w:ascii="Arial" w:hAnsi="Arial" w:cs="Arial"/>
          <w:sz w:val="22"/>
          <w:szCs w:val="22"/>
        </w:rPr>
        <w:t>fficer may, in writing, lower but not increase, the different threshold values in subparagraph (1) as specified in</w:t>
      </w:r>
      <w:r w:rsidR="0060356C" w:rsidRPr="008F67DE">
        <w:rPr>
          <w:rFonts w:ascii="Arial" w:hAnsi="Arial" w:cs="Arial"/>
          <w:sz w:val="22"/>
          <w:szCs w:val="22"/>
        </w:rPr>
        <w:t xml:space="preserve"> municipal supply chain management</w:t>
      </w:r>
      <w:r w:rsidRPr="008F67DE">
        <w:rPr>
          <w:rFonts w:ascii="Arial" w:hAnsi="Arial" w:cs="Arial"/>
          <w:sz w:val="22"/>
          <w:szCs w:val="22"/>
        </w:rPr>
        <w:t xml:space="preserve"> regulation 12 (1)</w:t>
      </w:r>
    </w:p>
    <w:p w14:paraId="3D7E82CC" w14:textId="77777777" w:rsidR="0070053B" w:rsidRPr="008F67DE" w:rsidRDefault="0070053B"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w:t>
      </w:r>
    </w:p>
    <w:p w14:paraId="396CA3C7" w14:textId="77777777" w:rsidR="00DE0100" w:rsidRPr="008F67DE" w:rsidRDefault="008B0E64"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Transferring of entity’s</w:t>
      </w:r>
      <w:r w:rsidR="0070053B" w:rsidRPr="008F67DE">
        <w:rPr>
          <w:rFonts w:ascii="Arial" w:hAnsi="Arial" w:cs="Arial"/>
          <w:sz w:val="22"/>
          <w:szCs w:val="22"/>
        </w:rPr>
        <w:t xml:space="preserve"> funds to an </w:t>
      </w:r>
      <w:r w:rsidR="00991DF4" w:rsidRPr="008F67DE">
        <w:rPr>
          <w:rFonts w:ascii="Arial" w:hAnsi="Arial" w:cs="Arial"/>
          <w:sz w:val="22"/>
          <w:szCs w:val="22"/>
        </w:rPr>
        <w:t>organization</w:t>
      </w:r>
      <w:r w:rsidR="0070053B" w:rsidRPr="008F67DE">
        <w:rPr>
          <w:rFonts w:ascii="Arial" w:hAnsi="Arial" w:cs="Arial"/>
          <w:sz w:val="22"/>
          <w:szCs w:val="22"/>
        </w:rPr>
        <w:t xml:space="preserve"> or body outside any sphere of government otherwise than in compliance with a commercial or other business transaction must comply with Sec.67 of the MFMA (Act No.56 of 2003).</w:t>
      </w:r>
    </w:p>
    <w:p w14:paraId="17D3DC2B" w14:textId="77777777" w:rsidR="00F1052C" w:rsidRPr="008F67DE" w:rsidRDefault="0097161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2" w:name="_Toc103782506"/>
      <w:r w:rsidRPr="008F67DE">
        <w:rPr>
          <w:rFonts w:ascii="Arial" w:hAnsi="Arial" w:cs="Arial"/>
          <w:b/>
          <w:sz w:val="22"/>
          <w:szCs w:val="22"/>
        </w:rPr>
        <w:t>CONTRACT</w:t>
      </w:r>
      <w:r w:rsidR="00F1052C" w:rsidRPr="008F67DE">
        <w:rPr>
          <w:rFonts w:ascii="Arial" w:hAnsi="Arial" w:cs="Arial"/>
          <w:b/>
          <w:sz w:val="22"/>
          <w:szCs w:val="22"/>
        </w:rPr>
        <w:t xml:space="preserve"> MANAGEMENT</w:t>
      </w:r>
      <w:bookmarkEnd w:id="32"/>
      <w:r w:rsidR="00F1052C" w:rsidRPr="008F67DE">
        <w:rPr>
          <w:rFonts w:ascii="Arial" w:hAnsi="Arial" w:cs="Arial"/>
          <w:b/>
          <w:sz w:val="22"/>
          <w:szCs w:val="22"/>
        </w:rPr>
        <w:t xml:space="preserve"> </w:t>
      </w:r>
    </w:p>
    <w:p w14:paraId="35B20D0D" w14:textId="77777777" w:rsidR="00F1052C" w:rsidRPr="008F67DE" w:rsidRDefault="00F1052C">
      <w:pPr>
        <w:pStyle w:val="ListParagraph"/>
        <w:spacing w:after="0" w:line="360" w:lineRule="auto"/>
        <w:ind w:left="284"/>
        <w:rPr>
          <w:rFonts w:ascii="Arial" w:hAnsi="Arial" w:cs="Arial"/>
          <w:color w:val="000000"/>
          <w:sz w:val="22"/>
          <w:szCs w:val="22"/>
        </w:rPr>
      </w:pPr>
    </w:p>
    <w:p w14:paraId="0AAB84BE" w14:textId="77777777" w:rsidR="00F1052C" w:rsidRPr="008F67DE" w:rsidRDefault="00F1052C" w:rsidP="00B05ABB">
      <w:pPr>
        <w:pStyle w:val="ListParagraph"/>
        <w:numPr>
          <w:ilvl w:val="0"/>
          <w:numId w:val="170"/>
        </w:numPr>
        <w:spacing w:after="0" w:line="360" w:lineRule="auto"/>
        <w:ind w:left="284" w:hanging="426"/>
        <w:rPr>
          <w:rFonts w:ascii="Arial" w:hAnsi="Arial" w:cs="Arial"/>
          <w:color w:val="000000"/>
          <w:sz w:val="22"/>
          <w:szCs w:val="22"/>
        </w:rPr>
      </w:pPr>
      <w:r w:rsidRPr="008F67DE">
        <w:rPr>
          <w:rFonts w:ascii="Arial" w:hAnsi="Arial" w:cs="Arial"/>
          <w:sz w:val="22"/>
          <w:szCs w:val="22"/>
        </w:rPr>
        <w:t>Contract management focuses on what happens after a contract is concluded and signed</w:t>
      </w:r>
      <w:r w:rsidRPr="008F67DE">
        <w:rPr>
          <w:rFonts w:ascii="Arial" w:hAnsi="Arial" w:cs="Arial"/>
          <w:color w:val="000000"/>
          <w:sz w:val="22"/>
          <w:szCs w:val="22"/>
        </w:rPr>
        <w:t>.</w:t>
      </w:r>
    </w:p>
    <w:p w14:paraId="71101867" w14:textId="77777777" w:rsidR="00F1052C" w:rsidRPr="008F67DE" w:rsidRDefault="00F1052C" w:rsidP="00B05ABB">
      <w:pPr>
        <w:pStyle w:val="ListParagraph"/>
        <w:numPr>
          <w:ilvl w:val="0"/>
          <w:numId w:val="170"/>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rPr>
        <w:t xml:space="preserve"> According to the International Encyclopedia of the Social Sciences, management involves deciding what human, financial and technical resources an </w:t>
      </w:r>
      <w:r w:rsidR="00991DF4" w:rsidRPr="008F67DE">
        <w:rPr>
          <w:rFonts w:ascii="Arial" w:hAnsi="Arial" w:cs="Arial"/>
          <w:color w:val="000000"/>
          <w:sz w:val="22"/>
          <w:szCs w:val="22"/>
        </w:rPr>
        <w:t>organization</w:t>
      </w:r>
      <w:r w:rsidRPr="008F67DE">
        <w:rPr>
          <w:rFonts w:ascii="Arial" w:hAnsi="Arial" w:cs="Arial"/>
          <w:color w:val="000000"/>
          <w:sz w:val="22"/>
          <w:szCs w:val="22"/>
        </w:rPr>
        <w:t xml:space="preserve"> will devote to various initiatives; Thus, </w:t>
      </w:r>
    </w:p>
    <w:p w14:paraId="11852E24" w14:textId="77777777" w:rsidR="00F1052C" w:rsidRPr="008F67DE" w:rsidRDefault="00F1052C" w:rsidP="00B05ABB">
      <w:pPr>
        <w:pStyle w:val="ListParagraph"/>
        <w:numPr>
          <w:ilvl w:val="0"/>
          <w:numId w:val="171"/>
        </w:numPr>
        <w:spacing w:after="0" w:line="360" w:lineRule="auto"/>
        <w:rPr>
          <w:rFonts w:ascii="Arial" w:hAnsi="Arial" w:cs="Arial"/>
          <w:color w:val="000000"/>
          <w:sz w:val="22"/>
          <w:szCs w:val="22"/>
        </w:rPr>
      </w:pPr>
      <w:r w:rsidRPr="008F67DE">
        <w:rPr>
          <w:rFonts w:ascii="Arial" w:hAnsi="Arial" w:cs="Arial"/>
          <w:color w:val="000000"/>
          <w:sz w:val="22"/>
          <w:szCs w:val="22"/>
        </w:rPr>
        <w:t xml:space="preserve">a contract manager decides how the department will ensure that it does what it agreed to do in an agreement with another party and that the other party also fulfills its obligations. </w:t>
      </w:r>
    </w:p>
    <w:p w14:paraId="3D47E555" w14:textId="77777777" w:rsidR="00F1052C" w:rsidRPr="008F67DE" w:rsidRDefault="00F1052C" w:rsidP="00B05ABB">
      <w:pPr>
        <w:pStyle w:val="ListParagraph"/>
        <w:numPr>
          <w:ilvl w:val="0"/>
          <w:numId w:val="170"/>
        </w:numPr>
        <w:spacing w:after="0" w:line="360" w:lineRule="auto"/>
        <w:ind w:left="284"/>
        <w:rPr>
          <w:rFonts w:ascii="Arial" w:hAnsi="Arial" w:cs="Arial"/>
          <w:color w:val="000000"/>
          <w:sz w:val="22"/>
          <w:szCs w:val="22"/>
        </w:rPr>
      </w:pPr>
      <w:r w:rsidRPr="008F67DE">
        <w:rPr>
          <w:rFonts w:ascii="Arial" w:hAnsi="Arial" w:cs="Arial"/>
          <w:color w:val="000000"/>
          <w:sz w:val="22"/>
          <w:szCs w:val="22"/>
        </w:rPr>
        <w:t xml:space="preserve">After a contract has been signed there are </w:t>
      </w:r>
      <w:proofErr w:type="gramStart"/>
      <w:r w:rsidRPr="008F67DE">
        <w:rPr>
          <w:rFonts w:ascii="Arial" w:hAnsi="Arial" w:cs="Arial"/>
          <w:color w:val="000000"/>
          <w:sz w:val="22"/>
          <w:szCs w:val="22"/>
        </w:rPr>
        <w:t>a number of</w:t>
      </w:r>
      <w:proofErr w:type="gramEnd"/>
      <w:r w:rsidRPr="008F67DE">
        <w:rPr>
          <w:rFonts w:ascii="Arial" w:hAnsi="Arial" w:cs="Arial"/>
          <w:color w:val="000000"/>
          <w:sz w:val="22"/>
          <w:szCs w:val="22"/>
        </w:rPr>
        <w:t xml:space="preserve"> matters that should be addressed to ensure the foundation of successful contract management. It is important for those responsible for contract management to understand both the contract provisions and contractual relationships at the outset. </w:t>
      </w:r>
    </w:p>
    <w:p w14:paraId="0A35C7F2" w14:textId="77777777" w:rsidR="00983207" w:rsidRPr="008F67DE" w:rsidRDefault="0036596F" w:rsidP="00B05ABB">
      <w:pPr>
        <w:pStyle w:val="ListParagraph"/>
        <w:numPr>
          <w:ilvl w:val="0"/>
          <w:numId w:val="170"/>
        </w:numPr>
        <w:spacing w:after="0" w:line="360" w:lineRule="auto"/>
        <w:ind w:left="284"/>
        <w:rPr>
          <w:rFonts w:ascii="Arial" w:hAnsi="Arial" w:cs="Arial"/>
          <w:color w:val="000000"/>
          <w:sz w:val="22"/>
          <w:szCs w:val="22"/>
        </w:rPr>
      </w:pPr>
      <w:r w:rsidRPr="008F67DE">
        <w:rPr>
          <w:rFonts w:ascii="Arial" w:hAnsi="Arial" w:cs="Arial"/>
          <w:color w:val="000000"/>
          <w:sz w:val="22"/>
          <w:szCs w:val="22"/>
        </w:rPr>
        <w:t>C</w:t>
      </w:r>
      <w:r w:rsidR="00983207" w:rsidRPr="008F67DE">
        <w:rPr>
          <w:rFonts w:ascii="Arial" w:hAnsi="Arial" w:cs="Arial"/>
          <w:color w:val="000000"/>
          <w:sz w:val="22"/>
          <w:szCs w:val="22"/>
        </w:rPr>
        <w:t xml:space="preserve">ontract manager should be able to manage </w:t>
      </w:r>
      <w:r w:rsidR="00F1052C" w:rsidRPr="008F67DE">
        <w:rPr>
          <w:rFonts w:ascii="Arial" w:hAnsi="Arial" w:cs="Arial"/>
          <w:color w:val="000000"/>
          <w:sz w:val="22"/>
          <w:szCs w:val="22"/>
        </w:rPr>
        <w:t>contracts with s</w:t>
      </w:r>
      <w:r w:rsidR="00983207" w:rsidRPr="008F67DE">
        <w:rPr>
          <w:rFonts w:ascii="Arial" w:hAnsi="Arial" w:cs="Arial"/>
          <w:color w:val="000000"/>
          <w:sz w:val="22"/>
          <w:szCs w:val="22"/>
        </w:rPr>
        <w:t>uppliers of goods and services and understand the following key task</w:t>
      </w:r>
      <w:r w:rsidRPr="008F67DE">
        <w:rPr>
          <w:rFonts w:ascii="Arial" w:hAnsi="Arial" w:cs="Arial"/>
          <w:color w:val="000000"/>
          <w:sz w:val="22"/>
          <w:szCs w:val="22"/>
        </w:rPr>
        <w:t>s:</w:t>
      </w:r>
    </w:p>
    <w:p w14:paraId="4C444F21" w14:textId="77777777" w:rsidR="00983207" w:rsidRPr="008F67DE" w:rsidRDefault="00F1052C" w:rsidP="00B05ABB">
      <w:pPr>
        <w:pStyle w:val="ListParagraph"/>
        <w:numPr>
          <w:ilvl w:val="0"/>
          <w:numId w:val="172"/>
        </w:numPr>
        <w:spacing w:after="0" w:line="360" w:lineRule="auto"/>
        <w:rPr>
          <w:rFonts w:ascii="Arial" w:hAnsi="Arial" w:cs="Arial"/>
          <w:color w:val="000000"/>
          <w:sz w:val="22"/>
          <w:szCs w:val="22"/>
        </w:rPr>
      </w:pPr>
      <w:r w:rsidRPr="008F67DE">
        <w:rPr>
          <w:rFonts w:ascii="Arial" w:hAnsi="Arial" w:cs="Arial"/>
          <w:color w:val="000000"/>
          <w:sz w:val="22"/>
          <w:szCs w:val="22"/>
        </w:rPr>
        <w:t>the benefits of undertaking effe</w:t>
      </w:r>
      <w:r w:rsidR="00983207" w:rsidRPr="008F67DE">
        <w:rPr>
          <w:rFonts w:ascii="Arial" w:hAnsi="Arial" w:cs="Arial"/>
          <w:color w:val="000000"/>
          <w:sz w:val="22"/>
          <w:szCs w:val="22"/>
        </w:rPr>
        <w:t xml:space="preserve">ctive contract </w:t>
      </w:r>
      <w:proofErr w:type="gramStart"/>
      <w:r w:rsidR="00983207" w:rsidRPr="008F67DE">
        <w:rPr>
          <w:rFonts w:ascii="Arial" w:hAnsi="Arial" w:cs="Arial"/>
          <w:color w:val="000000"/>
          <w:sz w:val="22"/>
          <w:szCs w:val="22"/>
        </w:rPr>
        <w:t>management;</w:t>
      </w:r>
      <w:proofErr w:type="gramEnd"/>
      <w:r w:rsidR="00983207" w:rsidRPr="008F67DE">
        <w:rPr>
          <w:rFonts w:ascii="Arial" w:hAnsi="Arial" w:cs="Arial"/>
          <w:color w:val="000000"/>
          <w:sz w:val="22"/>
          <w:szCs w:val="22"/>
        </w:rPr>
        <w:t xml:space="preserve"> </w:t>
      </w:r>
    </w:p>
    <w:p w14:paraId="739C7203" w14:textId="77777777" w:rsidR="00F1052C" w:rsidRPr="008F67DE" w:rsidRDefault="00F1052C" w:rsidP="00B05ABB">
      <w:pPr>
        <w:pStyle w:val="ListParagraph"/>
        <w:numPr>
          <w:ilvl w:val="0"/>
          <w:numId w:val="172"/>
        </w:numPr>
        <w:spacing w:after="0" w:line="360" w:lineRule="auto"/>
        <w:rPr>
          <w:rFonts w:ascii="Arial" w:hAnsi="Arial" w:cs="Arial"/>
          <w:color w:val="000000"/>
          <w:sz w:val="22"/>
          <w:szCs w:val="22"/>
        </w:rPr>
      </w:pPr>
      <w:r w:rsidRPr="008F67DE">
        <w:rPr>
          <w:rFonts w:ascii="Arial" w:hAnsi="Arial" w:cs="Arial"/>
          <w:color w:val="000000"/>
          <w:sz w:val="22"/>
          <w:szCs w:val="22"/>
        </w:rPr>
        <w:t>tasks to be undertaken by the contract manager during the contract management period.</w:t>
      </w:r>
    </w:p>
    <w:p w14:paraId="53CED2CD" w14:textId="77777777" w:rsidR="00F30DF0" w:rsidRPr="008F67DE" w:rsidRDefault="00F30DF0" w:rsidP="00F30DF0">
      <w:pPr>
        <w:spacing w:after="0" w:line="360" w:lineRule="auto"/>
        <w:rPr>
          <w:rFonts w:ascii="Arial" w:hAnsi="Arial" w:cs="Arial"/>
          <w:color w:val="000000"/>
          <w:sz w:val="22"/>
          <w:szCs w:val="22"/>
        </w:rPr>
      </w:pPr>
    </w:p>
    <w:p w14:paraId="4079EA19" w14:textId="77777777" w:rsidR="00F30DF0" w:rsidRPr="008F67DE" w:rsidRDefault="00F30DF0" w:rsidP="00F30DF0">
      <w:pPr>
        <w:spacing w:after="0" w:line="360" w:lineRule="auto"/>
        <w:rPr>
          <w:rFonts w:ascii="Arial" w:hAnsi="Arial" w:cs="Arial"/>
          <w:color w:val="000000"/>
          <w:sz w:val="22"/>
          <w:szCs w:val="22"/>
        </w:rPr>
      </w:pPr>
    </w:p>
    <w:p w14:paraId="2016A2F1" w14:textId="77777777" w:rsidR="00F30DF0" w:rsidRPr="008F67DE" w:rsidRDefault="00F30DF0" w:rsidP="00F30DF0">
      <w:pPr>
        <w:spacing w:after="0" w:line="360" w:lineRule="auto"/>
        <w:rPr>
          <w:rFonts w:ascii="Arial" w:hAnsi="Arial" w:cs="Arial"/>
          <w:color w:val="000000"/>
          <w:sz w:val="22"/>
          <w:szCs w:val="22"/>
        </w:rPr>
      </w:pPr>
    </w:p>
    <w:p w14:paraId="1F75B392" w14:textId="77777777" w:rsidR="00F30DF0" w:rsidRPr="008F67DE" w:rsidRDefault="00F30DF0" w:rsidP="00F30DF0">
      <w:pPr>
        <w:spacing w:after="0" w:line="360" w:lineRule="auto"/>
        <w:rPr>
          <w:rFonts w:ascii="Arial" w:hAnsi="Arial" w:cs="Arial"/>
          <w:color w:val="000000"/>
          <w:sz w:val="22"/>
          <w:szCs w:val="22"/>
        </w:rPr>
      </w:pPr>
    </w:p>
    <w:p w14:paraId="0176AE7A" w14:textId="77777777" w:rsidR="00F30DF0" w:rsidRPr="008F67DE" w:rsidRDefault="00F30DF0" w:rsidP="00F30DF0">
      <w:pPr>
        <w:spacing w:after="0" w:line="360" w:lineRule="auto"/>
        <w:rPr>
          <w:rFonts w:ascii="Arial" w:hAnsi="Arial" w:cs="Arial"/>
          <w:color w:val="000000"/>
          <w:sz w:val="22"/>
          <w:szCs w:val="22"/>
        </w:rPr>
      </w:pPr>
    </w:p>
    <w:p w14:paraId="411027E8" w14:textId="77777777" w:rsidR="00F30DF0" w:rsidRPr="008F67DE" w:rsidRDefault="00F30DF0" w:rsidP="00F30DF0">
      <w:pPr>
        <w:spacing w:after="0" w:line="360" w:lineRule="auto"/>
        <w:rPr>
          <w:rFonts w:ascii="Arial" w:hAnsi="Arial" w:cs="Arial"/>
          <w:color w:val="000000"/>
          <w:sz w:val="22"/>
          <w:szCs w:val="22"/>
        </w:rPr>
      </w:pPr>
    </w:p>
    <w:p w14:paraId="23D7C1DB" w14:textId="56ADD8AB" w:rsidR="00F30DF0" w:rsidRDefault="00F30DF0" w:rsidP="00F30DF0">
      <w:pPr>
        <w:spacing w:after="0" w:line="360" w:lineRule="auto"/>
        <w:rPr>
          <w:rFonts w:ascii="Arial" w:hAnsi="Arial" w:cs="Arial"/>
          <w:color w:val="000000"/>
          <w:sz w:val="22"/>
          <w:szCs w:val="22"/>
        </w:rPr>
      </w:pPr>
    </w:p>
    <w:p w14:paraId="665E0331" w14:textId="3FAD5E4B" w:rsidR="002D3D1E" w:rsidRDefault="002D3D1E" w:rsidP="00F30DF0">
      <w:pPr>
        <w:spacing w:after="0" w:line="360" w:lineRule="auto"/>
        <w:rPr>
          <w:rFonts w:ascii="Arial" w:hAnsi="Arial" w:cs="Arial"/>
          <w:color w:val="000000"/>
          <w:sz w:val="22"/>
          <w:szCs w:val="22"/>
        </w:rPr>
      </w:pPr>
    </w:p>
    <w:p w14:paraId="6CDF4C28" w14:textId="77777777" w:rsidR="002D3D1E" w:rsidRPr="00031E33" w:rsidRDefault="002D3D1E" w:rsidP="00031E33">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3" w:name="_Toc103782507"/>
      <w:r w:rsidRPr="00031E33">
        <w:rPr>
          <w:rFonts w:ascii="Arial" w:hAnsi="Arial" w:cs="Arial"/>
          <w:b/>
          <w:sz w:val="22"/>
          <w:szCs w:val="22"/>
        </w:rPr>
        <w:t>EXTENSION OF VALIDITY PERIOD</w:t>
      </w:r>
      <w:bookmarkEnd w:id="33"/>
      <w:r w:rsidRPr="00031E33">
        <w:rPr>
          <w:rFonts w:ascii="Arial" w:hAnsi="Arial" w:cs="Arial"/>
          <w:b/>
          <w:sz w:val="22"/>
          <w:szCs w:val="22"/>
        </w:rPr>
        <w:t>  </w:t>
      </w:r>
    </w:p>
    <w:p w14:paraId="4D7987B4" w14:textId="77777777" w:rsidR="002D3D1E" w:rsidRPr="002D3D1E" w:rsidRDefault="002D3D1E" w:rsidP="002D3D1E">
      <w:pPr>
        <w:tabs>
          <w:tab w:val="num" w:pos="720"/>
        </w:tabs>
        <w:spacing w:after="160" w:line="259" w:lineRule="auto"/>
        <w:ind w:left="720" w:hanging="360"/>
        <w:jc w:val="left"/>
        <w:rPr>
          <w:rFonts w:ascii="Calibri" w:eastAsia="Calibri" w:hAnsi="Calibri" w:cs="Times New Roman"/>
          <w:sz w:val="22"/>
          <w:szCs w:val="22"/>
        </w:rPr>
      </w:pPr>
    </w:p>
    <w:p w14:paraId="4A57D0E4"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All tenders are subject to certain time periods. Once the tender closes, a decision must be taken within a certain number of days, as to who has been awarded the tender.</w:t>
      </w:r>
    </w:p>
    <w:p w14:paraId="25F5A621"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It is usually stated upfront that the period in question would, for example be 30 days, 60 days, 90 days, and so forth. This period is not only predetermined, but also known to all the bidders when they submit their respective bids on the closing date.</w:t>
      </w:r>
    </w:p>
    <w:p w14:paraId="5BF2F7A9"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If the validity period is, for example 60 days, the 60 calendar days start counting the day after the tender has closed and includes Saturdays and Sundays. As soon as the 60 days have passed, the tender has reached the end of the period for which it was valid.</w:t>
      </w:r>
    </w:p>
    <w:p w14:paraId="1313E6AA"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 xml:space="preserve">This means that all the bids must be evaluated during this time so that the </w:t>
      </w:r>
      <w:proofErr w:type="spellStart"/>
      <w:r w:rsidRPr="00031E33">
        <w:rPr>
          <w:rFonts w:ascii="Arial" w:eastAsia="Calibri" w:hAnsi="Arial" w:cs="Arial"/>
          <w:sz w:val="22"/>
          <w:szCs w:val="22"/>
        </w:rPr>
        <w:t>organisation</w:t>
      </w:r>
      <w:proofErr w:type="spellEnd"/>
      <w:r w:rsidRPr="00031E33">
        <w:rPr>
          <w:rFonts w:ascii="Arial" w:eastAsia="Calibri" w:hAnsi="Arial" w:cs="Arial"/>
          <w:sz w:val="22"/>
          <w:szCs w:val="22"/>
        </w:rPr>
        <w:t xml:space="preserve"> which advertised the tender is able to determine who the preferred bidder is, that is, who will receive the tender.</w:t>
      </w:r>
    </w:p>
    <w:p w14:paraId="7D84BA2E" w14:textId="695ECFA4"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 xml:space="preserve">If it becomes apparent that the tender (evaluation and adjudication) process will not be </w:t>
      </w:r>
      <w:proofErr w:type="spellStart"/>
      <w:r w:rsidRPr="00031E33">
        <w:rPr>
          <w:rFonts w:ascii="Arial" w:eastAsia="Calibri" w:hAnsi="Arial" w:cs="Arial"/>
          <w:sz w:val="22"/>
          <w:szCs w:val="22"/>
        </w:rPr>
        <w:t>finalised</w:t>
      </w:r>
      <w:proofErr w:type="spellEnd"/>
      <w:r w:rsidRPr="00031E33">
        <w:rPr>
          <w:rFonts w:ascii="Arial" w:eastAsia="Calibri" w:hAnsi="Arial" w:cs="Arial"/>
          <w:sz w:val="22"/>
          <w:szCs w:val="22"/>
        </w:rPr>
        <w:t xml:space="preserve"> within the validity period</w:t>
      </w:r>
      <w:r w:rsidR="00031E33">
        <w:rPr>
          <w:rFonts w:ascii="Arial" w:eastAsia="Calibri" w:hAnsi="Arial" w:cs="Arial"/>
          <w:sz w:val="22"/>
          <w:szCs w:val="22"/>
        </w:rPr>
        <w:t xml:space="preserve"> </w:t>
      </w:r>
      <w:proofErr w:type="spellStart"/>
      <w:r w:rsidR="00031E33" w:rsidRPr="00031E33">
        <w:rPr>
          <w:rFonts w:ascii="Arial" w:eastAsia="Calibri" w:hAnsi="Arial" w:cs="Arial"/>
          <w:sz w:val="22"/>
          <w:szCs w:val="22"/>
        </w:rPr>
        <w:t>Centlec</w:t>
      </w:r>
      <w:proofErr w:type="spellEnd"/>
      <w:r w:rsidR="00031E33" w:rsidRPr="00031E33">
        <w:rPr>
          <w:rFonts w:ascii="Arial" w:eastAsia="Calibri" w:hAnsi="Arial" w:cs="Arial"/>
          <w:sz w:val="22"/>
          <w:szCs w:val="22"/>
        </w:rPr>
        <w:t xml:space="preserve"> that</w:t>
      </w:r>
      <w:r w:rsidRPr="00031E33">
        <w:rPr>
          <w:rFonts w:ascii="Arial" w:eastAsia="Calibri" w:hAnsi="Arial" w:cs="Arial"/>
          <w:sz w:val="22"/>
          <w:szCs w:val="22"/>
        </w:rPr>
        <w:t xml:space="preserve"> advertised the tender must write to all the bidders in good time </w:t>
      </w:r>
      <w:r w:rsidR="00E278E6" w:rsidRPr="00031E33">
        <w:rPr>
          <w:rFonts w:ascii="Arial" w:eastAsia="Calibri" w:hAnsi="Arial" w:cs="Arial"/>
          <w:sz w:val="22"/>
          <w:szCs w:val="22"/>
        </w:rPr>
        <w:t>(this</w:t>
      </w:r>
      <w:r w:rsidRPr="00031E33">
        <w:rPr>
          <w:rFonts w:ascii="Arial" w:eastAsia="Calibri" w:hAnsi="Arial" w:cs="Arial"/>
          <w:sz w:val="22"/>
          <w:szCs w:val="22"/>
        </w:rPr>
        <w:t xml:space="preserve"> is determined by the </w:t>
      </w:r>
      <w:proofErr w:type="spellStart"/>
      <w:r w:rsidRPr="00031E33">
        <w:rPr>
          <w:rFonts w:ascii="Arial" w:eastAsia="Calibri" w:hAnsi="Arial" w:cs="Arial"/>
          <w:sz w:val="22"/>
          <w:szCs w:val="22"/>
        </w:rPr>
        <w:t>organisation</w:t>
      </w:r>
      <w:proofErr w:type="spellEnd"/>
      <w:r w:rsidRPr="00031E33">
        <w:rPr>
          <w:rFonts w:ascii="Arial" w:eastAsia="Calibri" w:hAnsi="Arial" w:cs="Arial"/>
          <w:sz w:val="22"/>
          <w:szCs w:val="22"/>
        </w:rPr>
        <w:t>) and ask them to agree, in writing, to an extension of the validity period.</w:t>
      </w:r>
    </w:p>
    <w:p w14:paraId="37311084" w14:textId="276E4EAB"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The bids of all the bidders who agree, in writing, to the validity period being extended, remain part of the tender process. The extension period will be equal to the validity period. The bids of all the bidders who do not respond, and decline to meet the validity period, tender will be marked as non-</w:t>
      </w:r>
      <w:r w:rsidR="00E278E6" w:rsidRPr="00E278E6">
        <w:rPr>
          <w:rFonts w:ascii="Arial" w:eastAsia="Calibri" w:hAnsi="Arial" w:cs="Arial"/>
          <w:sz w:val="22"/>
          <w:szCs w:val="22"/>
        </w:rPr>
        <w:t>responsive,</w:t>
      </w:r>
      <w:r w:rsidRPr="00031E33">
        <w:rPr>
          <w:rFonts w:ascii="Arial" w:eastAsia="Calibri" w:hAnsi="Arial" w:cs="Arial"/>
          <w:sz w:val="22"/>
          <w:szCs w:val="22"/>
        </w:rPr>
        <w:t xml:space="preserve"> and your tender response will not be considered for evaluation.</w:t>
      </w:r>
    </w:p>
    <w:p w14:paraId="705360EE"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This is known as the “validity period” and bids can only be evaluated and adjudicated during that period.</w:t>
      </w:r>
    </w:p>
    <w:p w14:paraId="49BA8784" w14:textId="77777777" w:rsidR="002D3D1E" w:rsidRPr="00031E33" w:rsidRDefault="002D3D1E" w:rsidP="002D3D1E">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According to Regulation 13 of the Preferential Procurement Regulations, 2017, a tender can be cancelled:</w:t>
      </w:r>
    </w:p>
    <w:p w14:paraId="13EDB2F0" w14:textId="7566C431"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sz w:val="22"/>
          <w:szCs w:val="22"/>
        </w:rPr>
        <w:t>Due to a </w:t>
      </w:r>
      <w:r w:rsidRPr="00031E33">
        <w:rPr>
          <w:rFonts w:ascii="Arial" w:eastAsia="Calibri" w:hAnsi="Arial" w:cs="Arial"/>
          <w:b/>
          <w:bCs/>
          <w:sz w:val="22"/>
          <w:szCs w:val="22"/>
        </w:rPr>
        <w:t xml:space="preserve">change in </w:t>
      </w:r>
      <w:r w:rsidR="00E278E6" w:rsidRPr="00E278E6">
        <w:rPr>
          <w:rFonts w:ascii="Arial" w:eastAsia="Calibri" w:hAnsi="Arial" w:cs="Arial"/>
          <w:b/>
          <w:bCs/>
          <w:sz w:val="22"/>
          <w:szCs w:val="22"/>
        </w:rPr>
        <w:t>circumstances.</w:t>
      </w:r>
    </w:p>
    <w:p w14:paraId="20F66ED1" w14:textId="7803F36B"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sz w:val="22"/>
          <w:szCs w:val="22"/>
        </w:rPr>
        <w:t>There are </w:t>
      </w:r>
      <w:r w:rsidRPr="00031E33">
        <w:rPr>
          <w:rFonts w:ascii="Arial" w:eastAsia="Calibri" w:hAnsi="Arial" w:cs="Arial"/>
          <w:b/>
          <w:bCs/>
          <w:sz w:val="22"/>
          <w:szCs w:val="22"/>
        </w:rPr>
        <w:t>no funds </w:t>
      </w:r>
      <w:r w:rsidR="00E278E6" w:rsidRPr="00E278E6">
        <w:rPr>
          <w:rFonts w:ascii="Arial" w:eastAsia="Calibri" w:hAnsi="Arial" w:cs="Arial"/>
          <w:sz w:val="22"/>
          <w:szCs w:val="22"/>
        </w:rPr>
        <w:t>available.</w:t>
      </w:r>
    </w:p>
    <w:p w14:paraId="2906024C" w14:textId="29140A87"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b/>
          <w:bCs/>
          <w:sz w:val="22"/>
          <w:szCs w:val="22"/>
        </w:rPr>
        <w:t>No acceptable tender </w:t>
      </w:r>
      <w:r w:rsidRPr="00031E33">
        <w:rPr>
          <w:rFonts w:ascii="Arial" w:eastAsia="Calibri" w:hAnsi="Arial" w:cs="Arial"/>
          <w:sz w:val="22"/>
          <w:szCs w:val="22"/>
        </w:rPr>
        <w:t xml:space="preserve">offerings have been </w:t>
      </w:r>
      <w:r w:rsidR="00E278E6" w:rsidRPr="00E278E6">
        <w:rPr>
          <w:rFonts w:ascii="Arial" w:eastAsia="Calibri" w:hAnsi="Arial" w:cs="Arial"/>
          <w:sz w:val="22"/>
          <w:szCs w:val="22"/>
        </w:rPr>
        <w:t>received.</w:t>
      </w:r>
    </w:p>
    <w:p w14:paraId="6692E431" w14:textId="75F3C085"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sz w:val="22"/>
          <w:szCs w:val="22"/>
        </w:rPr>
        <w:t>There is a </w:t>
      </w:r>
      <w:r w:rsidRPr="00031E33">
        <w:rPr>
          <w:rFonts w:ascii="Arial" w:eastAsia="Calibri" w:hAnsi="Arial" w:cs="Arial"/>
          <w:b/>
          <w:bCs/>
          <w:sz w:val="22"/>
          <w:szCs w:val="22"/>
        </w:rPr>
        <w:t>material irregularity</w:t>
      </w:r>
      <w:r w:rsidRPr="00031E33">
        <w:rPr>
          <w:rFonts w:ascii="Arial" w:eastAsia="Calibri" w:hAnsi="Arial" w:cs="Arial"/>
          <w:sz w:val="22"/>
          <w:szCs w:val="22"/>
        </w:rPr>
        <w:t xml:space="preserve"> in the tender </w:t>
      </w:r>
      <w:r w:rsidR="00E278E6" w:rsidRPr="00E278E6">
        <w:rPr>
          <w:rFonts w:ascii="Arial" w:eastAsia="Calibri" w:hAnsi="Arial" w:cs="Arial"/>
          <w:sz w:val="22"/>
          <w:szCs w:val="22"/>
        </w:rPr>
        <w:t>process.</w:t>
      </w:r>
    </w:p>
    <w:p w14:paraId="790747DF" w14:textId="20FEB97B" w:rsidR="002D3D1E" w:rsidRPr="00E278E6" w:rsidRDefault="002D3D1E" w:rsidP="00F30DF0">
      <w:pPr>
        <w:spacing w:after="0" w:line="360" w:lineRule="auto"/>
        <w:rPr>
          <w:rFonts w:ascii="Arial" w:hAnsi="Arial" w:cs="Arial"/>
          <w:color w:val="000000"/>
          <w:sz w:val="22"/>
          <w:szCs w:val="22"/>
        </w:rPr>
      </w:pPr>
    </w:p>
    <w:p w14:paraId="671E61F2" w14:textId="04904B80" w:rsidR="00E278E6" w:rsidRDefault="00E278E6" w:rsidP="00F30DF0">
      <w:pPr>
        <w:spacing w:after="0" w:line="360" w:lineRule="auto"/>
        <w:rPr>
          <w:rFonts w:ascii="Arial" w:hAnsi="Arial" w:cs="Arial"/>
          <w:color w:val="000000"/>
          <w:sz w:val="22"/>
          <w:szCs w:val="22"/>
        </w:rPr>
      </w:pPr>
    </w:p>
    <w:p w14:paraId="2EAD1C1B" w14:textId="5BDF41B7" w:rsidR="00E278E6" w:rsidRDefault="00E278E6" w:rsidP="00F30DF0">
      <w:pPr>
        <w:spacing w:after="0" w:line="360" w:lineRule="auto"/>
        <w:rPr>
          <w:rFonts w:ascii="Arial" w:hAnsi="Arial" w:cs="Arial"/>
          <w:color w:val="000000"/>
          <w:sz w:val="22"/>
          <w:szCs w:val="22"/>
        </w:rPr>
      </w:pPr>
    </w:p>
    <w:p w14:paraId="1EE902CB" w14:textId="7550AF1A" w:rsidR="00E278E6" w:rsidRDefault="00E278E6" w:rsidP="00F30DF0">
      <w:pPr>
        <w:spacing w:after="0" w:line="360" w:lineRule="auto"/>
        <w:rPr>
          <w:rFonts w:ascii="Arial" w:hAnsi="Arial" w:cs="Arial"/>
          <w:color w:val="000000"/>
          <w:sz w:val="22"/>
          <w:szCs w:val="22"/>
        </w:rPr>
      </w:pPr>
    </w:p>
    <w:p w14:paraId="335A6132" w14:textId="77777777" w:rsidR="00031E33" w:rsidRDefault="00031E33" w:rsidP="00F30DF0">
      <w:pPr>
        <w:spacing w:after="0" w:line="360" w:lineRule="auto"/>
        <w:rPr>
          <w:rFonts w:ascii="Arial" w:hAnsi="Arial" w:cs="Arial"/>
          <w:color w:val="000000"/>
          <w:sz w:val="22"/>
          <w:szCs w:val="22"/>
        </w:rPr>
      </w:pPr>
    </w:p>
    <w:p w14:paraId="65602659" w14:textId="77777777" w:rsidR="00E278E6" w:rsidRPr="008F67DE" w:rsidRDefault="00E278E6" w:rsidP="00F30DF0">
      <w:pPr>
        <w:spacing w:after="0" w:line="360" w:lineRule="auto"/>
        <w:rPr>
          <w:rFonts w:ascii="Arial" w:hAnsi="Arial" w:cs="Arial"/>
          <w:color w:val="000000"/>
          <w:sz w:val="22"/>
          <w:szCs w:val="22"/>
        </w:rPr>
      </w:pPr>
    </w:p>
    <w:p w14:paraId="2734B3F2" w14:textId="77777777" w:rsidR="00983207" w:rsidRPr="008F67DE" w:rsidRDefault="0098320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4" w:name="_Toc103782508"/>
      <w:r w:rsidRPr="008F67DE">
        <w:rPr>
          <w:rFonts w:ascii="Arial" w:hAnsi="Arial" w:cs="Arial"/>
          <w:b/>
          <w:sz w:val="22"/>
          <w:szCs w:val="22"/>
        </w:rPr>
        <w:t>CONTRACT VARIATIONS / AMENDMENTS</w:t>
      </w:r>
      <w:bookmarkEnd w:id="34"/>
    </w:p>
    <w:p w14:paraId="2BE80609" w14:textId="77777777" w:rsidR="00F1052C" w:rsidRPr="008F67DE" w:rsidRDefault="00F1052C">
      <w:pPr>
        <w:spacing w:after="0" w:line="360" w:lineRule="auto"/>
        <w:rPr>
          <w:rFonts w:ascii="Arial" w:hAnsi="Arial" w:cs="Arial"/>
          <w:color w:val="000000"/>
          <w:sz w:val="22"/>
          <w:szCs w:val="22"/>
        </w:rPr>
      </w:pPr>
    </w:p>
    <w:p w14:paraId="7F3C46CE" w14:textId="77777777"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rPr>
        <w:t xml:space="preserve">Contracts may be amended/varied/modified according to the </w:t>
      </w:r>
      <w:r w:rsidR="00183B11" w:rsidRPr="008F67DE">
        <w:rPr>
          <w:rFonts w:ascii="Arial" w:hAnsi="Arial" w:cs="Arial"/>
          <w:color w:val="000000"/>
          <w:sz w:val="22"/>
          <w:szCs w:val="22"/>
        </w:rPr>
        <w:t>Accounting Officer</w:t>
      </w:r>
      <w:r w:rsidRPr="008F67DE">
        <w:rPr>
          <w:rFonts w:ascii="Arial" w:hAnsi="Arial" w:cs="Arial"/>
          <w:color w:val="000000"/>
          <w:sz w:val="22"/>
          <w:szCs w:val="22"/>
        </w:rPr>
        <w:t>’s delegated powers to achieve the original objective of the contract.</w:t>
      </w:r>
    </w:p>
    <w:p w14:paraId="46754E3D" w14:textId="77777777" w:rsidR="006E7AD7" w:rsidRPr="008F67DE" w:rsidRDefault="00686BE2" w:rsidP="00B05ABB">
      <w:pPr>
        <w:pStyle w:val="Default"/>
        <w:numPr>
          <w:ilvl w:val="0"/>
          <w:numId w:val="176"/>
        </w:numPr>
        <w:spacing w:after="0" w:line="360" w:lineRule="auto"/>
        <w:ind w:left="709" w:hanging="425"/>
        <w:rPr>
          <w:rFonts w:ascii="Arial" w:hAnsi="Arial" w:cs="Arial"/>
          <w:sz w:val="22"/>
          <w:szCs w:val="22"/>
        </w:rPr>
      </w:pPr>
      <w:r w:rsidRPr="008F67DE">
        <w:rPr>
          <w:rFonts w:ascii="Arial" w:hAnsi="Arial" w:cs="Arial"/>
          <w:sz w:val="22"/>
          <w:szCs w:val="22"/>
        </w:rPr>
        <w:t>a</w:t>
      </w:r>
      <w:r w:rsidR="006E7AD7" w:rsidRPr="008F67DE">
        <w:rPr>
          <w:rFonts w:ascii="Arial" w:hAnsi="Arial" w:cs="Arial"/>
          <w:sz w:val="22"/>
          <w:szCs w:val="22"/>
        </w:rPr>
        <w:t xml:space="preserve">mendments of contracts where the expansion or variation is not more than: </w:t>
      </w:r>
    </w:p>
    <w:p w14:paraId="1D474850" w14:textId="77777777" w:rsidR="00686BE2"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twenty% (20%) (construction related goods, services and/or infrastructure projects), and</w:t>
      </w:r>
    </w:p>
    <w:p w14:paraId="52ADE9D9" w14:textId="77777777" w:rsidR="00686BE2"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 xml:space="preserve">fifteen% (15%) (all other goods and/or services) of the original value of the contract, </w:t>
      </w:r>
    </w:p>
    <w:p w14:paraId="74F0F9ED" w14:textId="77777777" w:rsidR="006E7AD7"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 xml:space="preserve">must be submitted directly to the </w:t>
      </w:r>
      <w:r w:rsidR="005C06D6" w:rsidRPr="008F67DE">
        <w:rPr>
          <w:rFonts w:ascii="Arial" w:hAnsi="Arial" w:cs="Arial"/>
          <w:sz w:val="22"/>
          <w:szCs w:val="22"/>
        </w:rPr>
        <w:t>supply chain management</w:t>
      </w:r>
      <w:r w:rsidR="0036596F" w:rsidRPr="008F67DE">
        <w:rPr>
          <w:rFonts w:ascii="Arial" w:hAnsi="Arial" w:cs="Arial"/>
          <w:sz w:val="22"/>
          <w:szCs w:val="22"/>
        </w:rPr>
        <w:t xml:space="preserve"> for</w:t>
      </w:r>
      <w:r w:rsidR="00686BE2" w:rsidRPr="008F67DE">
        <w:rPr>
          <w:rFonts w:ascii="Arial" w:hAnsi="Arial" w:cs="Arial"/>
          <w:sz w:val="22"/>
          <w:szCs w:val="22"/>
        </w:rPr>
        <w:t xml:space="preserve"> further reference and</w:t>
      </w:r>
      <w:r w:rsidRPr="008F67DE">
        <w:rPr>
          <w:rFonts w:ascii="Arial" w:hAnsi="Arial" w:cs="Arial"/>
          <w:sz w:val="22"/>
          <w:szCs w:val="22"/>
        </w:rPr>
        <w:t xml:space="preserve"> approval. </w:t>
      </w:r>
    </w:p>
    <w:p w14:paraId="5BB0FFF8" w14:textId="77777777" w:rsidR="00971617" w:rsidRPr="008F67DE" w:rsidRDefault="00686BE2"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6E7AD7" w:rsidRPr="008F67DE">
        <w:rPr>
          <w:rFonts w:ascii="Arial" w:hAnsi="Arial" w:cs="Arial"/>
          <w:color w:val="000000"/>
          <w:sz w:val="22"/>
          <w:szCs w:val="22"/>
        </w:rPr>
        <w:t>mendments of contracts where the expansion or variation is more than the threshold prescribed by National Treasury (Circular 62), must be dealt with in terms of the provisions of section 116(3) of the Local Government: Municipal Finance Management Act, 2003 (Act No 56 of 2003) (MFMA)</w:t>
      </w:r>
    </w:p>
    <w:p w14:paraId="3058A523"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983207" w:rsidRPr="008F67DE">
        <w:rPr>
          <w:rFonts w:ascii="Arial" w:hAnsi="Arial" w:cs="Arial"/>
          <w:color w:val="000000"/>
          <w:sz w:val="22"/>
          <w:szCs w:val="22"/>
        </w:rPr>
        <w:t xml:space="preserve">mendments may not materially alter the original </w:t>
      </w:r>
      <w:proofErr w:type="gramStart"/>
      <w:r w:rsidR="00983207" w:rsidRPr="008F67DE">
        <w:rPr>
          <w:rFonts w:ascii="Arial" w:hAnsi="Arial" w:cs="Arial"/>
          <w:color w:val="000000"/>
          <w:sz w:val="22"/>
          <w:szCs w:val="22"/>
        </w:rPr>
        <w:t>objective;</w:t>
      </w:r>
      <w:proofErr w:type="gramEnd"/>
      <w:r w:rsidR="00983207" w:rsidRPr="008F67DE">
        <w:rPr>
          <w:rFonts w:ascii="Arial" w:hAnsi="Arial" w:cs="Arial"/>
          <w:color w:val="000000"/>
          <w:sz w:val="22"/>
          <w:szCs w:val="22"/>
        </w:rPr>
        <w:t xml:space="preserve"> as such amendments should form part of a new bid invitation.</w:t>
      </w:r>
    </w:p>
    <w:p w14:paraId="53C3F399"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983207" w:rsidRPr="008F67DE">
        <w:rPr>
          <w:rFonts w:ascii="Arial" w:hAnsi="Arial" w:cs="Arial"/>
          <w:color w:val="000000"/>
          <w:sz w:val="22"/>
          <w:szCs w:val="22"/>
        </w:rPr>
        <w:t>ll contractual parties must agree to the amendment in writing.</w:t>
      </w:r>
    </w:p>
    <w:p w14:paraId="1F652427"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n</w:t>
      </w:r>
      <w:r w:rsidR="00983207" w:rsidRPr="008F67DE">
        <w:rPr>
          <w:rFonts w:ascii="Arial" w:hAnsi="Arial" w:cs="Arial"/>
          <w:color w:val="000000"/>
          <w:sz w:val="22"/>
          <w:szCs w:val="22"/>
        </w:rPr>
        <w:t>o contract can be amended after the original contract has ceased to exist.</w:t>
      </w:r>
    </w:p>
    <w:p w14:paraId="0628B168"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t</w:t>
      </w:r>
      <w:r w:rsidR="00983207" w:rsidRPr="008F67DE">
        <w:rPr>
          <w:rFonts w:ascii="Arial" w:hAnsi="Arial" w:cs="Arial"/>
          <w:color w:val="000000"/>
          <w:sz w:val="22"/>
          <w:szCs w:val="22"/>
        </w:rPr>
        <w:t>he extension of a contract shall be finalized before the current expiry date of the contract.</w:t>
      </w:r>
    </w:p>
    <w:p w14:paraId="622A8FF6" w14:textId="77777777" w:rsidR="0098320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w</w:t>
      </w:r>
      <w:r w:rsidR="00983207" w:rsidRPr="008F67DE">
        <w:rPr>
          <w:rFonts w:ascii="Arial" w:hAnsi="Arial" w:cs="Arial"/>
          <w:color w:val="000000"/>
          <w:sz w:val="22"/>
          <w:szCs w:val="22"/>
        </w:rPr>
        <w:t>here prices are amended for the extended period, the reasonableness of the prices must be established.</w:t>
      </w:r>
    </w:p>
    <w:p w14:paraId="15E1BE84" w14:textId="77777777"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When an item on contract is no longer available and another item </w:t>
      </w:r>
      <w:proofErr w:type="gramStart"/>
      <w:r w:rsidRPr="008F67DE">
        <w:rPr>
          <w:rFonts w:ascii="Arial" w:hAnsi="Arial" w:cs="Arial"/>
          <w:color w:val="000000"/>
          <w:sz w:val="22"/>
          <w:szCs w:val="22"/>
          <w:lang w:val="en-ZA"/>
        </w:rPr>
        <w:t>has to</w:t>
      </w:r>
      <w:proofErr w:type="gramEnd"/>
      <w:r w:rsidRPr="008F67DE">
        <w:rPr>
          <w:rFonts w:ascii="Arial" w:hAnsi="Arial" w:cs="Arial"/>
          <w:color w:val="000000"/>
          <w:sz w:val="22"/>
          <w:szCs w:val="22"/>
          <w:lang w:val="en-ZA"/>
        </w:rPr>
        <w:t xml:space="preserve"> be substituted, this implies an amendment of the contract. Such an amendment must be submitted to the relevant delegated authority for approval. </w:t>
      </w:r>
    </w:p>
    <w:p w14:paraId="105681E2" w14:textId="77777777"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When a contractor is no longer able to supply a contract item and he offers a substitute, which is more expensive, the amendment is to the disadvantage of the </w:t>
      </w:r>
      <w:r w:rsidR="007C5E96" w:rsidRPr="008F67DE">
        <w:rPr>
          <w:rFonts w:ascii="Arial" w:hAnsi="Arial" w:cs="Arial"/>
          <w:color w:val="000000" w:themeColor="text1"/>
          <w:sz w:val="22"/>
          <w:szCs w:val="22"/>
          <w:lang w:val="en-ZA"/>
        </w:rPr>
        <w:t>municipal entity</w:t>
      </w:r>
      <w:r w:rsidRPr="008F67DE">
        <w:rPr>
          <w:rFonts w:ascii="Arial" w:hAnsi="Arial" w:cs="Arial"/>
          <w:color w:val="000000" w:themeColor="text1"/>
          <w:sz w:val="22"/>
          <w:szCs w:val="22"/>
          <w:lang w:val="en-ZA"/>
        </w:rPr>
        <w:t xml:space="preserve"> </w:t>
      </w:r>
      <w:r w:rsidRPr="008F67DE">
        <w:rPr>
          <w:rFonts w:ascii="Arial" w:hAnsi="Arial" w:cs="Arial"/>
          <w:color w:val="000000"/>
          <w:sz w:val="22"/>
          <w:szCs w:val="22"/>
          <w:lang w:val="en-ZA"/>
        </w:rPr>
        <w:t>unless the substitute item offers additional benefits which can</w:t>
      </w:r>
      <w:r w:rsidR="007C5E96" w:rsidRPr="008F67DE">
        <w:rPr>
          <w:rFonts w:ascii="Arial" w:hAnsi="Arial" w:cs="Arial"/>
          <w:color w:val="000000"/>
          <w:sz w:val="22"/>
          <w:szCs w:val="22"/>
          <w:lang w:val="en-ZA"/>
        </w:rPr>
        <w:t xml:space="preserve"> be utilized by the municipal </w:t>
      </w:r>
      <w:proofErr w:type="gramStart"/>
      <w:r w:rsidR="007C5E96" w:rsidRPr="008F67DE">
        <w:rPr>
          <w:rFonts w:ascii="Arial" w:hAnsi="Arial" w:cs="Arial"/>
          <w:color w:val="000000"/>
          <w:sz w:val="22"/>
          <w:szCs w:val="22"/>
          <w:lang w:val="en-ZA"/>
        </w:rPr>
        <w:t>entity</w:t>
      </w:r>
      <w:proofErr w:type="gramEnd"/>
      <w:r w:rsidRPr="008F67DE">
        <w:rPr>
          <w:rFonts w:ascii="Arial" w:hAnsi="Arial" w:cs="Arial"/>
          <w:color w:val="000000"/>
          <w:sz w:val="22"/>
          <w:szCs w:val="22"/>
          <w:lang w:val="en-ZA"/>
        </w:rPr>
        <w:t xml:space="preserve"> and which justify the additional cost. If not,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’s or delegated authority’s approval must be obtained. </w:t>
      </w:r>
    </w:p>
    <w:p w14:paraId="61C169DB" w14:textId="77777777" w:rsidR="00124B6E"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For the appointment of consultants, any granting of a substantial extension of the stipulated time for performance of the contract, agreeing to any substantial amendment of the scope of the services, substituting key staff, waiving the conditions of a contract, or making any changes in the contract that would in aggregate increase the original amount of the contract by more than 15 percent, will be subject to the approval of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 or the delegated authority. </w:t>
      </w:r>
    </w:p>
    <w:p w14:paraId="5406DD96" w14:textId="77777777" w:rsidR="00124B6E"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The contractual conditions should stipulate the conditions</w:t>
      </w:r>
      <w:r w:rsidR="00124B6E" w:rsidRPr="008F67DE">
        <w:rPr>
          <w:rFonts w:ascii="Arial" w:hAnsi="Arial" w:cs="Arial"/>
          <w:sz w:val="22"/>
          <w:szCs w:val="22"/>
          <w:lang w:val="en-ZA"/>
        </w:rPr>
        <w:t xml:space="preserve"> under which amendments shall be </w:t>
      </w:r>
      <w:r w:rsidR="00124B6E" w:rsidRPr="008F67DE">
        <w:rPr>
          <w:rFonts w:ascii="Arial" w:hAnsi="Arial" w:cs="Arial"/>
          <w:color w:val="000000"/>
          <w:sz w:val="22"/>
          <w:szCs w:val="22"/>
          <w:lang w:val="en-ZA"/>
        </w:rPr>
        <w:t xml:space="preserve">considered and the process to be followed in such circumstance. </w:t>
      </w:r>
    </w:p>
    <w:p w14:paraId="266F93F8" w14:textId="77777777"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No variation in or modification of the conditions of contract shall be made without all the parties signing the amendment. </w:t>
      </w:r>
    </w:p>
    <w:p w14:paraId="218C47B8" w14:textId="77777777"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The user division must approach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with the request for amendment.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should contact the contractor to determine whether he/she will be amenable to an amendment to the contract within the allowable parameters. </w:t>
      </w:r>
    </w:p>
    <w:p w14:paraId="1DA82148" w14:textId="77777777"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If the contractor is prepared to amend the contract and it is confirmed in writing,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shall process the amendment and supply the user division with the details of the amendment. </w:t>
      </w:r>
    </w:p>
    <w:p w14:paraId="56118CEA" w14:textId="77777777" w:rsidR="00124B6E" w:rsidRPr="008F67DE" w:rsidRDefault="007C5E96"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The SCM sub-directorate</w:t>
      </w:r>
      <w:r w:rsidR="00124B6E" w:rsidRPr="008F67DE">
        <w:rPr>
          <w:rFonts w:ascii="Arial" w:hAnsi="Arial" w:cs="Arial"/>
          <w:color w:val="000000"/>
          <w:sz w:val="22"/>
          <w:szCs w:val="22"/>
          <w:lang w:val="en-ZA"/>
        </w:rPr>
        <w:t xml:space="preserve"> must involve</w:t>
      </w:r>
      <w:r w:rsidR="006A0D44" w:rsidRPr="008F67DE">
        <w:rPr>
          <w:rFonts w:ascii="Arial" w:hAnsi="Arial" w:cs="Arial"/>
          <w:color w:val="000000"/>
          <w:sz w:val="22"/>
          <w:szCs w:val="22"/>
          <w:lang w:val="en-ZA"/>
        </w:rPr>
        <w:t xml:space="preserve"> the</w:t>
      </w:r>
      <w:r w:rsidR="00124B6E" w:rsidRPr="008F67DE">
        <w:rPr>
          <w:rFonts w:ascii="Arial" w:hAnsi="Arial" w:cs="Arial"/>
          <w:color w:val="000000"/>
          <w:sz w:val="22"/>
          <w:szCs w:val="22"/>
          <w:lang w:val="en-ZA"/>
        </w:rPr>
        <w:t xml:space="preserve"> legal </w:t>
      </w:r>
      <w:r w:rsidR="006A0D44" w:rsidRPr="008F67DE">
        <w:rPr>
          <w:rFonts w:ascii="Arial" w:hAnsi="Arial" w:cs="Arial"/>
          <w:color w:val="000000"/>
          <w:sz w:val="22"/>
          <w:szCs w:val="22"/>
          <w:lang w:val="en-ZA"/>
        </w:rPr>
        <w:t>department</w:t>
      </w:r>
      <w:r w:rsidR="00124B6E" w:rsidRPr="008F67DE">
        <w:rPr>
          <w:rFonts w:ascii="Arial" w:hAnsi="Arial" w:cs="Arial"/>
          <w:color w:val="000000"/>
          <w:sz w:val="22"/>
          <w:szCs w:val="22"/>
          <w:lang w:val="en-ZA"/>
        </w:rPr>
        <w:t xml:space="preserve"> for the purpose of drawing up the amendment, if required. </w:t>
      </w:r>
    </w:p>
    <w:p w14:paraId="7A57CAF7" w14:textId="77777777" w:rsidR="00124B6E" w:rsidRPr="008F67DE" w:rsidRDefault="006A0D44"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 </w:t>
      </w:r>
      <w:r w:rsidR="00124B6E" w:rsidRPr="008F67DE">
        <w:rPr>
          <w:rFonts w:ascii="Arial" w:hAnsi="Arial" w:cs="Arial"/>
          <w:color w:val="000000"/>
          <w:sz w:val="22"/>
          <w:szCs w:val="22"/>
          <w:lang w:val="en-ZA"/>
        </w:rPr>
        <w:t xml:space="preserve">The SCM </w:t>
      </w:r>
      <w:r w:rsidR="007C5E96" w:rsidRPr="008F67DE">
        <w:rPr>
          <w:rFonts w:ascii="Arial" w:hAnsi="Arial" w:cs="Arial"/>
          <w:color w:val="000000"/>
          <w:sz w:val="22"/>
          <w:szCs w:val="22"/>
          <w:lang w:val="en-ZA"/>
        </w:rPr>
        <w:t>sub-directorate</w:t>
      </w:r>
      <w:r w:rsidR="00124B6E" w:rsidRPr="008F67DE">
        <w:rPr>
          <w:rFonts w:ascii="Arial" w:hAnsi="Arial" w:cs="Arial"/>
          <w:color w:val="000000"/>
          <w:sz w:val="22"/>
          <w:szCs w:val="22"/>
          <w:lang w:val="en-ZA"/>
        </w:rPr>
        <w:t xml:space="preserve"> must facilitate the signing of the amendment by all parties. </w:t>
      </w:r>
    </w:p>
    <w:p w14:paraId="15125D65" w14:textId="77777777" w:rsidR="00124B6E" w:rsidRPr="008F67DE" w:rsidRDefault="006A0D44"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 </w:t>
      </w:r>
      <w:r w:rsidR="00124B6E" w:rsidRPr="008F67DE">
        <w:rPr>
          <w:rFonts w:ascii="Arial" w:hAnsi="Arial" w:cs="Arial"/>
          <w:color w:val="000000"/>
          <w:sz w:val="22"/>
          <w:szCs w:val="22"/>
          <w:lang w:val="en-ZA"/>
        </w:rPr>
        <w:t>A signed copy must be forwarded to the user division a</w:t>
      </w:r>
      <w:r w:rsidR="007C5E96" w:rsidRPr="008F67DE">
        <w:rPr>
          <w:rFonts w:ascii="Arial" w:hAnsi="Arial" w:cs="Arial"/>
          <w:color w:val="000000"/>
          <w:sz w:val="22"/>
          <w:szCs w:val="22"/>
          <w:lang w:val="en-ZA"/>
        </w:rPr>
        <w:t>nd the contractor and the SCM sub-directorate</w:t>
      </w:r>
      <w:r w:rsidR="00124B6E" w:rsidRPr="008F67DE">
        <w:rPr>
          <w:rFonts w:ascii="Arial" w:hAnsi="Arial" w:cs="Arial"/>
          <w:color w:val="000000"/>
          <w:sz w:val="22"/>
          <w:szCs w:val="22"/>
          <w:lang w:val="en-ZA"/>
        </w:rPr>
        <w:t xml:space="preserve"> must file the original signed amendment appropriately. </w:t>
      </w:r>
    </w:p>
    <w:p w14:paraId="7C95A250" w14:textId="77777777" w:rsidR="00124B6E" w:rsidRPr="008F67DE" w:rsidRDefault="00124B6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5" w:name="_Toc103782509"/>
      <w:r w:rsidRPr="008F67DE">
        <w:rPr>
          <w:rFonts w:ascii="Arial" w:hAnsi="Arial" w:cs="Arial"/>
          <w:b/>
          <w:sz w:val="22"/>
          <w:szCs w:val="22"/>
        </w:rPr>
        <w:t>INCREASE/</w:t>
      </w:r>
      <w:r w:rsidRPr="008F67DE">
        <w:rPr>
          <w:rFonts w:ascii="Arial" w:hAnsi="Arial" w:cs="Arial"/>
          <w:b/>
          <w:color w:val="000000" w:themeColor="text1"/>
          <w:sz w:val="22"/>
          <w:szCs w:val="22"/>
        </w:rPr>
        <w:t xml:space="preserve">DECREASE OF QUANTITIES OR RANGE OF </w:t>
      </w:r>
      <w:r w:rsidRPr="008F67DE">
        <w:rPr>
          <w:rFonts w:ascii="Arial" w:hAnsi="Arial" w:cs="Arial"/>
          <w:b/>
          <w:sz w:val="22"/>
          <w:szCs w:val="22"/>
        </w:rPr>
        <w:t>SERVICES</w:t>
      </w:r>
      <w:bookmarkEnd w:id="35"/>
      <w:r w:rsidRPr="008F67DE">
        <w:rPr>
          <w:rFonts w:ascii="Arial" w:hAnsi="Arial" w:cs="Arial"/>
          <w:b/>
          <w:sz w:val="22"/>
          <w:szCs w:val="22"/>
        </w:rPr>
        <w:t xml:space="preserve"> </w:t>
      </w:r>
    </w:p>
    <w:p w14:paraId="1380C0DD" w14:textId="77777777" w:rsidR="00983207" w:rsidRPr="008F67DE" w:rsidRDefault="00983207">
      <w:pPr>
        <w:spacing w:after="0" w:line="360" w:lineRule="auto"/>
        <w:rPr>
          <w:rFonts w:ascii="Arial" w:hAnsi="Arial" w:cs="Arial"/>
          <w:color w:val="000000"/>
          <w:sz w:val="22"/>
          <w:szCs w:val="22"/>
        </w:rPr>
      </w:pPr>
    </w:p>
    <w:p w14:paraId="4D73A40B" w14:textId="77777777"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Before calling for bids, care must be taken to establish the quantities / range of services required as reliably as possible so that the need to increase / decrease quantities / range of services during the contract period may be kept to the minimum. </w:t>
      </w:r>
    </w:p>
    <w:p w14:paraId="686917F4" w14:textId="77777777"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themeColor="text1"/>
          <w:sz w:val="22"/>
          <w:szCs w:val="22"/>
          <w:lang w:val="en-ZA"/>
        </w:rPr>
      </w:pPr>
      <w:r w:rsidRPr="008F67DE">
        <w:rPr>
          <w:rFonts w:ascii="Arial" w:hAnsi="Arial" w:cs="Arial"/>
          <w:color w:val="000000" w:themeColor="text1"/>
          <w:sz w:val="22"/>
          <w:szCs w:val="22"/>
          <w:lang w:val="en-ZA"/>
        </w:rPr>
        <w:t xml:space="preserve">Quantities / range of services may be decreased provided consensus exists between the </w:t>
      </w:r>
      <w:r w:rsidR="00BA52F5" w:rsidRPr="008F67DE">
        <w:rPr>
          <w:rFonts w:ascii="Arial" w:hAnsi="Arial" w:cs="Arial"/>
          <w:color w:val="000000" w:themeColor="text1"/>
          <w:sz w:val="22"/>
          <w:szCs w:val="22"/>
          <w:lang w:val="en-ZA"/>
        </w:rPr>
        <w:t xml:space="preserve">entity </w:t>
      </w:r>
      <w:r w:rsidRPr="008F67DE">
        <w:rPr>
          <w:rFonts w:ascii="Arial" w:hAnsi="Arial" w:cs="Arial"/>
          <w:color w:val="000000" w:themeColor="text1"/>
          <w:sz w:val="22"/>
          <w:szCs w:val="22"/>
          <w:lang w:val="en-ZA"/>
        </w:rPr>
        <w:t xml:space="preserve">and the contractor and the unit prices remain unchanged. </w:t>
      </w:r>
    </w:p>
    <w:p w14:paraId="22C8E34E" w14:textId="77777777"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themeColor="text1"/>
          <w:sz w:val="22"/>
          <w:szCs w:val="22"/>
          <w:lang w:val="en-ZA"/>
        </w:rPr>
      </w:pPr>
      <w:r w:rsidRPr="008F67DE">
        <w:rPr>
          <w:rFonts w:ascii="Arial" w:hAnsi="Arial" w:cs="Arial"/>
          <w:color w:val="000000" w:themeColor="text1"/>
          <w:sz w:val="22"/>
          <w:szCs w:val="22"/>
          <w:lang w:val="en-ZA"/>
        </w:rPr>
        <w:t>After the original or officially amended quantities / services for which the contract was arranged</w:t>
      </w:r>
      <w:r w:rsidR="002F1CC7" w:rsidRPr="008F67DE">
        <w:rPr>
          <w:rFonts w:ascii="Arial" w:hAnsi="Arial" w:cs="Arial"/>
          <w:color w:val="000000" w:themeColor="text1"/>
          <w:sz w:val="22"/>
          <w:szCs w:val="22"/>
          <w:lang w:val="en-ZA"/>
        </w:rPr>
        <w:t xml:space="preserve"> have been delivered </w:t>
      </w:r>
      <w:r w:rsidRPr="008F67DE">
        <w:rPr>
          <w:rFonts w:ascii="Arial" w:hAnsi="Arial" w:cs="Arial"/>
          <w:color w:val="000000" w:themeColor="text1"/>
          <w:sz w:val="22"/>
          <w:szCs w:val="22"/>
          <w:lang w:val="en-ZA"/>
        </w:rPr>
        <w:t xml:space="preserve">the contract ceases to exist. It is then no longer possible to purchase further items / services on the contract </w:t>
      </w:r>
    </w:p>
    <w:p w14:paraId="0FC4DDE3" w14:textId="77777777" w:rsidR="00124B6E" w:rsidRPr="008F67DE" w:rsidRDefault="00124B6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6" w:name="_Toc103782510"/>
      <w:r w:rsidRPr="008F67DE">
        <w:rPr>
          <w:rFonts w:ascii="Arial" w:hAnsi="Arial" w:cs="Arial"/>
          <w:b/>
          <w:sz w:val="22"/>
          <w:szCs w:val="22"/>
        </w:rPr>
        <w:t xml:space="preserve">CONTRACT </w:t>
      </w:r>
      <w:r w:rsidR="00F12572" w:rsidRPr="008F67DE">
        <w:rPr>
          <w:rFonts w:ascii="Arial" w:hAnsi="Arial" w:cs="Arial"/>
          <w:b/>
          <w:sz w:val="22"/>
          <w:szCs w:val="22"/>
        </w:rPr>
        <w:t xml:space="preserve">PERIOD </w:t>
      </w:r>
      <w:r w:rsidRPr="008F67DE">
        <w:rPr>
          <w:rFonts w:ascii="Arial" w:hAnsi="Arial" w:cs="Arial"/>
          <w:b/>
          <w:sz w:val="22"/>
          <w:szCs w:val="22"/>
        </w:rPr>
        <w:t>EXTENSION</w:t>
      </w:r>
      <w:bookmarkEnd w:id="36"/>
      <w:r w:rsidRPr="008F67DE">
        <w:rPr>
          <w:rFonts w:ascii="Arial" w:hAnsi="Arial" w:cs="Arial"/>
          <w:b/>
          <w:sz w:val="22"/>
          <w:szCs w:val="22"/>
        </w:rPr>
        <w:t xml:space="preserve"> </w:t>
      </w:r>
    </w:p>
    <w:p w14:paraId="0E8109EF" w14:textId="77777777" w:rsidR="00D1796F" w:rsidRPr="008F67DE" w:rsidRDefault="00D1796F" w:rsidP="002F1CC7">
      <w:pPr>
        <w:autoSpaceDE w:val="0"/>
        <w:autoSpaceDN w:val="0"/>
        <w:adjustRightInd w:val="0"/>
        <w:spacing w:after="0" w:line="360" w:lineRule="auto"/>
        <w:ind w:left="284" w:hanging="284"/>
        <w:rPr>
          <w:rFonts w:ascii="Arial" w:hAnsi="Arial" w:cs="Arial"/>
          <w:sz w:val="22"/>
          <w:szCs w:val="22"/>
          <w:lang w:val="en-ZA"/>
        </w:rPr>
      </w:pPr>
    </w:p>
    <w:p w14:paraId="0766DFB5"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Extension of contract periods is undesirable because it often leads to uncontrolled increases in the contract prices. These must therefore be restricted to the minimum. </w:t>
      </w:r>
    </w:p>
    <w:p w14:paraId="10A0D9FB"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The user division is responsible for ensuring that timely application is made to 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for the arrangement of new contracts. </w:t>
      </w:r>
    </w:p>
    <w:p w14:paraId="05D720A5"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Where justifiable reasons are provided for extending a contract</w:t>
      </w:r>
      <w:r w:rsidR="00F12572" w:rsidRPr="008F67DE">
        <w:rPr>
          <w:rFonts w:ascii="Arial" w:hAnsi="Arial" w:cs="Arial"/>
          <w:color w:val="000000"/>
          <w:sz w:val="22"/>
          <w:szCs w:val="22"/>
          <w:lang w:val="en-ZA"/>
        </w:rPr>
        <w:t>’s period</w:t>
      </w:r>
      <w:r w:rsidRPr="008F67DE">
        <w:rPr>
          <w:rFonts w:ascii="Arial" w:hAnsi="Arial" w:cs="Arial"/>
          <w:color w:val="000000"/>
          <w:sz w:val="22"/>
          <w:szCs w:val="22"/>
          <w:lang w:val="en-ZA"/>
        </w:rPr>
        <w:t xml:space="preserve">, the relevant application may be considered </w:t>
      </w:r>
      <w:proofErr w:type="gramStart"/>
      <w:r w:rsidRPr="008F67DE">
        <w:rPr>
          <w:rFonts w:ascii="Arial" w:hAnsi="Arial" w:cs="Arial"/>
          <w:color w:val="000000"/>
          <w:sz w:val="22"/>
          <w:szCs w:val="22"/>
          <w:lang w:val="en-ZA"/>
        </w:rPr>
        <w:t>favourably</w:t>
      </w:r>
      <w:proofErr w:type="gramEnd"/>
      <w:r w:rsidRPr="008F67DE">
        <w:rPr>
          <w:rFonts w:ascii="Arial" w:hAnsi="Arial" w:cs="Arial"/>
          <w:color w:val="000000"/>
          <w:sz w:val="22"/>
          <w:szCs w:val="22"/>
          <w:lang w:val="en-ZA"/>
        </w:rPr>
        <w:t xml:space="preserve"> and contractors may be approached with the request to indicate whether they are prepared to extend the contract period. The fact that extension of contracts might affect the schedule for other contracts must also be borne in mind. </w:t>
      </w:r>
    </w:p>
    <w:p w14:paraId="290BFEBC"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If contractors are prepared to extend the contract period, but with amended price conditions, the reasonableness of the prices must be established. </w:t>
      </w:r>
    </w:p>
    <w:p w14:paraId="4C382CE4"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Contracts may normally not be extended beyond the period as determined by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’s delegated powers. </w:t>
      </w:r>
    </w:p>
    <w:p w14:paraId="221F0251" w14:textId="77777777" w:rsidR="00083614"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The market must again be informally tested before the extended period has expired. </w:t>
      </w:r>
    </w:p>
    <w:p w14:paraId="1AA8AEF3" w14:textId="77777777" w:rsidR="00D1796F" w:rsidRPr="008F67DE" w:rsidRDefault="00F12572"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color w:val="000000"/>
          <w:sz w:val="22"/>
          <w:szCs w:val="22"/>
          <w:lang w:val="en-ZA"/>
        </w:rPr>
      </w:pPr>
      <w:bookmarkStart w:id="37" w:name="_Toc103782511"/>
      <w:r w:rsidRPr="008F67DE">
        <w:rPr>
          <w:rFonts w:ascii="Arial" w:hAnsi="Arial" w:cs="Arial"/>
          <w:b/>
          <w:sz w:val="22"/>
          <w:szCs w:val="22"/>
        </w:rPr>
        <w:t>C</w:t>
      </w:r>
      <w:r w:rsidR="00D1796F" w:rsidRPr="008F67DE">
        <w:rPr>
          <w:rFonts w:ascii="Arial" w:hAnsi="Arial" w:cs="Arial"/>
          <w:b/>
          <w:sz w:val="22"/>
          <w:szCs w:val="22"/>
        </w:rPr>
        <w:t>ONTRACTUAL PRICE ADJUSTMENT</w:t>
      </w:r>
      <w:bookmarkEnd w:id="37"/>
      <w:r w:rsidR="00D1796F" w:rsidRPr="008F67DE">
        <w:rPr>
          <w:rFonts w:ascii="Arial" w:hAnsi="Arial" w:cs="Arial"/>
          <w:b/>
          <w:sz w:val="22"/>
          <w:szCs w:val="22"/>
        </w:rPr>
        <w:t xml:space="preserve"> </w:t>
      </w:r>
    </w:p>
    <w:tbl>
      <w:tblPr>
        <w:tblpPr w:leftFromText="180" w:rightFromText="180" w:vertAnchor="text" w:tblpXSpec="right" w:tblpY="1"/>
        <w:tblOverlap w:val="never"/>
        <w:tblW w:w="5205" w:type="pct"/>
        <w:jc w:val="right"/>
        <w:tblBorders>
          <w:top w:val="nil"/>
          <w:left w:val="nil"/>
          <w:bottom w:val="nil"/>
          <w:right w:val="nil"/>
        </w:tblBorders>
        <w:tblLayout w:type="fixed"/>
        <w:tblLook w:val="0000" w:firstRow="0" w:lastRow="0" w:firstColumn="0" w:lastColumn="0" w:noHBand="0" w:noVBand="0"/>
      </w:tblPr>
      <w:tblGrid>
        <w:gridCol w:w="10772"/>
      </w:tblGrid>
      <w:tr w:rsidR="006E7AD7" w:rsidRPr="008F67DE" w14:paraId="75D4595B" w14:textId="77777777" w:rsidTr="00072D90">
        <w:trPr>
          <w:trHeight w:val="2179"/>
          <w:jc w:val="right"/>
        </w:trPr>
        <w:tc>
          <w:tcPr>
            <w:tcW w:w="10773" w:type="dxa"/>
          </w:tcPr>
          <w:p w14:paraId="544C6BBB" w14:textId="77777777" w:rsidR="006E7AD7" w:rsidRPr="008F67DE" w:rsidRDefault="006E7AD7" w:rsidP="00F12572">
            <w:pPr>
              <w:autoSpaceDE w:val="0"/>
              <w:autoSpaceDN w:val="0"/>
              <w:adjustRightInd w:val="0"/>
              <w:spacing w:after="0" w:line="360" w:lineRule="auto"/>
              <w:jc w:val="left"/>
              <w:rPr>
                <w:rFonts w:ascii="Arial" w:hAnsi="Arial" w:cs="Arial"/>
                <w:color w:val="000000"/>
                <w:sz w:val="22"/>
                <w:szCs w:val="22"/>
                <w:lang w:val="en-ZA"/>
              </w:rPr>
            </w:pPr>
          </w:p>
          <w:p w14:paraId="12CDBB67"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The contractual conditions shall stipulate the circumstances under which price adjustments shall be considered, the intervals for adjustment, the base date for adjustments as well as the price adjustment formula and the process to be followed in such circumstances. </w:t>
            </w:r>
          </w:p>
          <w:p w14:paraId="799B296B"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In cases of term contracts, price adjustments shall be considered on a </w:t>
            </w:r>
            <w:r w:rsidR="00B027F4" w:rsidRPr="008F67DE">
              <w:rPr>
                <w:rFonts w:ascii="Arial" w:hAnsi="Arial" w:cs="Arial"/>
                <w:color w:val="000000"/>
                <w:sz w:val="22"/>
                <w:szCs w:val="22"/>
                <w:lang w:val="en-ZA"/>
              </w:rPr>
              <w:t>yearly</w:t>
            </w:r>
            <w:r w:rsidRPr="008F67DE">
              <w:rPr>
                <w:rFonts w:ascii="Arial" w:hAnsi="Arial" w:cs="Arial"/>
                <w:color w:val="000000"/>
                <w:sz w:val="22"/>
                <w:szCs w:val="22"/>
                <w:lang w:val="en-ZA"/>
              </w:rPr>
              <w:t xml:space="preserve"> basis and this condition shall be indicated in the bid document. </w:t>
            </w:r>
          </w:p>
          <w:p w14:paraId="5090E741"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No price adjustments should preferably be considered for a contract period less than twelve (12) months. </w:t>
            </w:r>
          </w:p>
          <w:p w14:paraId="62048C57"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The prescribed formula will be used for adjustment of prices due to the fluctuation</w:t>
            </w:r>
            <w:r w:rsidR="00B027F4" w:rsidRPr="008F67DE">
              <w:rPr>
                <w:rFonts w:ascii="Arial" w:hAnsi="Arial" w:cs="Arial"/>
                <w:color w:val="000000"/>
                <w:sz w:val="22"/>
                <w:szCs w:val="22"/>
                <w:lang w:val="en-ZA"/>
              </w:rPr>
              <w:t xml:space="preserve"> of the indices.</w:t>
            </w:r>
          </w:p>
          <w:p w14:paraId="6388DCBD"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Rate of Exchange (ROE) fluctuations are only allowed on the imported content of the commodity.</w:t>
            </w:r>
          </w:p>
          <w:p w14:paraId="14893786" w14:textId="77777777" w:rsidR="00B027F4"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Steel and Engineering Industries Federation of Southern Africa (SEIFSA)</w:t>
            </w:r>
            <w:r w:rsidR="006E7AD7" w:rsidRPr="008F67DE">
              <w:rPr>
                <w:rFonts w:ascii="Arial" w:hAnsi="Arial" w:cs="Arial"/>
                <w:color w:val="000000"/>
                <w:sz w:val="22"/>
                <w:szCs w:val="22"/>
                <w:lang w:val="en-ZA"/>
              </w:rPr>
              <w:t xml:space="preserve"> </w:t>
            </w:r>
            <w:r w:rsidRPr="008F67DE">
              <w:rPr>
                <w:rFonts w:ascii="Arial" w:hAnsi="Arial" w:cs="Arial"/>
                <w:color w:val="000000"/>
                <w:sz w:val="22"/>
                <w:szCs w:val="22"/>
                <w:lang w:val="en-ZA"/>
              </w:rPr>
              <w:t>commodity indices</w:t>
            </w:r>
            <w:r w:rsidR="00A60EB0" w:rsidRPr="008F67DE">
              <w:rPr>
                <w:rFonts w:ascii="Arial" w:hAnsi="Arial" w:cs="Arial"/>
                <w:color w:val="000000"/>
                <w:sz w:val="22"/>
                <w:szCs w:val="22"/>
                <w:lang w:val="en-ZA"/>
              </w:rPr>
              <w:t xml:space="preserve"> will be applied.</w:t>
            </w:r>
          </w:p>
          <w:p w14:paraId="6F23C2A1" w14:textId="77777777"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sz w:val="22"/>
                <w:szCs w:val="22"/>
              </w:rPr>
              <w:t xml:space="preserve">In cases where the user division received a request for price adjustment from the contractor, the request must be immediately forwarded to the </w:t>
            </w:r>
            <w:r w:rsidR="007C5E96" w:rsidRPr="008F67DE">
              <w:rPr>
                <w:rFonts w:ascii="Arial" w:hAnsi="Arial" w:cs="Arial"/>
                <w:sz w:val="22"/>
                <w:szCs w:val="22"/>
              </w:rPr>
              <w:t>SCM sub-directorate</w:t>
            </w:r>
            <w:r w:rsidRPr="008F67DE">
              <w:rPr>
                <w:rFonts w:ascii="Arial" w:hAnsi="Arial" w:cs="Arial"/>
                <w:sz w:val="22"/>
                <w:szCs w:val="22"/>
              </w:rPr>
              <w:t xml:space="preserve"> for facilitation. </w:t>
            </w:r>
          </w:p>
          <w:p w14:paraId="49EE881C" w14:textId="77777777"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is responsible for confirming that the request is in line with the contractual conditions and will verify the calculations presented. </w:t>
            </w:r>
          </w:p>
          <w:p w14:paraId="5EE86A1E" w14:textId="77777777"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Once the request is accepted as correct and approved by the official with the necessary delegated authority, 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will inform the contractor in writing and will inform the user and the finance divisions of the approved amendment to demonstrate the influence of the change on the contract.</w:t>
            </w:r>
          </w:p>
          <w:p w14:paraId="153BF9D6" w14:textId="77777777" w:rsidR="00CF489A"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B027F4" w:rsidRPr="008F67DE">
              <w:rPr>
                <w:rFonts w:ascii="Arial" w:hAnsi="Arial" w:cs="Arial"/>
                <w:color w:val="000000"/>
                <w:sz w:val="22"/>
                <w:szCs w:val="22"/>
                <w:lang w:val="en-ZA"/>
              </w:rPr>
              <w:t xml:space="preserve">The </w:t>
            </w:r>
            <w:r w:rsidR="007C5E96" w:rsidRPr="008F67DE">
              <w:rPr>
                <w:rFonts w:ascii="Arial" w:hAnsi="Arial" w:cs="Arial"/>
                <w:color w:val="000000"/>
                <w:sz w:val="22"/>
                <w:szCs w:val="22"/>
                <w:lang w:val="en-ZA"/>
              </w:rPr>
              <w:t>SCM sub-directorate</w:t>
            </w:r>
            <w:r w:rsidR="00B027F4" w:rsidRPr="008F67DE">
              <w:rPr>
                <w:rFonts w:ascii="Arial" w:hAnsi="Arial" w:cs="Arial"/>
                <w:color w:val="000000"/>
                <w:sz w:val="22"/>
                <w:szCs w:val="22"/>
                <w:lang w:val="en-ZA"/>
              </w:rPr>
              <w:t xml:space="preserve"> must file the amendment with the original contract. </w:t>
            </w:r>
          </w:p>
          <w:p w14:paraId="38EC40AA" w14:textId="77777777" w:rsidR="00CF489A"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B027F4" w:rsidRPr="008F67DE">
              <w:rPr>
                <w:rFonts w:ascii="Arial" w:hAnsi="Arial" w:cs="Arial"/>
                <w:color w:val="000000"/>
                <w:sz w:val="22"/>
                <w:szCs w:val="22"/>
                <w:lang w:val="en-ZA"/>
              </w:rPr>
              <w:t xml:space="preserve">Contractual price adjustments are considered in terms of the contract conditions. </w:t>
            </w:r>
          </w:p>
          <w:p w14:paraId="5A797CE4" w14:textId="77777777" w:rsidR="00B027F4"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F818F2" w:rsidRPr="008F67DE">
              <w:rPr>
                <w:rFonts w:ascii="Arial" w:hAnsi="Arial" w:cs="Arial"/>
                <w:color w:val="000000"/>
                <w:sz w:val="22"/>
                <w:szCs w:val="22"/>
                <w:lang w:val="en-ZA"/>
              </w:rPr>
              <w:t>A</w:t>
            </w:r>
            <w:r w:rsidR="000745B1" w:rsidRPr="008F67DE">
              <w:rPr>
                <w:rFonts w:ascii="Arial" w:hAnsi="Arial" w:cs="Arial"/>
                <w:color w:val="000000"/>
                <w:sz w:val="22"/>
                <w:szCs w:val="22"/>
                <w:lang w:val="en-ZA"/>
              </w:rPr>
              <w:t xml:space="preserve">ll bid </w:t>
            </w:r>
            <w:r w:rsidR="00B027F4" w:rsidRPr="008F67DE">
              <w:rPr>
                <w:rFonts w:ascii="Arial" w:hAnsi="Arial" w:cs="Arial"/>
                <w:color w:val="000000"/>
                <w:sz w:val="22"/>
                <w:szCs w:val="22"/>
                <w:lang w:val="en-ZA"/>
              </w:rPr>
              <w:t xml:space="preserve">documentation will contain the relevant special conditions pertaining to price increases. </w:t>
            </w:r>
          </w:p>
          <w:p w14:paraId="01B92D72" w14:textId="77777777" w:rsidR="006C3E55" w:rsidRPr="008F67DE" w:rsidRDefault="00083614"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59"/>
              <w:rPr>
                <w:rFonts w:ascii="Arial" w:hAnsi="Arial" w:cs="Arial"/>
                <w:b/>
                <w:sz w:val="22"/>
                <w:szCs w:val="22"/>
              </w:rPr>
            </w:pPr>
            <w:r w:rsidRPr="008F67DE">
              <w:rPr>
                <w:rFonts w:ascii="Arial" w:hAnsi="Arial" w:cs="Arial"/>
                <w:b/>
                <w:sz w:val="22"/>
                <w:szCs w:val="22"/>
              </w:rPr>
              <w:t xml:space="preserve"> </w:t>
            </w:r>
            <w:bookmarkStart w:id="38" w:name="_Toc103782512"/>
            <w:r w:rsidR="006C3E55" w:rsidRPr="008F67DE">
              <w:rPr>
                <w:rFonts w:ascii="Arial" w:hAnsi="Arial" w:cs="Arial"/>
                <w:b/>
                <w:sz w:val="22"/>
                <w:szCs w:val="22"/>
              </w:rPr>
              <w:t>REDUCTION OF PRICES</w:t>
            </w:r>
            <w:bookmarkEnd w:id="38"/>
            <w:r w:rsidR="006C3E55" w:rsidRPr="008F67DE">
              <w:rPr>
                <w:rFonts w:ascii="Arial" w:hAnsi="Arial" w:cs="Arial"/>
                <w:b/>
                <w:sz w:val="22"/>
                <w:szCs w:val="22"/>
              </w:rPr>
              <w:t xml:space="preserve"> </w:t>
            </w:r>
          </w:p>
          <w:p w14:paraId="38111022" w14:textId="77777777" w:rsidR="00083614" w:rsidRPr="008F67DE" w:rsidRDefault="00083614" w:rsidP="007C5E96">
            <w:pPr>
              <w:spacing w:after="0" w:line="360" w:lineRule="auto"/>
              <w:rPr>
                <w:rFonts w:ascii="Arial" w:hAnsi="Arial" w:cs="Arial"/>
                <w:sz w:val="22"/>
                <w:szCs w:val="22"/>
              </w:rPr>
            </w:pPr>
          </w:p>
          <w:p w14:paraId="01A4B828" w14:textId="77777777" w:rsidR="00971617" w:rsidRPr="008F67DE" w:rsidRDefault="0018301E" w:rsidP="00F12572">
            <w:pPr>
              <w:pStyle w:val="Default"/>
              <w:spacing w:after="0" w:line="360" w:lineRule="auto"/>
              <w:jc w:val="left"/>
              <w:rPr>
                <w:rFonts w:ascii="Arial" w:hAnsi="Arial" w:cs="Arial"/>
                <w:sz w:val="22"/>
                <w:szCs w:val="22"/>
              </w:rPr>
            </w:pPr>
            <w:r w:rsidRPr="008F67DE">
              <w:rPr>
                <w:rFonts w:ascii="Arial" w:hAnsi="Arial" w:cs="Arial"/>
                <w:sz w:val="22"/>
                <w:szCs w:val="22"/>
              </w:rPr>
              <w:t>The municipal</w:t>
            </w:r>
            <w:r w:rsidR="00BA52F5" w:rsidRPr="008F67DE">
              <w:rPr>
                <w:rFonts w:ascii="Arial" w:hAnsi="Arial" w:cs="Arial"/>
                <w:sz w:val="22"/>
                <w:szCs w:val="22"/>
              </w:rPr>
              <w:t xml:space="preserve"> entity</w:t>
            </w:r>
            <w:r w:rsidR="006C3E55" w:rsidRPr="008F67DE">
              <w:rPr>
                <w:rFonts w:ascii="Arial" w:hAnsi="Arial" w:cs="Arial"/>
                <w:sz w:val="22"/>
                <w:szCs w:val="22"/>
              </w:rPr>
              <w:t xml:space="preserve"> must accept price reductions after award of a contract where this is </w:t>
            </w:r>
            <w:r w:rsidR="0088065B" w:rsidRPr="008F67DE">
              <w:rPr>
                <w:rFonts w:ascii="Arial" w:hAnsi="Arial" w:cs="Arial"/>
                <w:sz w:val="22"/>
                <w:szCs w:val="22"/>
              </w:rPr>
              <w:t>advantageous to the entity</w:t>
            </w:r>
            <w:r w:rsidR="006C3E55" w:rsidRPr="008F67DE">
              <w:rPr>
                <w:rFonts w:ascii="Arial" w:hAnsi="Arial" w:cs="Arial"/>
                <w:sz w:val="22"/>
                <w:szCs w:val="22"/>
              </w:rPr>
              <w:t>, unless the acceptance of the price reduction amounts to brea</w:t>
            </w:r>
            <w:r w:rsidR="00971617" w:rsidRPr="008F67DE">
              <w:rPr>
                <w:rFonts w:ascii="Arial" w:hAnsi="Arial" w:cs="Arial"/>
                <w:sz w:val="22"/>
                <w:szCs w:val="22"/>
              </w:rPr>
              <w:t>ch of contract.</w:t>
            </w:r>
          </w:p>
          <w:p w14:paraId="27398BCF" w14:textId="77777777" w:rsidR="00971617" w:rsidRPr="008F67DE" w:rsidRDefault="0097161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601" w:hanging="425"/>
              <w:rPr>
                <w:rFonts w:ascii="Arial" w:hAnsi="Arial" w:cs="Arial"/>
                <w:b/>
                <w:sz w:val="22"/>
                <w:szCs w:val="22"/>
              </w:rPr>
            </w:pPr>
            <w:bookmarkStart w:id="39" w:name="_Toc103782513"/>
            <w:r w:rsidRPr="008F67DE">
              <w:rPr>
                <w:rFonts w:ascii="Arial" w:hAnsi="Arial" w:cs="Arial"/>
                <w:b/>
                <w:sz w:val="22"/>
                <w:szCs w:val="22"/>
              </w:rPr>
              <w:t>UNSATISFACTORY PERFORMANCE AND CONTRACT TERMINATION</w:t>
            </w:r>
            <w:bookmarkEnd w:id="39"/>
            <w:r w:rsidRPr="008F67DE">
              <w:rPr>
                <w:rFonts w:ascii="Arial" w:hAnsi="Arial" w:cs="Arial"/>
                <w:b/>
                <w:sz w:val="22"/>
                <w:szCs w:val="22"/>
              </w:rPr>
              <w:t xml:space="preserve"> </w:t>
            </w:r>
          </w:p>
          <w:p w14:paraId="65B53D4B" w14:textId="77777777" w:rsidR="00072D90" w:rsidRPr="008F67DE" w:rsidRDefault="00072D90" w:rsidP="00072D90">
            <w:pPr>
              <w:pStyle w:val="Default"/>
              <w:spacing w:line="360" w:lineRule="auto"/>
              <w:jc w:val="left"/>
              <w:rPr>
                <w:rFonts w:ascii="Arial" w:hAnsi="Arial" w:cs="Arial"/>
                <w:b/>
                <w:bCs/>
                <w:sz w:val="22"/>
                <w:szCs w:val="22"/>
              </w:rPr>
            </w:pPr>
          </w:p>
          <w:p w14:paraId="74FD5B52" w14:textId="77777777" w:rsidR="00072D90" w:rsidRPr="008F67DE" w:rsidRDefault="0088065B"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The municipal entity</w:t>
            </w:r>
            <w:r w:rsidR="00971617" w:rsidRPr="008F67DE">
              <w:rPr>
                <w:rFonts w:ascii="Arial" w:hAnsi="Arial" w:cs="Arial"/>
                <w:sz w:val="22"/>
                <w:szCs w:val="22"/>
              </w:rPr>
              <w:t xml:space="preserve"> should continuously communicate unsatisfactory performance to contractors in writing compelling the contractor to perform according to the contract and thus to rectify or to restrain from unacceptable actions. </w:t>
            </w:r>
          </w:p>
          <w:p w14:paraId="36A53EB1" w14:textId="77777777" w:rsidR="00072D90" w:rsidRPr="008F67DE" w:rsidRDefault="00072D90"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Unsatisfactory performance occurs when performance is not in accordance with the contractual.</w:t>
            </w:r>
          </w:p>
          <w:p w14:paraId="7C62E756" w14:textId="77777777" w:rsidR="00072D90" w:rsidRPr="008F67DE" w:rsidRDefault="00072D90"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Roles and responsibility</w:t>
            </w:r>
            <w:r w:rsidR="00E000BD" w:rsidRPr="008F67DE">
              <w:rPr>
                <w:rFonts w:ascii="Arial" w:hAnsi="Arial" w:cs="Arial"/>
                <w:sz w:val="22"/>
                <w:szCs w:val="22"/>
              </w:rPr>
              <w:t xml:space="preserve"> of the municipal</w:t>
            </w:r>
            <w:r w:rsidRPr="008F67DE">
              <w:rPr>
                <w:rFonts w:ascii="Arial" w:hAnsi="Arial" w:cs="Arial"/>
                <w:sz w:val="22"/>
                <w:szCs w:val="22"/>
              </w:rPr>
              <w:t xml:space="preserve"> entity in relation to unsatisfacto</w:t>
            </w:r>
            <w:r w:rsidR="00E000BD" w:rsidRPr="008F67DE">
              <w:rPr>
                <w:rFonts w:ascii="Arial" w:hAnsi="Arial" w:cs="Arial"/>
                <w:sz w:val="22"/>
                <w:szCs w:val="22"/>
              </w:rPr>
              <w:t>ry performance:</w:t>
            </w:r>
          </w:p>
          <w:p w14:paraId="7951C2AD" w14:textId="77777777" w:rsidR="00E000BD"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t</w:t>
            </w:r>
            <w:r w:rsidR="00072D90" w:rsidRPr="008F67DE">
              <w:rPr>
                <w:rFonts w:ascii="Arial" w:hAnsi="Arial" w:cs="Arial"/>
                <w:sz w:val="22"/>
                <w:szCs w:val="22"/>
              </w:rPr>
              <w:t>he user division must timely identify unsatisfactory performance in terms of the contract.</w:t>
            </w:r>
          </w:p>
          <w:p w14:paraId="50A6718A" w14:textId="77777777" w:rsidR="00E000BD"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 xml:space="preserve">the supply chain management sub-directorate </w:t>
            </w:r>
            <w:r w:rsidR="00072D90" w:rsidRPr="008F67DE">
              <w:rPr>
                <w:rFonts w:ascii="Arial" w:hAnsi="Arial" w:cs="Arial"/>
                <w:sz w:val="22"/>
                <w:szCs w:val="22"/>
              </w:rPr>
              <w:t>must, in consultation with the user division and legal assistance if required, bring unsatisfactory performance to the attention of the contracto</w:t>
            </w:r>
            <w:r w:rsidRPr="008F67DE">
              <w:rPr>
                <w:rFonts w:ascii="Arial" w:hAnsi="Arial" w:cs="Arial"/>
                <w:sz w:val="22"/>
                <w:szCs w:val="22"/>
              </w:rPr>
              <w:t>r in writing, a</w:t>
            </w:r>
            <w:r w:rsidR="00072D90" w:rsidRPr="008F67DE">
              <w:rPr>
                <w:rFonts w:ascii="Arial" w:hAnsi="Arial" w:cs="Arial"/>
                <w:sz w:val="22"/>
                <w:szCs w:val="22"/>
              </w:rPr>
              <w:t xml:space="preserve">lso apply the </w:t>
            </w:r>
            <w:proofErr w:type="spellStart"/>
            <w:r w:rsidR="00072D90" w:rsidRPr="008F67DE">
              <w:rPr>
                <w:rFonts w:ascii="Arial" w:hAnsi="Arial" w:cs="Arial"/>
                <w:sz w:val="22"/>
                <w:szCs w:val="22"/>
              </w:rPr>
              <w:t>audi</w:t>
            </w:r>
            <w:proofErr w:type="spellEnd"/>
            <w:r w:rsidR="00072D90" w:rsidRPr="008F67DE">
              <w:rPr>
                <w:rFonts w:ascii="Arial" w:hAnsi="Arial" w:cs="Arial"/>
                <w:sz w:val="22"/>
                <w:szCs w:val="22"/>
              </w:rPr>
              <w:t xml:space="preserve"> alteram partem rule in the management of unsa</w:t>
            </w:r>
            <w:r w:rsidRPr="008F67DE">
              <w:rPr>
                <w:rFonts w:ascii="Arial" w:hAnsi="Arial" w:cs="Arial"/>
                <w:sz w:val="22"/>
                <w:szCs w:val="22"/>
              </w:rPr>
              <w:t>tisfactory performance. The supply chain management sub-directorate</w:t>
            </w:r>
            <w:r w:rsidR="00072D90" w:rsidRPr="008F67DE">
              <w:rPr>
                <w:rFonts w:ascii="Arial" w:hAnsi="Arial" w:cs="Arial"/>
                <w:sz w:val="22"/>
                <w:szCs w:val="22"/>
              </w:rPr>
              <w:t xml:space="preserve"> shall give notice to the contractor of action to be taken in line with the contract due to non-performance.</w:t>
            </w:r>
          </w:p>
          <w:p w14:paraId="1C5E9D5E"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If the performance is not rectified, the use</w:t>
            </w:r>
            <w:r w:rsidR="00E000BD" w:rsidRPr="008F67DE">
              <w:rPr>
                <w:rFonts w:ascii="Arial" w:hAnsi="Arial" w:cs="Arial"/>
                <w:sz w:val="22"/>
                <w:szCs w:val="22"/>
              </w:rPr>
              <w:t xml:space="preserve">r division must inform the supply chain management sub-directorate </w:t>
            </w:r>
            <w:r w:rsidRPr="008F67DE">
              <w:rPr>
                <w:rFonts w:ascii="Arial" w:hAnsi="Arial" w:cs="Arial"/>
                <w:sz w:val="22"/>
                <w:szCs w:val="22"/>
              </w:rPr>
              <w:t>of this fact.</w:t>
            </w:r>
          </w:p>
          <w:p w14:paraId="74C7D7A4"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Before action is taken or any other special contract condit</w:t>
            </w:r>
            <w:r w:rsidR="00E000BD" w:rsidRPr="008F67DE">
              <w:rPr>
                <w:rFonts w:ascii="Arial" w:hAnsi="Arial" w:cs="Arial"/>
                <w:sz w:val="22"/>
                <w:szCs w:val="22"/>
              </w:rPr>
              <w:t>ion applicable, the municipal entity</w:t>
            </w:r>
            <w:r w:rsidRPr="008F67DE">
              <w:rPr>
                <w:rFonts w:ascii="Arial" w:hAnsi="Arial" w:cs="Arial"/>
                <w:sz w:val="22"/>
                <w:szCs w:val="22"/>
              </w:rPr>
              <w:t xml:space="preserve"> must warn the contractor by registered mail that action will be taken in accordance with the contract conditions unless the contractor complies with the contract conditions and delivers satisfactory supplies or services within a specified reasonable time.</w:t>
            </w:r>
          </w:p>
          <w:p w14:paraId="31A8AD22"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 xml:space="preserve"> If the contractor still does not perform satisfactorily despite a final warning, the</w:t>
            </w:r>
            <w:r w:rsidR="00E000BD" w:rsidRPr="008F67DE">
              <w:rPr>
                <w:rFonts w:ascii="Arial" w:hAnsi="Arial" w:cs="Arial"/>
                <w:sz w:val="22"/>
                <w:szCs w:val="22"/>
              </w:rPr>
              <w:t xml:space="preserve"> municipal entity</w:t>
            </w:r>
            <w:r w:rsidRPr="008F67DE">
              <w:rPr>
                <w:rFonts w:ascii="Arial" w:hAnsi="Arial" w:cs="Arial"/>
                <w:sz w:val="22"/>
                <w:szCs w:val="22"/>
              </w:rPr>
              <w:t xml:space="preserve"> may make a recommendation to the A</w:t>
            </w:r>
            <w:r w:rsidR="00E000BD" w:rsidRPr="008F67DE">
              <w:rPr>
                <w:rFonts w:ascii="Arial" w:hAnsi="Arial" w:cs="Arial"/>
                <w:sz w:val="22"/>
                <w:szCs w:val="22"/>
              </w:rPr>
              <w:t xml:space="preserve">ccounting </w:t>
            </w:r>
            <w:r w:rsidRPr="008F67DE">
              <w:rPr>
                <w:rFonts w:ascii="Arial" w:hAnsi="Arial" w:cs="Arial"/>
                <w:sz w:val="22"/>
                <w:szCs w:val="22"/>
              </w:rPr>
              <w:t>O</w:t>
            </w:r>
            <w:r w:rsidR="00E000BD" w:rsidRPr="008F67DE">
              <w:rPr>
                <w:rFonts w:ascii="Arial" w:hAnsi="Arial" w:cs="Arial"/>
                <w:sz w:val="22"/>
                <w:szCs w:val="22"/>
              </w:rPr>
              <w:t>fficer</w:t>
            </w:r>
            <w:r w:rsidRPr="008F67DE">
              <w:rPr>
                <w:rFonts w:ascii="Arial" w:hAnsi="Arial" w:cs="Arial"/>
                <w:sz w:val="22"/>
                <w:szCs w:val="22"/>
              </w:rPr>
              <w:t xml:space="preserve"> or the delegated authority for the appropriate penalties to be introduced or make a recommendation to the A</w:t>
            </w:r>
            <w:r w:rsidR="00E000BD" w:rsidRPr="008F67DE">
              <w:rPr>
                <w:rFonts w:ascii="Arial" w:hAnsi="Arial" w:cs="Arial"/>
                <w:sz w:val="22"/>
                <w:szCs w:val="22"/>
              </w:rPr>
              <w:t xml:space="preserve">ccounting </w:t>
            </w:r>
            <w:r w:rsidRPr="008F67DE">
              <w:rPr>
                <w:rFonts w:ascii="Arial" w:hAnsi="Arial" w:cs="Arial"/>
                <w:sz w:val="22"/>
                <w:szCs w:val="22"/>
              </w:rPr>
              <w:t>O</w:t>
            </w:r>
            <w:r w:rsidR="00E000BD" w:rsidRPr="008F67DE">
              <w:rPr>
                <w:rFonts w:ascii="Arial" w:hAnsi="Arial" w:cs="Arial"/>
                <w:sz w:val="22"/>
                <w:szCs w:val="22"/>
              </w:rPr>
              <w:t>fficer</w:t>
            </w:r>
            <w:r w:rsidRPr="008F67DE">
              <w:rPr>
                <w:rFonts w:ascii="Arial" w:hAnsi="Arial" w:cs="Arial"/>
                <w:sz w:val="22"/>
                <w:szCs w:val="22"/>
              </w:rPr>
              <w:t xml:space="preserve"> for the cancellation of the contract concerned.</w:t>
            </w:r>
          </w:p>
          <w:p w14:paraId="2F06C340"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When correspondence is addressed to the contractor, reference must be made to the contract number, the item number and the number and date of any relevant invoice, statement or letter received from the contractor.</w:t>
            </w:r>
          </w:p>
          <w:p w14:paraId="317D362F" w14:textId="77777777" w:rsidR="00072D90"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When the municipal entity</w:t>
            </w:r>
            <w:r w:rsidR="00072D90" w:rsidRPr="008F67DE">
              <w:rPr>
                <w:rFonts w:ascii="Arial" w:hAnsi="Arial" w:cs="Arial"/>
                <w:sz w:val="22"/>
                <w:szCs w:val="22"/>
              </w:rPr>
              <w:t xml:space="preserve"> </w:t>
            </w:r>
            <w:proofErr w:type="gramStart"/>
            <w:r w:rsidR="00072D90" w:rsidRPr="008F67DE">
              <w:rPr>
                <w:rFonts w:ascii="Arial" w:hAnsi="Arial" w:cs="Arial"/>
                <w:sz w:val="22"/>
                <w:szCs w:val="22"/>
              </w:rPr>
              <w:t>has to</w:t>
            </w:r>
            <w:proofErr w:type="gramEnd"/>
            <w:r w:rsidR="00072D90" w:rsidRPr="008F67DE">
              <w:rPr>
                <w:rFonts w:ascii="Arial" w:hAnsi="Arial" w:cs="Arial"/>
                <w:sz w:val="22"/>
                <w:szCs w:val="22"/>
              </w:rPr>
              <w:t xml:space="preserve"> satisfy its need through another provider (for the contractor's expens</w:t>
            </w:r>
            <w:r w:rsidRPr="008F67DE">
              <w:rPr>
                <w:rFonts w:ascii="Arial" w:hAnsi="Arial" w:cs="Arial"/>
                <w:sz w:val="22"/>
                <w:szCs w:val="22"/>
              </w:rPr>
              <w:t>e), the loss to the municipal entity</w:t>
            </w:r>
            <w:r w:rsidR="00072D90" w:rsidRPr="008F67DE">
              <w:rPr>
                <w:rFonts w:ascii="Arial" w:hAnsi="Arial" w:cs="Arial"/>
                <w:sz w:val="22"/>
                <w:szCs w:val="22"/>
              </w:rPr>
              <w:t xml:space="preserve"> must always be restricted to the minimum since it is difficult to justify the recovery of unreasonable additional costs from the contractor.</w:t>
            </w:r>
          </w:p>
          <w:p w14:paraId="2B946AF0" w14:textId="77777777" w:rsidR="00971617" w:rsidRPr="008F67DE" w:rsidRDefault="00971617" w:rsidP="001E4030">
            <w:pPr>
              <w:pStyle w:val="Default"/>
              <w:spacing w:after="0" w:line="360" w:lineRule="auto"/>
              <w:jc w:val="left"/>
              <w:rPr>
                <w:rFonts w:ascii="Arial" w:hAnsi="Arial" w:cs="Arial"/>
                <w:sz w:val="22"/>
                <w:szCs w:val="22"/>
              </w:rPr>
            </w:pPr>
            <w:r w:rsidRPr="008F67DE">
              <w:rPr>
                <w:rFonts w:ascii="Arial" w:hAnsi="Arial" w:cs="Arial"/>
                <w:sz w:val="22"/>
                <w:szCs w:val="22"/>
              </w:rPr>
              <w:t xml:space="preserve"> </w:t>
            </w:r>
          </w:p>
          <w:p w14:paraId="77D74610" w14:textId="77777777" w:rsidR="00382C65" w:rsidRPr="008F67DE" w:rsidRDefault="00382C65" w:rsidP="00382C65">
            <w:pPr>
              <w:pStyle w:val="Default"/>
              <w:spacing w:after="0" w:line="360" w:lineRule="auto"/>
              <w:jc w:val="left"/>
              <w:rPr>
                <w:rFonts w:ascii="Arial" w:hAnsi="Arial" w:cs="Arial"/>
                <w:sz w:val="22"/>
                <w:szCs w:val="22"/>
              </w:rPr>
            </w:pPr>
          </w:p>
          <w:p w14:paraId="18A7BB97" w14:textId="77777777" w:rsidR="00382C65" w:rsidRPr="008F67DE" w:rsidRDefault="00382C65" w:rsidP="00382C65">
            <w:pPr>
              <w:pStyle w:val="Default"/>
              <w:spacing w:after="0" w:line="360" w:lineRule="auto"/>
              <w:jc w:val="left"/>
              <w:rPr>
                <w:rFonts w:ascii="Arial" w:hAnsi="Arial" w:cs="Arial"/>
                <w:sz w:val="22"/>
                <w:szCs w:val="22"/>
              </w:rPr>
            </w:pPr>
          </w:p>
        </w:tc>
      </w:tr>
    </w:tbl>
    <w:p w14:paraId="6E74FF87" w14:textId="77777777" w:rsidR="00045A33" w:rsidRPr="008F67DE" w:rsidRDefault="00045A33" w:rsidP="00B05ABB">
      <w:pPr>
        <w:pStyle w:val="ListParagraph"/>
        <w:numPr>
          <w:ilvl w:val="0"/>
          <w:numId w:val="185"/>
        </w:numPr>
        <w:pBdr>
          <w:top w:val="single" w:sz="4" w:space="1" w:color="auto"/>
          <w:left w:val="single" w:sz="4" w:space="4" w:color="auto"/>
          <w:bottom w:val="single" w:sz="4" w:space="1" w:color="auto"/>
          <w:right w:val="single" w:sz="4" w:space="4" w:color="auto"/>
        </w:pBdr>
        <w:spacing w:before="300" w:after="0" w:line="360" w:lineRule="auto"/>
        <w:ind w:left="426" w:hanging="568"/>
        <w:jc w:val="left"/>
        <w:outlineLvl w:val="0"/>
        <w:rPr>
          <w:rFonts w:ascii="Arial" w:hAnsi="Arial" w:cs="Arial"/>
          <w:b/>
          <w:smallCaps/>
          <w:spacing w:val="5"/>
          <w:sz w:val="22"/>
          <w:szCs w:val="22"/>
        </w:rPr>
      </w:pPr>
      <w:bookmarkStart w:id="40" w:name="_Toc103782514"/>
      <w:r w:rsidRPr="008F67DE">
        <w:rPr>
          <w:rFonts w:ascii="Arial" w:hAnsi="Arial" w:cs="Arial"/>
          <w:b/>
          <w:smallCaps/>
          <w:spacing w:val="5"/>
          <w:sz w:val="22"/>
          <w:szCs w:val="22"/>
        </w:rPr>
        <w:t>NON-CONTRACTUAL ADJUSTMENT OF PRICES</w:t>
      </w:r>
      <w:bookmarkEnd w:id="40"/>
      <w:r w:rsidRPr="008F67DE">
        <w:rPr>
          <w:rFonts w:ascii="Arial" w:hAnsi="Arial" w:cs="Arial"/>
          <w:b/>
          <w:smallCaps/>
          <w:spacing w:val="5"/>
          <w:sz w:val="22"/>
          <w:szCs w:val="22"/>
        </w:rPr>
        <w:t xml:space="preserve"> </w:t>
      </w:r>
    </w:p>
    <w:p w14:paraId="197BC778" w14:textId="77777777" w:rsidR="00045A33" w:rsidRPr="008F67DE" w:rsidRDefault="00045A33" w:rsidP="001E4030">
      <w:pPr>
        <w:rPr>
          <w:rFonts w:ascii="Arial" w:hAnsi="Arial" w:cs="Arial"/>
          <w:sz w:val="22"/>
          <w:szCs w:val="22"/>
        </w:rPr>
      </w:pPr>
    </w:p>
    <w:p w14:paraId="3CA00FF3" w14:textId="77777777" w:rsidR="00382C65"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color w:val="000000"/>
          <w:sz w:val="22"/>
          <w:szCs w:val="22"/>
          <w:lang w:val="en-ZA"/>
        </w:rPr>
        <w:t>Non-contractual adjustment of prices is normally not allowed.</w:t>
      </w:r>
      <w:r w:rsidRPr="008F67DE">
        <w:rPr>
          <w:rFonts w:ascii="Arial" w:hAnsi="Arial" w:cs="Arial"/>
          <w:sz w:val="22"/>
          <w:szCs w:val="22"/>
          <w:lang w:val="en-ZA"/>
        </w:rPr>
        <w:t xml:space="preserve"> </w:t>
      </w:r>
    </w:p>
    <w:p w14:paraId="6390B072" w14:textId="77777777" w:rsidR="00382C65"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sz w:val="22"/>
          <w:szCs w:val="22"/>
          <w:lang w:val="en-ZA"/>
        </w:rPr>
        <w:t>When contractors suffer a loss as a result of their own negligence price adjustments not covered by the contract are not favourably considered.</w:t>
      </w:r>
    </w:p>
    <w:p w14:paraId="40CDF715" w14:textId="77777777" w:rsidR="00045A33"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color w:val="000000"/>
          <w:sz w:val="22"/>
          <w:szCs w:val="22"/>
          <w:lang w:val="en-ZA"/>
        </w:rPr>
        <w:t>Non-contractual adjustment of prices will be allowed under the following circumstances:</w:t>
      </w:r>
    </w:p>
    <w:p w14:paraId="388CA929" w14:textId="77777777" w:rsidR="00382C65" w:rsidRPr="008F67DE" w:rsidRDefault="00045A33" w:rsidP="00B05ABB">
      <w:pPr>
        <w:pStyle w:val="ListParagraph"/>
        <w:numPr>
          <w:ilvl w:val="0"/>
          <w:numId w:val="188"/>
        </w:numPr>
        <w:autoSpaceDE w:val="0"/>
        <w:autoSpaceDN w:val="0"/>
        <w:adjustRightInd w:val="0"/>
        <w:spacing w:after="0" w:line="360" w:lineRule="auto"/>
        <w:ind w:left="709" w:hanging="425"/>
        <w:jc w:val="left"/>
        <w:rPr>
          <w:rFonts w:ascii="Arial" w:hAnsi="Arial" w:cs="Arial"/>
          <w:color w:val="000000"/>
          <w:sz w:val="22"/>
          <w:szCs w:val="22"/>
          <w:lang w:val="en-ZA"/>
        </w:rPr>
      </w:pPr>
      <w:r w:rsidRPr="008F67DE">
        <w:rPr>
          <w:rFonts w:ascii="Arial" w:hAnsi="Arial" w:cs="Arial"/>
          <w:sz w:val="22"/>
          <w:szCs w:val="22"/>
          <w:lang w:val="en-ZA"/>
        </w:rPr>
        <w:t>where a contractor suffers loss as a result of circumstances beyond their control, or as a result of incorrect action by the municipality entity and particularly when such loss might cause the contractors downfall, non-contractual price adjustments may b</w:t>
      </w:r>
      <w:r w:rsidR="00382C65" w:rsidRPr="008F67DE">
        <w:rPr>
          <w:rFonts w:ascii="Arial" w:hAnsi="Arial" w:cs="Arial"/>
          <w:sz w:val="22"/>
          <w:szCs w:val="22"/>
          <w:lang w:val="en-ZA"/>
        </w:rPr>
        <w:t>e considered by the entity</w:t>
      </w:r>
      <w:r w:rsidRPr="008F67DE">
        <w:rPr>
          <w:rFonts w:ascii="Arial" w:hAnsi="Arial" w:cs="Arial"/>
          <w:sz w:val="22"/>
          <w:szCs w:val="22"/>
          <w:lang w:val="en-ZA"/>
        </w:rPr>
        <w:t xml:space="preserve">. </w:t>
      </w:r>
    </w:p>
    <w:p w14:paraId="07425D25" w14:textId="77777777" w:rsidR="00A909C0" w:rsidRPr="008F67DE" w:rsidRDefault="00045A33" w:rsidP="00B05ABB">
      <w:pPr>
        <w:pStyle w:val="ListParagraph"/>
        <w:numPr>
          <w:ilvl w:val="0"/>
          <w:numId w:val="188"/>
        </w:numPr>
        <w:autoSpaceDE w:val="0"/>
        <w:autoSpaceDN w:val="0"/>
        <w:adjustRightInd w:val="0"/>
        <w:spacing w:after="0" w:line="360" w:lineRule="auto"/>
        <w:ind w:left="709" w:hanging="425"/>
        <w:jc w:val="left"/>
        <w:rPr>
          <w:rFonts w:ascii="Arial" w:hAnsi="Arial" w:cs="Arial"/>
          <w:color w:val="000000"/>
          <w:sz w:val="22"/>
          <w:szCs w:val="22"/>
          <w:lang w:val="en-ZA"/>
        </w:rPr>
      </w:pPr>
      <w:r w:rsidRPr="008F67DE">
        <w:rPr>
          <w:rFonts w:ascii="Arial" w:hAnsi="Arial" w:cs="Arial"/>
          <w:color w:val="000000" w:themeColor="text1"/>
          <w:sz w:val="22"/>
          <w:szCs w:val="22"/>
          <w:lang w:val="en-ZA"/>
        </w:rPr>
        <w:t>If such adjustments are to the disadvantage of the municipality</w:t>
      </w:r>
      <w:r w:rsidR="0088065B" w:rsidRPr="008F67DE">
        <w:rPr>
          <w:rFonts w:ascii="Arial" w:hAnsi="Arial" w:cs="Arial"/>
          <w:color w:val="000000" w:themeColor="text1"/>
          <w:sz w:val="22"/>
          <w:szCs w:val="22"/>
          <w:lang w:val="en-ZA"/>
        </w:rPr>
        <w:t xml:space="preserve"> entity</w:t>
      </w:r>
      <w:r w:rsidRPr="008F67DE">
        <w:rPr>
          <w:rFonts w:ascii="Arial" w:hAnsi="Arial" w:cs="Arial"/>
          <w:color w:val="000000" w:themeColor="text1"/>
          <w:sz w:val="22"/>
          <w:szCs w:val="22"/>
          <w:lang w:val="en-ZA"/>
        </w:rPr>
        <w:t xml:space="preserve">, approval from the </w:t>
      </w:r>
      <w:r w:rsidR="00183B11" w:rsidRPr="008F67DE">
        <w:rPr>
          <w:rFonts w:ascii="Arial" w:hAnsi="Arial" w:cs="Arial"/>
          <w:color w:val="000000" w:themeColor="text1"/>
          <w:sz w:val="22"/>
          <w:szCs w:val="22"/>
          <w:lang w:val="en-ZA"/>
        </w:rPr>
        <w:t>Accounting Officer</w:t>
      </w:r>
      <w:r w:rsidRPr="008F67DE">
        <w:rPr>
          <w:rFonts w:ascii="Arial" w:hAnsi="Arial" w:cs="Arial"/>
          <w:color w:val="000000" w:themeColor="text1"/>
          <w:sz w:val="22"/>
          <w:szCs w:val="22"/>
          <w:lang w:val="en-ZA"/>
        </w:rPr>
        <w:t xml:space="preserve"> or delegated authority must be obtained.</w:t>
      </w:r>
      <w:bookmarkStart w:id="41" w:name="_Toc68643606"/>
    </w:p>
    <w:p w14:paraId="17FC005A" w14:textId="77777777" w:rsidR="0092649F" w:rsidRPr="008F67DE" w:rsidRDefault="0092649F"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568"/>
        <w:rPr>
          <w:rFonts w:ascii="Arial" w:hAnsi="Arial" w:cs="Arial"/>
          <w:b/>
          <w:sz w:val="22"/>
          <w:szCs w:val="22"/>
        </w:rPr>
      </w:pPr>
      <w:bookmarkStart w:id="42" w:name="_Toc103782515"/>
      <w:r w:rsidRPr="008F67DE">
        <w:rPr>
          <w:rFonts w:ascii="Arial" w:hAnsi="Arial" w:cs="Arial"/>
          <w:b/>
          <w:sz w:val="22"/>
          <w:szCs w:val="22"/>
        </w:rPr>
        <w:t>GENERAL PRECONDITIONS</w:t>
      </w:r>
      <w:bookmarkEnd w:id="41"/>
      <w:bookmarkEnd w:id="42"/>
    </w:p>
    <w:p w14:paraId="39A6411B" w14:textId="77777777" w:rsidR="0092649F" w:rsidRPr="008F67DE" w:rsidRDefault="0092649F" w:rsidP="00637C66">
      <w:pPr>
        <w:pStyle w:val="ListParagraph"/>
        <w:spacing w:after="0" w:line="360" w:lineRule="auto"/>
        <w:rPr>
          <w:rFonts w:ascii="Arial" w:hAnsi="Arial" w:cs="Arial"/>
          <w:color w:val="000000"/>
          <w:sz w:val="22"/>
          <w:szCs w:val="22"/>
        </w:rPr>
      </w:pPr>
    </w:p>
    <w:p w14:paraId="3A1C7C6E" w14:textId="77777777" w:rsidR="0092649F" w:rsidRPr="008F67DE" w:rsidRDefault="0092649F" w:rsidP="00B05ABB">
      <w:pPr>
        <w:pStyle w:val="Default"/>
        <w:numPr>
          <w:ilvl w:val="0"/>
          <w:numId w:val="153"/>
        </w:numPr>
        <w:spacing w:after="0" w:line="360" w:lineRule="auto"/>
        <w:ind w:left="284" w:hanging="426"/>
        <w:rPr>
          <w:rFonts w:ascii="Arial" w:hAnsi="Arial" w:cs="Arial"/>
          <w:sz w:val="22"/>
          <w:szCs w:val="22"/>
        </w:rPr>
      </w:pPr>
      <w:r w:rsidRPr="008F67DE">
        <w:rPr>
          <w:rFonts w:ascii="Arial" w:hAnsi="Arial" w:cs="Arial"/>
          <w:b/>
          <w:bCs/>
          <w:sz w:val="22"/>
          <w:szCs w:val="22"/>
        </w:rPr>
        <w:t xml:space="preserve">General preconditions for consideration of written quotations or bids </w:t>
      </w:r>
    </w:p>
    <w:p w14:paraId="71DE56B5" w14:textId="77777777" w:rsidR="001A3916" w:rsidRPr="008F67DE" w:rsidRDefault="0092649F" w:rsidP="00035B6E">
      <w:pPr>
        <w:pStyle w:val="Default"/>
        <w:spacing w:after="0" w:line="360" w:lineRule="auto"/>
        <w:ind w:left="284"/>
        <w:rPr>
          <w:rFonts w:ascii="Arial" w:hAnsi="Arial" w:cs="Arial"/>
          <w:sz w:val="22"/>
          <w:szCs w:val="22"/>
        </w:rPr>
      </w:pPr>
      <w:r w:rsidRPr="008F67DE">
        <w:rPr>
          <w:rFonts w:ascii="Arial" w:hAnsi="Arial" w:cs="Arial"/>
          <w:sz w:val="22"/>
          <w:szCs w:val="22"/>
        </w:rPr>
        <w:t>A written quotation or bid may not be considered unless the provider who s</w:t>
      </w:r>
      <w:r w:rsidR="00E5040C" w:rsidRPr="008F67DE">
        <w:rPr>
          <w:rFonts w:ascii="Arial" w:hAnsi="Arial" w:cs="Arial"/>
          <w:sz w:val="22"/>
          <w:szCs w:val="22"/>
        </w:rPr>
        <w:t xml:space="preserve">ubmitted the quotation or bid </w:t>
      </w:r>
    </w:p>
    <w:p w14:paraId="79B15A48" w14:textId="77777777" w:rsidR="001A3916" w:rsidRPr="008F67DE" w:rsidRDefault="001A3916"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h</w:t>
      </w:r>
      <w:r w:rsidR="0092649F" w:rsidRPr="008F67DE">
        <w:rPr>
          <w:rFonts w:ascii="Arial" w:hAnsi="Arial" w:cs="Arial"/>
          <w:sz w:val="22"/>
          <w:szCs w:val="22"/>
        </w:rPr>
        <w:t xml:space="preserve">as furnished that provider’s – </w:t>
      </w:r>
    </w:p>
    <w:p w14:paraId="23E1782A" w14:textId="77777777" w:rsidR="001A3916" w:rsidRPr="008F67DE" w:rsidRDefault="0092649F" w:rsidP="00B05ABB">
      <w:pPr>
        <w:pStyle w:val="Default"/>
        <w:numPr>
          <w:ilvl w:val="0"/>
          <w:numId w:val="40"/>
        </w:numPr>
        <w:spacing w:after="0" w:line="360" w:lineRule="auto"/>
        <w:rPr>
          <w:rFonts w:ascii="Arial" w:hAnsi="Arial" w:cs="Arial"/>
          <w:sz w:val="22"/>
          <w:szCs w:val="22"/>
        </w:rPr>
      </w:pPr>
      <w:r w:rsidRPr="008F67DE">
        <w:rPr>
          <w:rFonts w:ascii="Arial" w:hAnsi="Arial" w:cs="Arial"/>
          <w:sz w:val="22"/>
          <w:szCs w:val="22"/>
        </w:rPr>
        <w:t xml:space="preserve">full name and </w:t>
      </w:r>
      <w:proofErr w:type="gramStart"/>
      <w:r w:rsidRPr="008F67DE">
        <w:rPr>
          <w:rFonts w:ascii="Arial" w:hAnsi="Arial" w:cs="Arial"/>
          <w:sz w:val="22"/>
          <w:szCs w:val="22"/>
        </w:rPr>
        <w:t>address;</w:t>
      </w:r>
      <w:proofErr w:type="gramEnd"/>
      <w:r w:rsidRPr="008F67DE">
        <w:rPr>
          <w:rFonts w:ascii="Arial" w:hAnsi="Arial" w:cs="Arial"/>
          <w:sz w:val="22"/>
          <w:szCs w:val="22"/>
        </w:rPr>
        <w:t xml:space="preserve"> </w:t>
      </w:r>
    </w:p>
    <w:p w14:paraId="1BCBAE6A" w14:textId="77777777" w:rsidR="001A3916" w:rsidRPr="008F67DE" w:rsidRDefault="0018301E" w:rsidP="00B05ABB">
      <w:pPr>
        <w:pStyle w:val="Default"/>
        <w:numPr>
          <w:ilvl w:val="0"/>
          <w:numId w:val="41"/>
        </w:numPr>
        <w:spacing w:after="0" w:line="360" w:lineRule="auto"/>
        <w:rPr>
          <w:rFonts w:ascii="Arial" w:hAnsi="Arial" w:cs="Arial"/>
          <w:sz w:val="22"/>
          <w:szCs w:val="22"/>
        </w:rPr>
      </w:pPr>
      <w:r w:rsidRPr="008F67DE">
        <w:rPr>
          <w:rFonts w:ascii="Arial" w:hAnsi="Arial" w:cs="Arial"/>
          <w:sz w:val="22"/>
          <w:szCs w:val="22"/>
        </w:rPr>
        <w:t xml:space="preserve">company </w:t>
      </w:r>
      <w:r w:rsidR="0092649F" w:rsidRPr="008F67DE">
        <w:rPr>
          <w:rFonts w:ascii="Arial" w:hAnsi="Arial" w:cs="Arial"/>
          <w:sz w:val="22"/>
          <w:szCs w:val="22"/>
        </w:rPr>
        <w:t xml:space="preserve">registration number; and </w:t>
      </w:r>
    </w:p>
    <w:p w14:paraId="6FEED319" w14:textId="77777777" w:rsidR="001A3916" w:rsidRPr="008F67DE" w:rsidRDefault="0092649F" w:rsidP="00B05ABB">
      <w:pPr>
        <w:pStyle w:val="Default"/>
        <w:numPr>
          <w:ilvl w:val="0"/>
          <w:numId w:val="42"/>
        </w:numPr>
        <w:spacing w:after="0" w:line="360" w:lineRule="auto"/>
        <w:rPr>
          <w:rFonts w:ascii="Arial" w:hAnsi="Arial" w:cs="Arial"/>
          <w:sz w:val="22"/>
          <w:szCs w:val="22"/>
        </w:rPr>
      </w:pPr>
      <w:r w:rsidRPr="008F67DE">
        <w:rPr>
          <w:rFonts w:ascii="Arial" w:hAnsi="Arial" w:cs="Arial"/>
          <w:sz w:val="22"/>
          <w:szCs w:val="22"/>
        </w:rPr>
        <w:t xml:space="preserve">tax reference number and VAT registration number, if </w:t>
      </w:r>
      <w:proofErr w:type="gramStart"/>
      <w:r w:rsidRPr="008F67DE">
        <w:rPr>
          <w:rFonts w:ascii="Arial" w:hAnsi="Arial" w:cs="Arial"/>
          <w:sz w:val="22"/>
          <w:szCs w:val="22"/>
        </w:rPr>
        <w:t>any;</w:t>
      </w:r>
      <w:proofErr w:type="gramEnd"/>
      <w:r w:rsidRPr="008F67DE">
        <w:rPr>
          <w:rFonts w:ascii="Arial" w:hAnsi="Arial" w:cs="Arial"/>
          <w:sz w:val="22"/>
          <w:szCs w:val="22"/>
        </w:rPr>
        <w:t xml:space="preserve"> </w:t>
      </w:r>
    </w:p>
    <w:p w14:paraId="382567EF" w14:textId="77777777" w:rsidR="001A3916" w:rsidRPr="008F67DE" w:rsidRDefault="0092649F"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 xml:space="preserve">has </w:t>
      </w:r>
      <w:proofErr w:type="spellStart"/>
      <w:r w:rsidRPr="008F67DE">
        <w:rPr>
          <w:rFonts w:ascii="Arial" w:hAnsi="Arial" w:cs="Arial"/>
          <w:sz w:val="22"/>
          <w:szCs w:val="22"/>
        </w:rPr>
        <w:t>authorised</w:t>
      </w:r>
      <w:proofErr w:type="spellEnd"/>
      <w:r w:rsidRPr="008F67DE">
        <w:rPr>
          <w:rFonts w:ascii="Arial" w:hAnsi="Arial" w:cs="Arial"/>
          <w:sz w:val="22"/>
          <w:szCs w:val="22"/>
        </w:rPr>
        <w:t xml:space="preserve"> </w:t>
      </w:r>
      <w:r w:rsidR="001A3916" w:rsidRPr="008F67DE">
        <w:rPr>
          <w:rFonts w:ascii="Arial" w:hAnsi="Arial" w:cs="Arial"/>
          <w:sz w:val="22"/>
          <w:szCs w:val="22"/>
        </w:rPr>
        <w:t>the entity</w:t>
      </w:r>
      <w:r w:rsidRPr="008F67DE">
        <w:rPr>
          <w:rFonts w:ascii="Arial" w:hAnsi="Arial" w:cs="Arial"/>
          <w:sz w:val="22"/>
          <w:szCs w:val="22"/>
        </w:rPr>
        <w:t xml:space="preserve"> to obtain a tax </w:t>
      </w:r>
      <w:r w:rsidR="001F5E12" w:rsidRPr="008F67DE">
        <w:rPr>
          <w:rFonts w:ascii="Arial" w:hAnsi="Arial" w:cs="Arial"/>
          <w:sz w:val="22"/>
          <w:szCs w:val="22"/>
        </w:rPr>
        <w:t>/pin number</w:t>
      </w:r>
      <w:r w:rsidRPr="008F67DE">
        <w:rPr>
          <w:rFonts w:ascii="Arial" w:hAnsi="Arial" w:cs="Arial"/>
          <w:sz w:val="22"/>
          <w:szCs w:val="22"/>
        </w:rPr>
        <w:t xml:space="preserve"> from the South African Revenue Services that the provider’s tax matters are in order; and </w:t>
      </w:r>
    </w:p>
    <w:p w14:paraId="0E110D6D" w14:textId="77777777" w:rsidR="001A3916" w:rsidRPr="008F67DE" w:rsidRDefault="0092649F"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 xml:space="preserve">has indicated – </w:t>
      </w:r>
    </w:p>
    <w:p w14:paraId="3F3CBAA8" w14:textId="77777777" w:rsidR="001A3916" w:rsidRPr="008F67DE" w:rsidRDefault="0092649F" w:rsidP="00B05ABB">
      <w:pPr>
        <w:pStyle w:val="Default"/>
        <w:numPr>
          <w:ilvl w:val="0"/>
          <w:numId w:val="43"/>
        </w:numPr>
        <w:spacing w:after="0" w:line="360" w:lineRule="auto"/>
        <w:rPr>
          <w:rFonts w:ascii="Arial" w:hAnsi="Arial" w:cs="Arial"/>
          <w:sz w:val="22"/>
          <w:szCs w:val="22"/>
        </w:rPr>
      </w:pPr>
      <w:r w:rsidRPr="008F67DE">
        <w:rPr>
          <w:rFonts w:ascii="Arial" w:hAnsi="Arial" w:cs="Arial"/>
          <w:sz w:val="22"/>
          <w:szCs w:val="22"/>
        </w:rPr>
        <w:t xml:space="preserve">whether he or she is in the service of the state, or has been in the service of the state in the previous twelve </w:t>
      </w:r>
      <w:proofErr w:type="gramStart"/>
      <w:r w:rsidRPr="008F67DE">
        <w:rPr>
          <w:rFonts w:ascii="Arial" w:hAnsi="Arial" w:cs="Arial"/>
          <w:sz w:val="22"/>
          <w:szCs w:val="22"/>
        </w:rPr>
        <w:t>months;</w:t>
      </w:r>
      <w:proofErr w:type="gramEnd"/>
      <w:r w:rsidRPr="008F67DE">
        <w:rPr>
          <w:rFonts w:ascii="Arial" w:hAnsi="Arial" w:cs="Arial"/>
          <w:sz w:val="22"/>
          <w:szCs w:val="22"/>
        </w:rPr>
        <w:t xml:space="preserve"> </w:t>
      </w:r>
    </w:p>
    <w:p w14:paraId="17D19161" w14:textId="77777777" w:rsidR="001A3916" w:rsidRPr="008F67DE" w:rsidRDefault="0092649F" w:rsidP="00B05ABB">
      <w:pPr>
        <w:pStyle w:val="Default"/>
        <w:numPr>
          <w:ilvl w:val="0"/>
          <w:numId w:val="44"/>
        </w:numPr>
        <w:spacing w:after="0" w:line="360" w:lineRule="auto"/>
        <w:rPr>
          <w:rFonts w:ascii="Arial" w:hAnsi="Arial" w:cs="Arial"/>
          <w:sz w:val="22"/>
          <w:szCs w:val="22"/>
        </w:rPr>
      </w:pPr>
      <w:r w:rsidRPr="008F67DE">
        <w:rPr>
          <w:rFonts w:ascii="Arial" w:hAnsi="Arial" w:cs="Arial"/>
          <w:sz w:val="22"/>
          <w:szCs w:val="22"/>
        </w:rPr>
        <w:t xml:space="preserve">if the provider is not a natural person, whether any of its directors, managers, principal shareholders or stakeholder is in the service of the state, or has been in the service of the state in the previous twelve months; or </w:t>
      </w:r>
    </w:p>
    <w:p w14:paraId="5DC3019D" w14:textId="77777777" w:rsidR="00DE0100" w:rsidRDefault="0092649F" w:rsidP="00B05ABB">
      <w:pPr>
        <w:pStyle w:val="Default"/>
        <w:numPr>
          <w:ilvl w:val="0"/>
          <w:numId w:val="45"/>
        </w:numPr>
        <w:spacing w:after="0" w:line="360" w:lineRule="auto"/>
        <w:rPr>
          <w:rFonts w:ascii="Arial" w:hAnsi="Arial" w:cs="Arial"/>
          <w:sz w:val="22"/>
          <w:szCs w:val="22"/>
        </w:rPr>
      </w:pPr>
      <w:r w:rsidRPr="008F67DE">
        <w:rPr>
          <w:rFonts w:ascii="Arial" w:hAnsi="Arial" w:cs="Arial"/>
          <w:sz w:val="22"/>
          <w:szCs w:val="22"/>
        </w:rPr>
        <w:t xml:space="preserve">whether a spouse, child or parent of the provider or of a director, manager, shareholder or stakeholder referred to in subparagraph (ii) is in the service of the </w:t>
      </w:r>
      <w:proofErr w:type="gramStart"/>
      <w:r w:rsidRPr="008F67DE">
        <w:rPr>
          <w:rFonts w:ascii="Arial" w:hAnsi="Arial" w:cs="Arial"/>
          <w:sz w:val="22"/>
          <w:szCs w:val="22"/>
        </w:rPr>
        <w:t>state, or</w:t>
      </w:r>
      <w:proofErr w:type="gramEnd"/>
      <w:r w:rsidRPr="008F67DE">
        <w:rPr>
          <w:rFonts w:ascii="Arial" w:hAnsi="Arial" w:cs="Arial"/>
          <w:sz w:val="22"/>
          <w:szCs w:val="22"/>
        </w:rPr>
        <w:t xml:space="preserve"> has been in the service of the state in the previous twelve months.</w:t>
      </w:r>
    </w:p>
    <w:p w14:paraId="1D21D9E6" w14:textId="77777777" w:rsidR="001D04C4" w:rsidRPr="008F67DE" w:rsidRDefault="001D04C4" w:rsidP="001D04C4">
      <w:pPr>
        <w:pStyle w:val="Default"/>
        <w:spacing w:after="0" w:line="360" w:lineRule="auto"/>
        <w:ind w:left="927"/>
        <w:rPr>
          <w:rFonts w:ascii="Arial" w:hAnsi="Arial" w:cs="Arial"/>
          <w:sz w:val="22"/>
          <w:szCs w:val="22"/>
        </w:rPr>
      </w:pPr>
    </w:p>
    <w:p w14:paraId="36B11BAE" w14:textId="77777777" w:rsidR="001A3916" w:rsidRPr="008F67DE" w:rsidRDefault="001A3916"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43" w:name="_Toc103782516"/>
      <w:r w:rsidRPr="008F67DE">
        <w:rPr>
          <w:rFonts w:ascii="Arial" w:hAnsi="Arial" w:cs="Arial"/>
          <w:b/>
          <w:sz w:val="22"/>
          <w:szCs w:val="22"/>
        </w:rPr>
        <w:t>LIST OF ACCREDITED PROPSPECTIVE PROVIDERS</w:t>
      </w:r>
      <w:bookmarkEnd w:id="43"/>
    </w:p>
    <w:p w14:paraId="437FB4DB" w14:textId="77777777" w:rsidR="001A3916" w:rsidRPr="008F67DE" w:rsidRDefault="001A3916" w:rsidP="00035B6E">
      <w:pPr>
        <w:pStyle w:val="Default"/>
        <w:spacing w:after="0" w:line="360" w:lineRule="auto"/>
        <w:rPr>
          <w:rFonts w:ascii="Arial" w:hAnsi="Arial" w:cs="Arial"/>
          <w:sz w:val="22"/>
          <w:szCs w:val="22"/>
        </w:rPr>
      </w:pPr>
    </w:p>
    <w:p w14:paraId="154A1CD0" w14:textId="77777777" w:rsidR="001A3916" w:rsidRPr="008F67DE" w:rsidRDefault="001A3916" w:rsidP="00B05ABB">
      <w:pPr>
        <w:pStyle w:val="Default"/>
        <w:numPr>
          <w:ilvl w:val="0"/>
          <w:numId w:val="46"/>
        </w:numPr>
        <w:spacing w:after="0" w:line="360" w:lineRule="auto"/>
        <w:ind w:left="142" w:hanging="426"/>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 </w:t>
      </w:r>
    </w:p>
    <w:p w14:paraId="57401693" w14:textId="77777777" w:rsidR="001A3916" w:rsidRPr="008F67DE" w:rsidRDefault="001A3916"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 xml:space="preserve"> </w:t>
      </w:r>
      <w:r w:rsidR="00B3478F" w:rsidRPr="008F67DE">
        <w:rPr>
          <w:rFonts w:ascii="Arial" w:hAnsi="Arial" w:cs="Arial"/>
          <w:sz w:val="22"/>
          <w:szCs w:val="22"/>
        </w:rPr>
        <w:t>u</w:t>
      </w:r>
      <w:r w:rsidR="00692227" w:rsidRPr="008F67DE">
        <w:rPr>
          <w:rFonts w:ascii="Arial" w:hAnsi="Arial" w:cs="Arial"/>
          <w:sz w:val="22"/>
          <w:szCs w:val="22"/>
        </w:rPr>
        <w:t xml:space="preserve">tilize </w:t>
      </w:r>
      <w:r w:rsidRPr="008F67DE">
        <w:rPr>
          <w:rFonts w:ascii="Arial" w:hAnsi="Arial" w:cs="Arial"/>
          <w:sz w:val="22"/>
          <w:szCs w:val="22"/>
        </w:rPr>
        <w:t>accredited prospective providers of goods and services</w:t>
      </w:r>
      <w:r w:rsidR="00BD6DDD" w:rsidRPr="008F67DE">
        <w:rPr>
          <w:rFonts w:ascii="Arial" w:hAnsi="Arial" w:cs="Arial"/>
          <w:sz w:val="22"/>
          <w:szCs w:val="22"/>
        </w:rPr>
        <w:t xml:space="preserve"> which are listed on the N</w:t>
      </w:r>
      <w:r w:rsidR="00692227" w:rsidRPr="008F67DE">
        <w:rPr>
          <w:rFonts w:ascii="Arial" w:hAnsi="Arial" w:cs="Arial"/>
          <w:sz w:val="22"/>
          <w:szCs w:val="22"/>
        </w:rPr>
        <w:t xml:space="preserve">ational Treasury </w:t>
      </w:r>
      <w:proofErr w:type="spellStart"/>
      <w:r w:rsidR="00692227" w:rsidRPr="008F67DE">
        <w:rPr>
          <w:rFonts w:ascii="Arial" w:hAnsi="Arial" w:cs="Arial"/>
          <w:sz w:val="22"/>
          <w:szCs w:val="22"/>
        </w:rPr>
        <w:t>Centralised</w:t>
      </w:r>
      <w:proofErr w:type="spellEnd"/>
      <w:r w:rsidR="00692227" w:rsidRPr="008F67DE">
        <w:rPr>
          <w:rFonts w:ascii="Arial" w:hAnsi="Arial" w:cs="Arial"/>
          <w:sz w:val="22"/>
          <w:szCs w:val="22"/>
        </w:rPr>
        <w:t xml:space="preserve"> Suppliers Database</w:t>
      </w:r>
      <w:r w:rsidR="00B3478F" w:rsidRPr="008F67DE">
        <w:rPr>
          <w:rFonts w:ascii="Arial" w:hAnsi="Arial" w:cs="Arial"/>
          <w:sz w:val="22"/>
          <w:szCs w:val="22"/>
        </w:rPr>
        <w:t xml:space="preserve"> (CSD) on rotational basis to</w:t>
      </w:r>
      <w:r w:rsidRPr="008F67DE">
        <w:rPr>
          <w:rFonts w:ascii="Arial" w:hAnsi="Arial" w:cs="Arial"/>
          <w:sz w:val="22"/>
          <w:szCs w:val="22"/>
        </w:rPr>
        <w:t xml:space="preserve"> procurement requirements through written quotations and formal written price quotations; and </w:t>
      </w:r>
    </w:p>
    <w:p w14:paraId="50AEFC63" w14:textId="77777777" w:rsidR="001A3916" w:rsidRPr="008F67DE" w:rsidRDefault="001A3916"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disallow the listing of any prospective provider whose name appears on the National Treasury’s database as a person prohibited from doing business with the public sector.</w:t>
      </w:r>
    </w:p>
    <w:p w14:paraId="64154CE3" w14:textId="77777777" w:rsidR="00B3478F" w:rsidRPr="008F67DE" w:rsidRDefault="00B3478F"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 xml:space="preserve">The entity utilizes </w:t>
      </w:r>
      <w:r w:rsidR="00271D46" w:rsidRPr="008F67DE">
        <w:rPr>
          <w:rFonts w:ascii="Arial" w:hAnsi="Arial" w:cs="Arial"/>
          <w:sz w:val="22"/>
          <w:szCs w:val="22"/>
        </w:rPr>
        <w:t xml:space="preserve">National Treasury </w:t>
      </w:r>
      <w:r w:rsidRPr="008F67DE">
        <w:rPr>
          <w:rFonts w:ascii="Arial" w:hAnsi="Arial" w:cs="Arial"/>
          <w:sz w:val="22"/>
          <w:szCs w:val="22"/>
        </w:rPr>
        <w:t xml:space="preserve">centralized supplier’s database to </w:t>
      </w:r>
      <w:r w:rsidR="00F87445" w:rsidRPr="008F67DE">
        <w:rPr>
          <w:rFonts w:ascii="Arial" w:hAnsi="Arial" w:cs="Arial"/>
          <w:sz w:val="22"/>
          <w:szCs w:val="22"/>
        </w:rPr>
        <w:t xml:space="preserve">list </w:t>
      </w:r>
      <w:r w:rsidRPr="008F67DE">
        <w:rPr>
          <w:rFonts w:ascii="Arial" w:hAnsi="Arial" w:cs="Arial"/>
          <w:sz w:val="22"/>
          <w:szCs w:val="22"/>
        </w:rPr>
        <w:t>accredited prospective providers of goods and services that must be used for the procurement requirements through written quotations and formal written price quotations</w:t>
      </w:r>
      <w:r w:rsidR="001A701D" w:rsidRPr="008F67DE">
        <w:rPr>
          <w:rFonts w:ascii="Arial" w:hAnsi="Arial" w:cs="Arial"/>
          <w:sz w:val="22"/>
          <w:szCs w:val="22"/>
        </w:rPr>
        <w:t>.</w:t>
      </w:r>
      <w:r w:rsidRPr="008F67DE">
        <w:rPr>
          <w:rFonts w:ascii="Arial" w:hAnsi="Arial" w:cs="Arial"/>
          <w:sz w:val="22"/>
          <w:szCs w:val="22"/>
        </w:rPr>
        <w:t xml:space="preserve"> </w:t>
      </w:r>
    </w:p>
    <w:p w14:paraId="20338206" w14:textId="77777777" w:rsidR="00F87445" w:rsidRPr="008F67DE" w:rsidRDefault="00F87445"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44" w:name="_Toc103782517"/>
      <w:r w:rsidRPr="008F67DE">
        <w:rPr>
          <w:rFonts w:ascii="Arial" w:hAnsi="Arial" w:cs="Arial"/>
          <w:b/>
          <w:sz w:val="22"/>
          <w:szCs w:val="22"/>
        </w:rPr>
        <w:t>FORMAL WRITTEN PRICE QUOTATIONS</w:t>
      </w:r>
      <w:bookmarkEnd w:id="44"/>
    </w:p>
    <w:p w14:paraId="730FE6AF" w14:textId="77777777" w:rsidR="00F87445" w:rsidRPr="008F67DE" w:rsidRDefault="00F87445" w:rsidP="00035B6E">
      <w:pPr>
        <w:pStyle w:val="Default"/>
        <w:spacing w:after="0" w:line="360" w:lineRule="auto"/>
        <w:rPr>
          <w:rFonts w:ascii="Arial" w:hAnsi="Arial" w:cs="Arial"/>
          <w:sz w:val="22"/>
          <w:szCs w:val="22"/>
        </w:rPr>
      </w:pPr>
    </w:p>
    <w:p w14:paraId="4411C4DB" w14:textId="77777777" w:rsidR="001A701D" w:rsidRPr="008F67DE" w:rsidRDefault="00F87445" w:rsidP="00B05ABB">
      <w:pPr>
        <w:pStyle w:val="Default"/>
        <w:numPr>
          <w:ilvl w:val="0"/>
          <w:numId w:val="48"/>
        </w:numPr>
        <w:spacing w:after="0" w:line="360" w:lineRule="auto"/>
        <w:ind w:left="142"/>
        <w:rPr>
          <w:rFonts w:ascii="Arial" w:hAnsi="Arial" w:cs="Arial"/>
          <w:sz w:val="22"/>
          <w:szCs w:val="22"/>
        </w:rPr>
      </w:pPr>
      <w:r w:rsidRPr="008F67DE">
        <w:rPr>
          <w:rFonts w:ascii="Arial" w:hAnsi="Arial" w:cs="Arial"/>
          <w:sz w:val="22"/>
          <w:szCs w:val="22"/>
        </w:rPr>
        <w:t xml:space="preserve">The conditions for the procurement of goods or services through formal written price quotations, are as follows: </w:t>
      </w:r>
    </w:p>
    <w:p w14:paraId="78B9D401" w14:textId="77777777" w:rsidR="001A701D"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Requirements may be procured by inviting written quotations from as many as possible providers on the prospective provider list. </w:t>
      </w:r>
    </w:p>
    <w:p w14:paraId="0C073163"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Requirements for quotations above R 30 000 and up to R 200 000 must be advertised for at l</w:t>
      </w:r>
      <w:r w:rsidR="00E73DBB" w:rsidRPr="008F67DE">
        <w:rPr>
          <w:rFonts w:ascii="Arial" w:hAnsi="Arial" w:cs="Arial"/>
          <w:sz w:val="22"/>
          <w:szCs w:val="22"/>
        </w:rPr>
        <w:t>east 7 days on the website, official notice board of the municipal</w:t>
      </w:r>
      <w:r w:rsidRPr="008F67DE">
        <w:rPr>
          <w:rFonts w:ascii="Arial" w:hAnsi="Arial" w:cs="Arial"/>
          <w:sz w:val="22"/>
          <w:szCs w:val="22"/>
        </w:rPr>
        <w:t xml:space="preserve"> </w:t>
      </w:r>
      <w:r w:rsidR="00E73DBB" w:rsidRPr="008F67DE">
        <w:rPr>
          <w:rFonts w:ascii="Arial" w:hAnsi="Arial" w:cs="Arial"/>
          <w:sz w:val="22"/>
          <w:szCs w:val="22"/>
        </w:rPr>
        <w:t>entity and on National Treasury e-tender portal. Quotations must be</w:t>
      </w:r>
      <w:r w:rsidRPr="008F67DE">
        <w:rPr>
          <w:rFonts w:ascii="Arial" w:hAnsi="Arial" w:cs="Arial"/>
          <w:sz w:val="22"/>
          <w:szCs w:val="22"/>
        </w:rPr>
        <w:t xml:space="preserve"> deposited </w:t>
      </w:r>
      <w:r w:rsidR="00E73DBB" w:rsidRPr="008F67DE">
        <w:rPr>
          <w:rFonts w:ascii="Arial" w:hAnsi="Arial" w:cs="Arial"/>
          <w:sz w:val="22"/>
          <w:szCs w:val="22"/>
        </w:rPr>
        <w:t>in the bid box on the due date accompanied by MBD forms and</w:t>
      </w:r>
      <w:r w:rsidRPr="008F67DE">
        <w:rPr>
          <w:rFonts w:ascii="Arial" w:hAnsi="Arial" w:cs="Arial"/>
          <w:sz w:val="22"/>
          <w:szCs w:val="22"/>
        </w:rPr>
        <w:t xml:space="preserve"> valid tax clearance</w:t>
      </w:r>
      <w:r w:rsidR="00E73DBB" w:rsidRPr="008F67DE">
        <w:rPr>
          <w:rFonts w:ascii="Arial" w:hAnsi="Arial" w:cs="Arial"/>
          <w:sz w:val="22"/>
          <w:szCs w:val="22"/>
        </w:rPr>
        <w:t>/pin</w:t>
      </w:r>
      <w:r w:rsidRPr="008F67DE">
        <w:rPr>
          <w:rFonts w:ascii="Arial" w:hAnsi="Arial" w:cs="Arial"/>
          <w:sz w:val="22"/>
          <w:szCs w:val="22"/>
        </w:rPr>
        <w:t xml:space="preserve"> certificate issued by SARS. </w:t>
      </w:r>
    </w:p>
    <w:p w14:paraId="0AFE62BB"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Where no suitable providers are available from the list, quotations may be obtained from other possible providers not on the list. </w:t>
      </w:r>
    </w:p>
    <w:p w14:paraId="5C1E6983"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If it is not possible to receive at least 3 quotations, the reasons should be recorded and approved by the C</w:t>
      </w:r>
      <w:r w:rsidR="00E73DBB" w:rsidRPr="008F67DE">
        <w:rPr>
          <w:rFonts w:ascii="Arial" w:hAnsi="Arial" w:cs="Arial"/>
          <w:sz w:val="22"/>
          <w:szCs w:val="22"/>
        </w:rPr>
        <w:t xml:space="preserve">hief </w:t>
      </w:r>
      <w:r w:rsidRPr="008F67DE">
        <w:rPr>
          <w:rFonts w:ascii="Arial" w:hAnsi="Arial" w:cs="Arial"/>
          <w:sz w:val="22"/>
          <w:szCs w:val="22"/>
        </w:rPr>
        <w:t>F</w:t>
      </w:r>
      <w:r w:rsidR="00E73DBB" w:rsidRPr="008F67DE">
        <w:rPr>
          <w:rFonts w:ascii="Arial" w:hAnsi="Arial" w:cs="Arial"/>
          <w:sz w:val="22"/>
          <w:szCs w:val="22"/>
        </w:rPr>
        <w:t xml:space="preserve">inancial </w:t>
      </w:r>
      <w:r w:rsidRPr="008F67DE">
        <w:rPr>
          <w:rFonts w:ascii="Arial" w:hAnsi="Arial" w:cs="Arial"/>
          <w:sz w:val="22"/>
          <w:szCs w:val="22"/>
        </w:rPr>
        <w:t>O</w:t>
      </w:r>
      <w:r w:rsidR="00E73DBB" w:rsidRPr="008F67DE">
        <w:rPr>
          <w:rFonts w:ascii="Arial" w:hAnsi="Arial" w:cs="Arial"/>
          <w:sz w:val="22"/>
          <w:szCs w:val="22"/>
        </w:rPr>
        <w:t>fficer</w:t>
      </w:r>
      <w:r w:rsidRPr="008F67DE">
        <w:rPr>
          <w:rFonts w:ascii="Arial" w:hAnsi="Arial" w:cs="Arial"/>
          <w:sz w:val="22"/>
          <w:szCs w:val="22"/>
        </w:rPr>
        <w:t xml:space="preserve"> or the delegated authority. </w:t>
      </w:r>
    </w:p>
    <w:p w14:paraId="15C2AEAB"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The A</w:t>
      </w:r>
      <w:r w:rsidR="00E73DBB" w:rsidRPr="008F67DE">
        <w:rPr>
          <w:rFonts w:ascii="Arial" w:hAnsi="Arial" w:cs="Arial"/>
          <w:sz w:val="22"/>
          <w:szCs w:val="22"/>
        </w:rPr>
        <w:t xml:space="preserve">ccounting </w:t>
      </w:r>
      <w:r w:rsidRPr="008F67DE">
        <w:rPr>
          <w:rFonts w:ascii="Arial" w:hAnsi="Arial" w:cs="Arial"/>
          <w:sz w:val="22"/>
          <w:szCs w:val="22"/>
        </w:rPr>
        <w:t>O</w:t>
      </w:r>
      <w:r w:rsidR="00E73DBB" w:rsidRPr="008F67DE">
        <w:rPr>
          <w:rFonts w:ascii="Arial" w:hAnsi="Arial" w:cs="Arial"/>
          <w:sz w:val="22"/>
          <w:szCs w:val="22"/>
        </w:rPr>
        <w:t>fficer</w:t>
      </w:r>
      <w:r w:rsidRPr="008F67DE">
        <w:rPr>
          <w:rFonts w:ascii="Arial" w:hAnsi="Arial" w:cs="Arial"/>
          <w:sz w:val="22"/>
          <w:szCs w:val="22"/>
        </w:rPr>
        <w:t xml:space="preserve"> must record the names of the potential providers and their written quotations </w:t>
      </w:r>
    </w:p>
    <w:p w14:paraId="68B3950F"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A designated official must within 3 days of the end of each month report to the CFO on any approvals given during that month by that official. </w:t>
      </w:r>
    </w:p>
    <w:p w14:paraId="4C6A5077" w14:textId="77777777" w:rsidR="0022454C" w:rsidRPr="008F67DE" w:rsidRDefault="0022454C" w:rsidP="00B05ABB">
      <w:pPr>
        <w:pStyle w:val="Default"/>
        <w:numPr>
          <w:ilvl w:val="0"/>
          <w:numId w:val="189"/>
        </w:numPr>
        <w:spacing w:after="0" w:line="360" w:lineRule="auto"/>
        <w:ind w:left="567" w:hanging="425"/>
        <w:rPr>
          <w:rFonts w:ascii="Arial" w:hAnsi="Arial" w:cs="Arial"/>
          <w:sz w:val="22"/>
          <w:szCs w:val="22"/>
        </w:rPr>
      </w:pPr>
      <w:r w:rsidRPr="008F67DE">
        <w:rPr>
          <w:rFonts w:ascii="Arial" w:hAnsi="Arial" w:cs="Arial"/>
          <w:color w:val="000000" w:themeColor="text1"/>
          <w:sz w:val="22"/>
          <w:szCs w:val="22"/>
        </w:rPr>
        <w:t>offers below R30,000 (VAT included) threshold will not be awarded.</w:t>
      </w:r>
    </w:p>
    <w:p w14:paraId="259DD447" w14:textId="77777777" w:rsidR="001A701D" w:rsidRPr="008F67DE" w:rsidRDefault="0088065B"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The Municipal entity</w:t>
      </w:r>
      <w:r w:rsidR="001A701D" w:rsidRPr="008F67DE">
        <w:rPr>
          <w:rFonts w:ascii="Arial" w:hAnsi="Arial" w:cs="Arial"/>
          <w:sz w:val="22"/>
          <w:szCs w:val="22"/>
        </w:rPr>
        <w:t xml:space="preserve"> must apply the prescripts of the PPPFA for procurement above R30</w:t>
      </w:r>
      <w:r w:rsidR="00227231" w:rsidRPr="008F67DE">
        <w:rPr>
          <w:rFonts w:ascii="Arial" w:hAnsi="Arial" w:cs="Arial"/>
          <w:sz w:val="22"/>
          <w:szCs w:val="22"/>
        </w:rPr>
        <w:t> </w:t>
      </w:r>
      <w:r w:rsidR="001A701D" w:rsidRPr="008F67DE">
        <w:rPr>
          <w:rFonts w:ascii="Arial" w:hAnsi="Arial" w:cs="Arial"/>
          <w:sz w:val="22"/>
          <w:szCs w:val="22"/>
        </w:rPr>
        <w:t xml:space="preserve">000 </w:t>
      </w:r>
    </w:p>
    <w:p w14:paraId="32E5629D" w14:textId="77777777"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 xml:space="preserve">Only quotations complying with the specifications will be considered, </w:t>
      </w:r>
      <w:proofErr w:type="gramStart"/>
      <w:r w:rsidRPr="008F67DE">
        <w:rPr>
          <w:rFonts w:ascii="Arial" w:hAnsi="Arial" w:cs="Arial"/>
          <w:sz w:val="22"/>
          <w:szCs w:val="22"/>
        </w:rPr>
        <w:t>provided that</w:t>
      </w:r>
      <w:proofErr w:type="gramEnd"/>
      <w:r w:rsidRPr="008F67DE">
        <w:rPr>
          <w:rFonts w:ascii="Arial" w:hAnsi="Arial" w:cs="Arial"/>
          <w:sz w:val="22"/>
          <w:szCs w:val="22"/>
        </w:rPr>
        <w:t xml:space="preserve"> there are sufficient funds within the appropriate budget. </w:t>
      </w:r>
    </w:p>
    <w:p w14:paraId="2504EB11" w14:textId="77777777"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 xml:space="preserve">Where no quotation complies with the specification, as determined by the senior manager, the senior manager may recall the quotations. </w:t>
      </w:r>
    </w:p>
    <w:p w14:paraId="48BAB056" w14:textId="77777777"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Where the relevant senior manager has a direct or indirect interest in the procurement requirements, another senior manager must adjudicate in the manner specified above. An interest is where the relevant senior manager has direct or indirect personal advantage in the specific procurement of goods or services.</w:t>
      </w:r>
    </w:p>
    <w:p w14:paraId="3D0B9FD2" w14:textId="77777777" w:rsidR="00271D46" w:rsidRPr="008F67DE" w:rsidRDefault="00F87445" w:rsidP="00B05ABB">
      <w:pPr>
        <w:pStyle w:val="Default"/>
        <w:numPr>
          <w:ilvl w:val="0"/>
          <w:numId w:val="46"/>
        </w:numPr>
        <w:spacing w:after="0" w:line="360" w:lineRule="auto"/>
        <w:ind w:left="0"/>
        <w:rPr>
          <w:rFonts w:ascii="Arial" w:hAnsi="Arial" w:cs="Arial"/>
          <w:sz w:val="22"/>
          <w:szCs w:val="22"/>
        </w:rPr>
      </w:pPr>
      <w:r w:rsidRPr="008F67DE">
        <w:rPr>
          <w:rFonts w:ascii="Arial" w:hAnsi="Arial" w:cs="Arial"/>
          <w:sz w:val="22"/>
          <w:szCs w:val="22"/>
        </w:rPr>
        <w:t>A designated official re</w:t>
      </w:r>
      <w:r w:rsidR="00E73DBB" w:rsidRPr="008F67DE">
        <w:rPr>
          <w:rFonts w:ascii="Arial" w:hAnsi="Arial" w:cs="Arial"/>
          <w:sz w:val="22"/>
          <w:szCs w:val="22"/>
        </w:rPr>
        <w:t>ferred to in subparagraph (1) (d</w:t>
      </w:r>
      <w:r w:rsidRPr="008F67DE">
        <w:rPr>
          <w:rFonts w:ascii="Arial" w:hAnsi="Arial" w:cs="Arial"/>
          <w:sz w:val="22"/>
          <w:szCs w:val="22"/>
        </w:rPr>
        <w:t xml:space="preserve">) must within three days of the end of each month report to the </w:t>
      </w:r>
      <w:r w:rsidR="00DC0E21" w:rsidRPr="008F67DE">
        <w:rPr>
          <w:rFonts w:ascii="Arial" w:hAnsi="Arial" w:cs="Arial"/>
          <w:sz w:val="22"/>
          <w:szCs w:val="22"/>
        </w:rPr>
        <w:t>C</w:t>
      </w:r>
      <w:r w:rsidRPr="008F67DE">
        <w:rPr>
          <w:rFonts w:ascii="Arial" w:hAnsi="Arial" w:cs="Arial"/>
          <w:sz w:val="22"/>
          <w:szCs w:val="22"/>
        </w:rPr>
        <w:t xml:space="preserve">hief </w:t>
      </w:r>
      <w:r w:rsidR="00DC0E21" w:rsidRPr="008F67DE">
        <w:rPr>
          <w:rFonts w:ascii="Arial" w:hAnsi="Arial" w:cs="Arial"/>
          <w:sz w:val="22"/>
          <w:szCs w:val="22"/>
        </w:rPr>
        <w:t>F</w:t>
      </w:r>
      <w:r w:rsidRPr="008F67DE">
        <w:rPr>
          <w:rFonts w:ascii="Arial" w:hAnsi="Arial" w:cs="Arial"/>
          <w:sz w:val="22"/>
          <w:szCs w:val="22"/>
        </w:rPr>
        <w:t xml:space="preserve">inancial </w:t>
      </w:r>
      <w:r w:rsidR="00DC0E21" w:rsidRPr="008F67DE">
        <w:rPr>
          <w:rFonts w:ascii="Arial" w:hAnsi="Arial" w:cs="Arial"/>
          <w:sz w:val="22"/>
          <w:szCs w:val="22"/>
        </w:rPr>
        <w:t>O</w:t>
      </w:r>
      <w:r w:rsidRPr="008F67DE">
        <w:rPr>
          <w:rFonts w:ascii="Arial" w:hAnsi="Arial" w:cs="Arial"/>
          <w:sz w:val="22"/>
          <w:szCs w:val="22"/>
        </w:rPr>
        <w:t>fficer on any approvals given during that month by that official in terms of that subparagraph.</w:t>
      </w:r>
    </w:p>
    <w:p w14:paraId="01FF0732" w14:textId="77777777" w:rsidR="00F87445" w:rsidRPr="008F67DE" w:rsidRDefault="00E73DBB" w:rsidP="00B05ABB">
      <w:pPr>
        <w:pStyle w:val="Heading1"/>
        <w:numPr>
          <w:ilvl w:val="0"/>
          <w:numId w:val="185"/>
        </w:numPr>
        <w:pBdr>
          <w:top w:val="single" w:sz="4" w:space="0" w:color="auto"/>
          <w:left w:val="single" w:sz="4" w:space="4" w:color="auto"/>
          <w:bottom w:val="single" w:sz="4" w:space="1" w:color="auto"/>
          <w:right w:val="single" w:sz="4" w:space="0" w:color="auto"/>
        </w:pBdr>
        <w:spacing w:after="0" w:line="360" w:lineRule="auto"/>
        <w:ind w:left="142" w:right="-142"/>
        <w:rPr>
          <w:rFonts w:ascii="Arial" w:hAnsi="Arial" w:cs="Arial"/>
          <w:b/>
          <w:sz w:val="22"/>
          <w:szCs w:val="22"/>
        </w:rPr>
      </w:pPr>
      <w:bookmarkStart w:id="45" w:name="_Toc103782518"/>
      <w:r w:rsidRPr="008F67DE">
        <w:rPr>
          <w:rFonts w:ascii="Arial" w:hAnsi="Arial" w:cs="Arial"/>
          <w:b/>
          <w:sz w:val="22"/>
          <w:szCs w:val="22"/>
        </w:rPr>
        <w:t xml:space="preserve">INFORMAL </w:t>
      </w:r>
      <w:r w:rsidR="00227231" w:rsidRPr="008F67DE">
        <w:rPr>
          <w:rFonts w:ascii="Arial" w:hAnsi="Arial" w:cs="Arial"/>
          <w:b/>
          <w:sz w:val="22"/>
          <w:szCs w:val="22"/>
        </w:rPr>
        <w:t xml:space="preserve">PRICE </w:t>
      </w:r>
      <w:r w:rsidR="00F87445" w:rsidRPr="008F67DE">
        <w:rPr>
          <w:rFonts w:ascii="Arial" w:hAnsi="Arial" w:cs="Arial"/>
          <w:b/>
          <w:sz w:val="22"/>
          <w:szCs w:val="22"/>
        </w:rPr>
        <w:t>WRITTEN QUOTATIONS</w:t>
      </w:r>
      <w:bookmarkEnd w:id="45"/>
      <w:r w:rsidR="00F87445" w:rsidRPr="008F67DE">
        <w:rPr>
          <w:rFonts w:ascii="Arial" w:hAnsi="Arial" w:cs="Arial"/>
          <w:b/>
          <w:sz w:val="22"/>
          <w:szCs w:val="22"/>
        </w:rPr>
        <w:t xml:space="preserve"> </w:t>
      </w:r>
    </w:p>
    <w:p w14:paraId="2FC3BCB7" w14:textId="77777777" w:rsidR="00245ADA" w:rsidRPr="008F67DE" w:rsidRDefault="00245ADA">
      <w:pPr>
        <w:spacing w:after="0" w:line="360" w:lineRule="auto"/>
        <w:rPr>
          <w:rFonts w:ascii="Arial" w:hAnsi="Arial" w:cs="Arial"/>
          <w:color w:val="000000"/>
          <w:sz w:val="22"/>
          <w:szCs w:val="22"/>
        </w:rPr>
      </w:pPr>
    </w:p>
    <w:p w14:paraId="032B9121" w14:textId="77777777" w:rsidR="00E73DBB" w:rsidRPr="008F67DE" w:rsidRDefault="00E73DBB" w:rsidP="00B05ABB">
      <w:pPr>
        <w:pStyle w:val="Default"/>
        <w:numPr>
          <w:ilvl w:val="0"/>
          <w:numId w:val="190"/>
        </w:numPr>
        <w:spacing w:after="0" w:line="360" w:lineRule="auto"/>
        <w:ind w:left="142" w:hanging="426"/>
        <w:rPr>
          <w:rFonts w:ascii="Arial" w:hAnsi="Arial" w:cs="Arial"/>
          <w:sz w:val="22"/>
          <w:szCs w:val="22"/>
        </w:rPr>
      </w:pPr>
      <w:r w:rsidRPr="008F67DE">
        <w:rPr>
          <w:rFonts w:ascii="Arial" w:hAnsi="Arial" w:cs="Arial"/>
          <w:sz w:val="22"/>
          <w:szCs w:val="22"/>
        </w:rPr>
        <w:t xml:space="preserve">The conditions for the procurement of goods or services through formal written price quotations, are as follows: </w:t>
      </w:r>
    </w:p>
    <w:p w14:paraId="396B3E89" w14:textId="77777777" w:rsidR="0022454C" w:rsidRPr="008F67DE" w:rsidRDefault="0022454C"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Requirements for quotations above R 0 and up to R 30 000 (VAT Inclusive)</w:t>
      </w:r>
      <w:r w:rsidR="002927BF" w:rsidRPr="008F67DE">
        <w:rPr>
          <w:rFonts w:ascii="Arial" w:hAnsi="Arial" w:cs="Arial"/>
          <w:sz w:val="22"/>
          <w:szCs w:val="22"/>
        </w:rPr>
        <w:t xml:space="preserve"> must </w:t>
      </w:r>
      <w:r w:rsidRPr="008F67DE">
        <w:rPr>
          <w:rFonts w:ascii="Arial" w:hAnsi="Arial" w:cs="Arial"/>
          <w:sz w:val="22"/>
          <w:szCs w:val="22"/>
        </w:rPr>
        <w:t xml:space="preserve">obtain at least </w:t>
      </w:r>
      <w:r w:rsidR="002927BF" w:rsidRPr="008F67DE">
        <w:rPr>
          <w:rFonts w:ascii="Arial" w:hAnsi="Arial" w:cs="Arial"/>
          <w:sz w:val="22"/>
          <w:szCs w:val="22"/>
        </w:rPr>
        <w:t>three (</w:t>
      </w:r>
      <w:r w:rsidRPr="008F67DE">
        <w:rPr>
          <w:rFonts w:ascii="Arial" w:hAnsi="Arial" w:cs="Arial"/>
          <w:sz w:val="22"/>
          <w:szCs w:val="22"/>
        </w:rPr>
        <w:t>3</w:t>
      </w:r>
      <w:r w:rsidR="002927BF" w:rsidRPr="008F67DE">
        <w:rPr>
          <w:rFonts w:ascii="Arial" w:hAnsi="Arial" w:cs="Arial"/>
          <w:sz w:val="22"/>
          <w:szCs w:val="22"/>
        </w:rPr>
        <w:t>)</w:t>
      </w:r>
      <w:r w:rsidRPr="008F67DE">
        <w:rPr>
          <w:rFonts w:ascii="Arial" w:hAnsi="Arial" w:cs="Arial"/>
          <w:sz w:val="22"/>
          <w:szCs w:val="22"/>
        </w:rPr>
        <w:t xml:space="preserve"> written quotations from the list of prospective providers.</w:t>
      </w:r>
    </w:p>
    <w:p w14:paraId="624AD34E" w14:textId="77777777" w:rsidR="00E73DBB" w:rsidRPr="008F67DE" w:rsidRDefault="00E73DBB"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If it is not possible to obtain at least three quotations, the reason must be recorded and approved by the A</w:t>
      </w:r>
      <w:r w:rsidR="0022454C" w:rsidRPr="008F67DE">
        <w:rPr>
          <w:rFonts w:ascii="Arial" w:hAnsi="Arial" w:cs="Arial"/>
          <w:sz w:val="22"/>
          <w:szCs w:val="22"/>
        </w:rPr>
        <w:t xml:space="preserve">ccounting </w:t>
      </w:r>
      <w:r w:rsidRPr="008F67DE">
        <w:rPr>
          <w:rFonts w:ascii="Arial" w:hAnsi="Arial" w:cs="Arial"/>
          <w:sz w:val="22"/>
          <w:szCs w:val="22"/>
        </w:rPr>
        <w:t>O</w:t>
      </w:r>
      <w:r w:rsidR="0022454C" w:rsidRPr="008F67DE">
        <w:rPr>
          <w:rFonts w:ascii="Arial" w:hAnsi="Arial" w:cs="Arial"/>
          <w:sz w:val="22"/>
          <w:szCs w:val="22"/>
        </w:rPr>
        <w:t>fficer</w:t>
      </w:r>
      <w:r w:rsidRPr="008F67DE">
        <w:rPr>
          <w:rFonts w:ascii="Arial" w:hAnsi="Arial" w:cs="Arial"/>
          <w:sz w:val="22"/>
          <w:szCs w:val="22"/>
        </w:rPr>
        <w:t xml:space="preserve"> or the delegated authority. </w:t>
      </w:r>
    </w:p>
    <w:p w14:paraId="6B993764" w14:textId="77777777" w:rsidR="00E73DBB" w:rsidRPr="008F67DE" w:rsidRDefault="00227231"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Order must only be placed against written quotation</w:t>
      </w:r>
      <w:r w:rsidR="0022454C" w:rsidRPr="008F67DE">
        <w:rPr>
          <w:rFonts w:ascii="Arial" w:hAnsi="Arial" w:cs="Arial"/>
          <w:sz w:val="22"/>
          <w:szCs w:val="22"/>
        </w:rPr>
        <w:t xml:space="preserve"> from the selected provider.</w:t>
      </w:r>
    </w:p>
    <w:p w14:paraId="6FEEF248" w14:textId="77777777" w:rsidR="00227231" w:rsidRPr="008F67DE" w:rsidRDefault="0022454C"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when using the list of accredited prospective providers, the Accounting Officer must promote ongoing competition amongst providers by inviting providers to submit quotations on a rotational basis.</w:t>
      </w:r>
    </w:p>
    <w:p w14:paraId="3CD1B735" w14:textId="77777777" w:rsidR="00245ADA" w:rsidRPr="008F67DE" w:rsidRDefault="008E7958"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the supply chain management unit is responsible for proper record keeping</w:t>
      </w:r>
      <w:r w:rsidR="00BD6DDD" w:rsidRPr="008F67DE">
        <w:rPr>
          <w:rFonts w:ascii="Arial" w:hAnsi="Arial" w:cs="Arial"/>
          <w:sz w:val="22"/>
          <w:szCs w:val="22"/>
        </w:rPr>
        <w:t>.</w:t>
      </w:r>
      <w:r w:rsidRPr="008F67DE">
        <w:rPr>
          <w:rFonts w:ascii="Arial" w:hAnsi="Arial" w:cs="Arial"/>
          <w:sz w:val="22"/>
          <w:szCs w:val="22"/>
        </w:rPr>
        <w:t xml:space="preserve"> </w:t>
      </w:r>
    </w:p>
    <w:p w14:paraId="546E3A41" w14:textId="77777777" w:rsidR="00227231" w:rsidRPr="008F67DE" w:rsidRDefault="00227231" w:rsidP="00B05ABB">
      <w:pPr>
        <w:pStyle w:val="Default"/>
        <w:numPr>
          <w:ilvl w:val="0"/>
          <w:numId w:val="193"/>
        </w:numPr>
        <w:spacing w:after="0" w:line="360" w:lineRule="auto"/>
        <w:ind w:left="0"/>
        <w:rPr>
          <w:rFonts w:ascii="Arial" w:hAnsi="Arial" w:cs="Arial"/>
          <w:sz w:val="22"/>
          <w:szCs w:val="22"/>
        </w:rPr>
      </w:pPr>
      <w:r w:rsidRPr="008F67DE">
        <w:rPr>
          <w:rFonts w:ascii="Arial" w:hAnsi="Arial" w:cs="Arial"/>
          <w:sz w:val="22"/>
          <w:szCs w:val="22"/>
        </w:rPr>
        <w:t>O</w:t>
      </w:r>
      <w:r w:rsidR="008E7958" w:rsidRPr="008F67DE">
        <w:rPr>
          <w:rFonts w:ascii="Arial" w:hAnsi="Arial" w:cs="Arial"/>
          <w:sz w:val="22"/>
          <w:szCs w:val="22"/>
        </w:rPr>
        <w:t>nly quotations complying with the specifications w</w:t>
      </w:r>
      <w:r w:rsidR="00BD6DDD" w:rsidRPr="008F67DE">
        <w:rPr>
          <w:rFonts w:ascii="Arial" w:hAnsi="Arial" w:cs="Arial"/>
          <w:sz w:val="22"/>
          <w:szCs w:val="22"/>
        </w:rPr>
        <w:t>ill be considered</w:t>
      </w:r>
      <w:r w:rsidR="008E7958" w:rsidRPr="008F67DE">
        <w:rPr>
          <w:rFonts w:ascii="Arial" w:hAnsi="Arial" w:cs="Arial"/>
          <w:sz w:val="22"/>
          <w:szCs w:val="22"/>
        </w:rPr>
        <w:t xml:space="preserve">, </w:t>
      </w:r>
      <w:proofErr w:type="gramStart"/>
      <w:r w:rsidR="008E7958" w:rsidRPr="008F67DE">
        <w:rPr>
          <w:rFonts w:ascii="Arial" w:hAnsi="Arial" w:cs="Arial"/>
          <w:sz w:val="22"/>
          <w:szCs w:val="22"/>
        </w:rPr>
        <w:t>provided that</w:t>
      </w:r>
      <w:proofErr w:type="gramEnd"/>
      <w:r w:rsidR="008E7958" w:rsidRPr="008F67DE">
        <w:rPr>
          <w:rFonts w:ascii="Arial" w:hAnsi="Arial" w:cs="Arial"/>
          <w:sz w:val="22"/>
          <w:szCs w:val="22"/>
        </w:rPr>
        <w:t xml:space="preserve"> there are sufficient funds within the appropriate budget. </w:t>
      </w:r>
    </w:p>
    <w:p w14:paraId="23BDACD3" w14:textId="77777777" w:rsidR="00227231" w:rsidRPr="008F67DE" w:rsidRDefault="008E7958" w:rsidP="00B05ABB">
      <w:pPr>
        <w:pStyle w:val="Default"/>
        <w:numPr>
          <w:ilvl w:val="0"/>
          <w:numId w:val="193"/>
        </w:numPr>
        <w:spacing w:after="0" w:line="360" w:lineRule="auto"/>
        <w:ind w:left="0"/>
        <w:rPr>
          <w:rFonts w:ascii="Arial" w:hAnsi="Arial" w:cs="Arial"/>
          <w:sz w:val="22"/>
          <w:szCs w:val="22"/>
        </w:rPr>
      </w:pPr>
      <w:r w:rsidRPr="008F67DE">
        <w:rPr>
          <w:rFonts w:ascii="Arial" w:hAnsi="Arial" w:cs="Arial"/>
          <w:sz w:val="22"/>
          <w:szCs w:val="22"/>
        </w:rPr>
        <w:t xml:space="preserve">Where no quotation complies with the specification, as determined by the senior </w:t>
      </w:r>
      <w:r w:rsidR="006D39FF" w:rsidRPr="008F67DE">
        <w:rPr>
          <w:rFonts w:ascii="Arial" w:hAnsi="Arial" w:cs="Arial"/>
          <w:sz w:val="22"/>
          <w:szCs w:val="22"/>
        </w:rPr>
        <w:t>manager, the senior manager may recall the</w:t>
      </w:r>
      <w:r w:rsidRPr="008F67DE">
        <w:rPr>
          <w:rFonts w:ascii="Arial" w:hAnsi="Arial" w:cs="Arial"/>
          <w:sz w:val="22"/>
          <w:szCs w:val="22"/>
        </w:rPr>
        <w:t xml:space="preserve"> quotations. </w:t>
      </w:r>
    </w:p>
    <w:p w14:paraId="3E9BF2FE" w14:textId="77777777" w:rsidR="00245ADA" w:rsidRPr="008F67DE" w:rsidRDefault="00245ADA"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0"/>
        <w:rPr>
          <w:rFonts w:ascii="Arial" w:hAnsi="Arial" w:cs="Arial"/>
          <w:b/>
          <w:sz w:val="22"/>
          <w:szCs w:val="22"/>
        </w:rPr>
      </w:pPr>
      <w:bookmarkStart w:id="46" w:name="_Toc103782519"/>
      <w:r w:rsidRPr="008F67DE">
        <w:rPr>
          <w:rFonts w:ascii="Arial" w:hAnsi="Arial" w:cs="Arial"/>
          <w:b/>
          <w:sz w:val="22"/>
          <w:szCs w:val="22"/>
        </w:rPr>
        <w:t>COMPETITIVE BIDS</w:t>
      </w:r>
      <w:bookmarkEnd w:id="46"/>
    </w:p>
    <w:p w14:paraId="7FC5DA07" w14:textId="77777777" w:rsidR="00245ADA" w:rsidRPr="008F67DE" w:rsidRDefault="00245ADA">
      <w:pPr>
        <w:pStyle w:val="Default"/>
        <w:spacing w:after="0" w:line="360" w:lineRule="auto"/>
        <w:rPr>
          <w:rFonts w:ascii="Arial" w:hAnsi="Arial" w:cs="Arial"/>
          <w:sz w:val="22"/>
          <w:szCs w:val="22"/>
        </w:rPr>
      </w:pPr>
    </w:p>
    <w:p w14:paraId="644A43FD" w14:textId="77777777" w:rsidR="00245ADA" w:rsidRPr="008F67DE" w:rsidRDefault="00245ADA"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 xml:space="preserve">Goods or services above a transaction value of R200,000 (VAT included) and </w:t>
      </w:r>
      <w:proofErr w:type="gramStart"/>
      <w:r w:rsidRPr="008F67DE">
        <w:rPr>
          <w:rFonts w:ascii="Arial" w:hAnsi="Arial" w:cs="Arial"/>
          <w:sz w:val="22"/>
          <w:szCs w:val="22"/>
        </w:rPr>
        <w:t>long term</w:t>
      </w:r>
      <w:proofErr w:type="gramEnd"/>
      <w:r w:rsidRPr="008F67DE">
        <w:rPr>
          <w:rFonts w:ascii="Arial" w:hAnsi="Arial" w:cs="Arial"/>
          <w:sz w:val="22"/>
          <w:szCs w:val="22"/>
        </w:rPr>
        <w:t xml:space="preserve"> contracts may only be procured through a competitive bidding process, subject to </w:t>
      </w:r>
      <w:r w:rsidR="002927BF" w:rsidRPr="008F67DE">
        <w:rPr>
          <w:rFonts w:ascii="Arial" w:hAnsi="Arial" w:cs="Arial"/>
          <w:color w:val="auto"/>
          <w:sz w:val="22"/>
          <w:szCs w:val="22"/>
        </w:rPr>
        <w:t>paragraph 12</w:t>
      </w:r>
      <w:r w:rsidRPr="008F67DE">
        <w:rPr>
          <w:rFonts w:ascii="Arial" w:hAnsi="Arial" w:cs="Arial"/>
          <w:color w:val="auto"/>
          <w:sz w:val="22"/>
          <w:szCs w:val="22"/>
        </w:rPr>
        <w:t xml:space="preserve">(2) of this </w:t>
      </w:r>
      <w:r w:rsidR="0060317C" w:rsidRPr="008F67DE">
        <w:rPr>
          <w:rFonts w:ascii="Arial" w:hAnsi="Arial" w:cs="Arial"/>
          <w:color w:val="auto"/>
          <w:sz w:val="22"/>
          <w:szCs w:val="22"/>
        </w:rPr>
        <w:t>p</w:t>
      </w:r>
      <w:r w:rsidRPr="008F67DE">
        <w:rPr>
          <w:rFonts w:ascii="Arial" w:hAnsi="Arial" w:cs="Arial"/>
          <w:color w:val="auto"/>
          <w:sz w:val="22"/>
          <w:szCs w:val="22"/>
        </w:rPr>
        <w:t>olicy</w:t>
      </w:r>
      <w:r w:rsidRPr="008F67DE">
        <w:rPr>
          <w:rFonts w:ascii="Arial" w:hAnsi="Arial" w:cs="Arial"/>
          <w:sz w:val="22"/>
          <w:szCs w:val="22"/>
        </w:rPr>
        <w:t xml:space="preserve">. </w:t>
      </w:r>
    </w:p>
    <w:p w14:paraId="101F2E15" w14:textId="77777777" w:rsidR="00595F2F" w:rsidRPr="008F67DE" w:rsidRDefault="00245ADA"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The bid documentation will be pre</w:t>
      </w:r>
      <w:r w:rsidR="00BF70B6" w:rsidRPr="008F67DE">
        <w:rPr>
          <w:rFonts w:ascii="Arial" w:hAnsi="Arial" w:cs="Arial"/>
          <w:sz w:val="22"/>
          <w:szCs w:val="22"/>
        </w:rPr>
        <w:t>pared by the user department</w:t>
      </w:r>
      <w:r w:rsidRPr="008F67DE">
        <w:rPr>
          <w:rFonts w:ascii="Arial" w:hAnsi="Arial" w:cs="Arial"/>
          <w:sz w:val="22"/>
          <w:szCs w:val="22"/>
        </w:rPr>
        <w:t xml:space="preserve"> in consultation with </w:t>
      </w:r>
      <w:r w:rsidR="00595F2F" w:rsidRPr="008F67DE">
        <w:rPr>
          <w:rFonts w:ascii="Arial" w:hAnsi="Arial" w:cs="Arial"/>
          <w:sz w:val="22"/>
          <w:szCs w:val="22"/>
        </w:rPr>
        <w:t>supply chain management sub-directorate</w:t>
      </w:r>
      <w:r w:rsidR="00BF70B6" w:rsidRPr="008F67DE">
        <w:rPr>
          <w:rFonts w:ascii="Arial" w:hAnsi="Arial" w:cs="Arial"/>
          <w:sz w:val="22"/>
          <w:szCs w:val="22"/>
        </w:rPr>
        <w:t xml:space="preserve">. </w:t>
      </w:r>
    </w:p>
    <w:p w14:paraId="1737A80F" w14:textId="77777777" w:rsidR="00245ADA" w:rsidRPr="008F67DE" w:rsidRDefault="00BF70B6"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 xml:space="preserve">After the </w:t>
      </w:r>
      <w:r w:rsidR="002927BF" w:rsidRPr="008F67DE">
        <w:rPr>
          <w:rFonts w:ascii="Arial" w:hAnsi="Arial" w:cs="Arial"/>
          <w:sz w:val="22"/>
          <w:szCs w:val="22"/>
        </w:rPr>
        <w:t>specification is approved by</w:t>
      </w:r>
      <w:r w:rsidRPr="008F67DE">
        <w:rPr>
          <w:rFonts w:ascii="Arial" w:hAnsi="Arial" w:cs="Arial"/>
          <w:sz w:val="22"/>
          <w:szCs w:val="22"/>
        </w:rPr>
        <w:t xml:space="preserve"> the bid specification committee</w:t>
      </w:r>
      <w:r w:rsidR="0060317C" w:rsidRPr="008F67DE">
        <w:rPr>
          <w:rFonts w:ascii="Arial" w:hAnsi="Arial" w:cs="Arial"/>
          <w:sz w:val="22"/>
          <w:szCs w:val="22"/>
        </w:rPr>
        <w:t>,</w:t>
      </w:r>
      <w:r w:rsidRPr="008F67DE">
        <w:rPr>
          <w:rFonts w:ascii="Arial" w:hAnsi="Arial" w:cs="Arial"/>
          <w:sz w:val="22"/>
          <w:szCs w:val="22"/>
        </w:rPr>
        <w:t xml:space="preserve"> the bid document will be published</w:t>
      </w:r>
      <w:r w:rsidR="00245ADA" w:rsidRPr="008F67DE">
        <w:rPr>
          <w:rFonts w:ascii="Arial" w:hAnsi="Arial" w:cs="Arial"/>
          <w:sz w:val="22"/>
          <w:szCs w:val="22"/>
        </w:rPr>
        <w:t xml:space="preserve"> on </w:t>
      </w:r>
      <w:r w:rsidRPr="008F67DE">
        <w:rPr>
          <w:rFonts w:ascii="Arial" w:hAnsi="Arial" w:cs="Arial"/>
          <w:sz w:val="22"/>
          <w:szCs w:val="22"/>
        </w:rPr>
        <w:t>National Treasury e-tender portal, the entity’s offi</w:t>
      </w:r>
      <w:r w:rsidR="000A4786" w:rsidRPr="008F67DE">
        <w:rPr>
          <w:rFonts w:ascii="Arial" w:hAnsi="Arial" w:cs="Arial"/>
          <w:sz w:val="22"/>
          <w:szCs w:val="22"/>
        </w:rPr>
        <w:t xml:space="preserve">cial notice boards and </w:t>
      </w:r>
      <w:r w:rsidR="00991DF4" w:rsidRPr="008F67DE">
        <w:rPr>
          <w:rFonts w:ascii="Arial" w:hAnsi="Arial" w:cs="Arial"/>
          <w:sz w:val="22"/>
          <w:szCs w:val="22"/>
        </w:rPr>
        <w:t>website, with</w:t>
      </w:r>
      <w:r w:rsidR="00245ADA" w:rsidRPr="008F67DE">
        <w:rPr>
          <w:rFonts w:ascii="Arial" w:hAnsi="Arial" w:cs="Arial"/>
          <w:sz w:val="22"/>
          <w:szCs w:val="22"/>
        </w:rPr>
        <w:t xml:space="preserve"> a</w:t>
      </w:r>
      <w:r w:rsidRPr="008F67DE">
        <w:rPr>
          <w:rFonts w:ascii="Arial" w:hAnsi="Arial" w:cs="Arial"/>
          <w:sz w:val="22"/>
          <w:szCs w:val="22"/>
        </w:rPr>
        <w:t xml:space="preserve"> closing date of at least 14 </w:t>
      </w:r>
      <w:r w:rsidR="00595F2F" w:rsidRPr="008F67DE">
        <w:rPr>
          <w:rFonts w:ascii="Arial" w:hAnsi="Arial" w:cs="Arial"/>
          <w:sz w:val="22"/>
          <w:szCs w:val="22"/>
        </w:rPr>
        <w:t>for bids with an estimated contract value of less than ten (10) million</w:t>
      </w:r>
      <w:r w:rsidR="002927BF" w:rsidRPr="008F67DE">
        <w:rPr>
          <w:rFonts w:ascii="Arial" w:hAnsi="Arial" w:cs="Arial"/>
          <w:sz w:val="22"/>
          <w:szCs w:val="22"/>
        </w:rPr>
        <w:t xml:space="preserve"> (VAT Inclusive)</w:t>
      </w:r>
      <w:r w:rsidR="00595F2F" w:rsidRPr="008F67DE">
        <w:rPr>
          <w:rFonts w:ascii="Arial" w:hAnsi="Arial" w:cs="Arial"/>
          <w:sz w:val="22"/>
          <w:szCs w:val="22"/>
        </w:rPr>
        <w:t xml:space="preserve"> or</w:t>
      </w:r>
      <w:r w:rsidRPr="008F67DE">
        <w:rPr>
          <w:rFonts w:ascii="Arial" w:hAnsi="Arial" w:cs="Arial"/>
          <w:sz w:val="22"/>
          <w:szCs w:val="22"/>
        </w:rPr>
        <w:t xml:space="preserve"> 30 </w:t>
      </w:r>
      <w:r w:rsidR="00245ADA" w:rsidRPr="008F67DE">
        <w:rPr>
          <w:rFonts w:ascii="Arial" w:hAnsi="Arial" w:cs="Arial"/>
          <w:sz w:val="22"/>
          <w:szCs w:val="22"/>
        </w:rPr>
        <w:t xml:space="preserve">days </w:t>
      </w:r>
      <w:r w:rsidR="00595F2F" w:rsidRPr="008F67DE">
        <w:rPr>
          <w:rFonts w:ascii="Arial" w:hAnsi="Arial" w:cs="Arial"/>
          <w:sz w:val="22"/>
          <w:szCs w:val="22"/>
        </w:rPr>
        <w:t xml:space="preserve">for all bids with an </w:t>
      </w:r>
      <w:r w:rsidR="002927BF" w:rsidRPr="008F67DE">
        <w:rPr>
          <w:rFonts w:ascii="Arial" w:hAnsi="Arial" w:cs="Arial"/>
          <w:sz w:val="22"/>
          <w:szCs w:val="22"/>
        </w:rPr>
        <w:t xml:space="preserve">estimated contract value in excess of </w:t>
      </w:r>
      <w:r w:rsidR="00595F2F" w:rsidRPr="008F67DE">
        <w:rPr>
          <w:rFonts w:ascii="Arial" w:hAnsi="Arial" w:cs="Arial"/>
          <w:sz w:val="22"/>
          <w:szCs w:val="22"/>
        </w:rPr>
        <w:t>10 million</w:t>
      </w:r>
      <w:r w:rsidR="002927BF" w:rsidRPr="008F67DE">
        <w:rPr>
          <w:rFonts w:ascii="Arial" w:hAnsi="Arial" w:cs="Arial"/>
          <w:sz w:val="22"/>
          <w:szCs w:val="22"/>
        </w:rPr>
        <w:t xml:space="preserve"> (VAT inclusive)</w:t>
      </w:r>
      <w:r w:rsidR="00595F2F" w:rsidRPr="008F67DE">
        <w:rPr>
          <w:rFonts w:ascii="Arial" w:hAnsi="Arial" w:cs="Arial"/>
          <w:sz w:val="22"/>
          <w:szCs w:val="22"/>
        </w:rPr>
        <w:t xml:space="preserve"> or </w:t>
      </w:r>
      <w:proofErr w:type="gramStart"/>
      <w:r w:rsidR="00595F2F" w:rsidRPr="008F67DE">
        <w:rPr>
          <w:rFonts w:ascii="Arial" w:hAnsi="Arial" w:cs="Arial"/>
          <w:sz w:val="22"/>
          <w:szCs w:val="22"/>
        </w:rPr>
        <w:t xml:space="preserve">longer </w:t>
      </w:r>
      <w:r w:rsidR="00A53D54" w:rsidRPr="008F67DE">
        <w:rPr>
          <w:rFonts w:ascii="Arial" w:hAnsi="Arial" w:cs="Arial"/>
          <w:sz w:val="22"/>
          <w:szCs w:val="22"/>
        </w:rPr>
        <w:t>term</w:t>
      </w:r>
      <w:proofErr w:type="gramEnd"/>
      <w:r w:rsidR="00A53D54" w:rsidRPr="008F67DE">
        <w:rPr>
          <w:rFonts w:ascii="Arial" w:hAnsi="Arial" w:cs="Arial"/>
          <w:sz w:val="22"/>
          <w:szCs w:val="22"/>
        </w:rPr>
        <w:t xml:space="preserve"> nature</w:t>
      </w:r>
      <w:r w:rsidR="00595F2F" w:rsidRPr="008F67DE">
        <w:rPr>
          <w:rFonts w:ascii="Arial" w:hAnsi="Arial" w:cs="Arial"/>
          <w:sz w:val="22"/>
          <w:szCs w:val="22"/>
        </w:rPr>
        <w:t xml:space="preserve">. </w:t>
      </w:r>
    </w:p>
    <w:p w14:paraId="4D37056A" w14:textId="77777777" w:rsidR="008E7958" w:rsidRPr="008F67DE" w:rsidRDefault="00245ADA" w:rsidP="00B05ABB">
      <w:pPr>
        <w:pStyle w:val="Default"/>
        <w:numPr>
          <w:ilvl w:val="0"/>
          <w:numId w:val="50"/>
        </w:numPr>
        <w:spacing w:after="0" w:line="360" w:lineRule="auto"/>
        <w:ind w:left="284" w:hanging="426"/>
        <w:rPr>
          <w:rFonts w:ascii="Arial" w:hAnsi="Arial" w:cs="Arial"/>
          <w:sz w:val="22"/>
          <w:szCs w:val="22"/>
        </w:rPr>
      </w:pPr>
      <w:r w:rsidRPr="008F67DE">
        <w:rPr>
          <w:rFonts w:ascii="Arial" w:hAnsi="Arial" w:cs="Arial"/>
          <w:sz w:val="22"/>
          <w:szCs w:val="22"/>
        </w:rPr>
        <w:t>No requirement for goods or services above an estimated transaction value of R200,000 (VAT included), may deliberately be split into parts or items of lesser value merely for the sake of procuring the goods or services otherwise than through a competitive bidding process.</w:t>
      </w:r>
    </w:p>
    <w:p w14:paraId="52D795AA" w14:textId="77777777" w:rsidR="008278D1" w:rsidRPr="008F67DE" w:rsidRDefault="008278D1"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284"/>
        <w:rPr>
          <w:rFonts w:ascii="Arial" w:hAnsi="Arial" w:cs="Arial"/>
          <w:b/>
          <w:sz w:val="22"/>
          <w:szCs w:val="22"/>
        </w:rPr>
      </w:pPr>
      <w:bookmarkStart w:id="47" w:name="_Toc103782520"/>
      <w:r w:rsidRPr="008F67DE">
        <w:rPr>
          <w:rFonts w:ascii="Arial" w:hAnsi="Arial" w:cs="Arial"/>
          <w:b/>
          <w:sz w:val="22"/>
          <w:szCs w:val="22"/>
        </w:rPr>
        <w:t>PROCESS FOR COMPETITIVE BIDDING</w:t>
      </w:r>
      <w:bookmarkEnd w:id="47"/>
    </w:p>
    <w:p w14:paraId="339572A6" w14:textId="77777777" w:rsidR="008278D1" w:rsidRPr="008F67DE" w:rsidRDefault="008278D1">
      <w:pPr>
        <w:pStyle w:val="Default"/>
        <w:spacing w:after="0" w:line="360" w:lineRule="auto"/>
        <w:rPr>
          <w:rFonts w:ascii="Arial" w:hAnsi="Arial" w:cs="Arial"/>
          <w:sz w:val="22"/>
          <w:szCs w:val="22"/>
        </w:rPr>
      </w:pPr>
    </w:p>
    <w:p w14:paraId="075C269F" w14:textId="77777777" w:rsidR="008278D1" w:rsidRPr="008F67DE" w:rsidRDefault="008278D1" w:rsidP="00B05ABB">
      <w:pPr>
        <w:pStyle w:val="Default"/>
        <w:numPr>
          <w:ilvl w:val="0"/>
          <w:numId w:val="154"/>
        </w:numPr>
        <w:spacing w:after="0" w:line="360" w:lineRule="auto"/>
        <w:ind w:left="284"/>
        <w:rPr>
          <w:rFonts w:ascii="Arial" w:hAnsi="Arial" w:cs="Arial"/>
          <w:sz w:val="22"/>
          <w:szCs w:val="22"/>
        </w:rPr>
      </w:pPr>
      <w:r w:rsidRPr="008F67DE">
        <w:rPr>
          <w:rFonts w:ascii="Arial" w:hAnsi="Arial" w:cs="Arial"/>
          <w:sz w:val="22"/>
          <w:szCs w:val="22"/>
        </w:rPr>
        <w:t xml:space="preserve">The procedures for the stages of a competitive bidding process are as follows: </w:t>
      </w:r>
    </w:p>
    <w:p w14:paraId="75424CD8"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c</w:t>
      </w:r>
      <w:r w:rsidR="008278D1" w:rsidRPr="008F67DE">
        <w:rPr>
          <w:rFonts w:ascii="Arial" w:hAnsi="Arial" w:cs="Arial"/>
          <w:sz w:val="22"/>
          <w:szCs w:val="22"/>
        </w:rPr>
        <w:t>ompilation of bidding documentation as detailed in p</w:t>
      </w:r>
      <w:r w:rsidR="002927BF" w:rsidRPr="008F67DE">
        <w:rPr>
          <w:rFonts w:ascii="Arial" w:hAnsi="Arial" w:cs="Arial"/>
          <w:sz w:val="22"/>
          <w:szCs w:val="22"/>
        </w:rPr>
        <w:t xml:space="preserve">aragraph </w:t>
      </w:r>
      <w:proofErr w:type="gramStart"/>
      <w:r w:rsidR="002927BF" w:rsidRPr="008F67DE">
        <w:rPr>
          <w:rFonts w:ascii="Arial" w:hAnsi="Arial" w:cs="Arial"/>
          <w:sz w:val="22"/>
          <w:szCs w:val="22"/>
        </w:rPr>
        <w:t>28</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0B8AE552"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p</w:t>
      </w:r>
      <w:r w:rsidR="008278D1" w:rsidRPr="008F67DE">
        <w:rPr>
          <w:rFonts w:ascii="Arial" w:hAnsi="Arial" w:cs="Arial"/>
          <w:sz w:val="22"/>
          <w:szCs w:val="22"/>
        </w:rPr>
        <w:t xml:space="preserve">ublic invitation of </w:t>
      </w:r>
      <w:r w:rsidR="002927BF" w:rsidRPr="008F67DE">
        <w:rPr>
          <w:rFonts w:ascii="Arial" w:hAnsi="Arial" w:cs="Arial"/>
          <w:sz w:val="22"/>
          <w:szCs w:val="22"/>
        </w:rPr>
        <w:t xml:space="preserve">bids as detailed in paragraph </w:t>
      </w:r>
      <w:proofErr w:type="gramStart"/>
      <w:r w:rsidR="002927BF" w:rsidRPr="008F67DE">
        <w:rPr>
          <w:rFonts w:ascii="Arial" w:hAnsi="Arial" w:cs="Arial"/>
          <w:sz w:val="22"/>
          <w:szCs w:val="22"/>
        </w:rPr>
        <w:t>29</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6A8C2F29"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s</w:t>
      </w:r>
      <w:r w:rsidR="008278D1" w:rsidRPr="008F67DE">
        <w:rPr>
          <w:rFonts w:ascii="Arial" w:hAnsi="Arial" w:cs="Arial"/>
          <w:sz w:val="22"/>
          <w:szCs w:val="22"/>
        </w:rPr>
        <w:t>ite meetings or briefing sess</w:t>
      </w:r>
      <w:r w:rsidR="000722E7" w:rsidRPr="008F67DE">
        <w:rPr>
          <w:rFonts w:ascii="Arial" w:hAnsi="Arial" w:cs="Arial"/>
          <w:sz w:val="22"/>
          <w:szCs w:val="22"/>
        </w:rPr>
        <w:t>ions as detailed in paragraph 30</w:t>
      </w:r>
    </w:p>
    <w:p w14:paraId="1EFA36D3"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h</w:t>
      </w:r>
      <w:r w:rsidR="008278D1" w:rsidRPr="008F67DE">
        <w:rPr>
          <w:rFonts w:ascii="Arial" w:hAnsi="Arial" w:cs="Arial"/>
          <w:sz w:val="22"/>
          <w:szCs w:val="22"/>
        </w:rPr>
        <w:t>andling of bids submitted in response to public invit</w:t>
      </w:r>
      <w:r w:rsidR="000722E7" w:rsidRPr="008F67DE">
        <w:rPr>
          <w:rFonts w:ascii="Arial" w:hAnsi="Arial" w:cs="Arial"/>
          <w:sz w:val="22"/>
          <w:szCs w:val="22"/>
        </w:rPr>
        <w:t xml:space="preserve">ation as detailed in paragraph </w:t>
      </w:r>
      <w:proofErr w:type="gramStart"/>
      <w:r w:rsidR="000722E7" w:rsidRPr="008F67DE">
        <w:rPr>
          <w:rFonts w:ascii="Arial" w:hAnsi="Arial" w:cs="Arial"/>
          <w:sz w:val="22"/>
          <w:szCs w:val="22"/>
        </w:rPr>
        <w:t>30</w:t>
      </w:r>
      <w:r w:rsidR="008278D1" w:rsidRPr="008F67DE">
        <w:rPr>
          <w:rFonts w:ascii="Arial" w:hAnsi="Arial" w:cs="Arial"/>
          <w:sz w:val="22"/>
          <w:szCs w:val="22"/>
        </w:rPr>
        <w:t>;</w:t>
      </w:r>
      <w:proofErr w:type="gramEnd"/>
    </w:p>
    <w:p w14:paraId="00160AF5"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e</w:t>
      </w:r>
      <w:r w:rsidR="008278D1" w:rsidRPr="008F67DE">
        <w:rPr>
          <w:rFonts w:ascii="Arial" w:hAnsi="Arial" w:cs="Arial"/>
          <w:sz w:val="22"/>
          <w:szCs w:val="22"/>
        </w:rPr>
        <w:t xml:space="preserve">valuation of </w:t>
      </w:r>
      <w:r w:rsidR="000722E7" w:rsidRPr="008F67DE">
        <w:rPr>
          <w:rFonts w:ascii="Arial" w:hAnsi="Arial" w:cs="Arial"/>
          <w:sz w:val="22"/>
          <w:szCs w:val="22"/>
        </w:rPr>
        <w:t xml:space="preserve">bids as detailed in paragraph </w:t>
      </w:r>
      <w:proofErr w:type="gramStart"/>
      <w:r w:rsidR="000722E7" w:rsidRPr="008F67DE">
        <w:rPr>
          <w:rFonts w:ascii="Arial" w:hAnsi="Arial" w:cs="Arial"/>
          <w:sz w:val="22"/>
          <w:szCs w:val="22"/>
        </w:rPr>
        <w:t>34</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68AF055C"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a</w:t>
      </w:r>
      <w:r w:rsidR="008278D1" w:rsidRPr="008F67DE">
        <w:rPr>
          <w:rFonts w:ascii="Arial" w:hAnsi="Arial" w:cs="Arial"/>
          <w:sz w:val="22"/>
          <w:szCs w:val="22"/>
        </w:rPr>
        <w:t>ward of contr</w:t>
      </w:r>
      <w:r w:rsidR="000722E7" w:rsidRPr="008F67DE">
        <w:rPr>
          <w:rFonts w:ascii="Arial" w:hAnsi="Arial" w:cs="Arial"/>
          <w:sz w:val="22"/>
          <w:szCs w:val="22"/>
        </w:rPr>
        <w:t xml:space="preserve">acts as detailed in paragraph </w:t>
      </w:r>
      <w:proofErr w:type="gramStart"/>
      <w:r w:rsidR="000722E7" w:rsidRPr="008F67DE">
        <w:rPr>
          <w:rFonts w:ascii="Arial" w:hAnsi="Arial" w:cs="Arial"/>
          <w:sz w:val="22"/>
          <w:szCs w:val="22"/>
        </w:rPr>
        <w:t>37</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1D6D88A5"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a</w:t>
      </w:r>
      <w:r w:rsidR="008278D1" w:rsidRPr="008F67DE">
        <w:rPr>
          <w:rFonts w:ascii="Arial" w:hAnsi="Arial" w:cs="Arial"/>
          <w:sz w:val="22"/>
          <w:szCs w:val="22"/>
        </w:rPr>
        <w:t xml:space="preserve">dministration of contracts </w:t>
      </w:r>
    </w:p>
    <w:p w14:paraId="0E1FEA7A" w14:textId="77777777" w:rsidR="008278D1" w:rsidRPr="008F67DE" w:rsidRDefault="008278D1" w:rsidP="00B05ABB">
      <w:pPr>
        <w:pStyle w:val="Default"/>
        <w:numPr>
          <w:ilvl w:val="0"/>
          <w:numId w:val="154"/>
        </w:numPr>
        <w:spacing w:after="0" w:line="360" w:lineRule="auto"/>
        <w:ind w:left="284"/>
        <w:rPr>
          <w:rFonts w:ascii="Arial" w:hAnsi="Arial" w:cs="Arial"/>
          <w:sz w:val="22"/>
          <w:szCs w:val="22"/>
        </w:rPr>
      </w:pPr>
      <w:r w:rsidRPr="008F67DE">
        <w:rPr>
          <w:rFonts w:ascii="Arial" w:hAnsi="Arial" w:cs="Arial"/>
          <w:sz w:val="22"/>
          <w:szCs w:val="22"/>
        </w:rPr>
        <w:t xml:space="preserve">After approval of a bid, the </w:t>
      </w:r>
      <w:r w:rsidR="00183B11" w:rsidRPr="008F67DE">
        <w:rPr>
          <w:rFonts w:ascii="Arial" w:hAnsi="Arial" w:cs="Arial"/>
          <w:sz w:val="22"/>
          <w:szCs w:val="22"/>
        </w:rPr>
        <w:t>Accounting Officer</w:t>
      </w:r>
      <w:r w:rsidRPr="008F67DE">
        <w:rPr>
          <w:rFonts w:ascii="Arial" w:hAnsi="Arial" w:cs="Arial"/>
          <w:sz w:val="22"/>
          <w:szCs w:val="22"/>
        </w:rPr>
        <w:t xml:space="preserve"> and the bidder must enter into a written agreement. </w:t>
      </w:r>
    </w:p>
    <w:p w14:paraId="7972F733" w14:textId="77777777" w:rsidR="001D1EC5" w:rsidRPr="008F67DE" w:rsidRDefault="00115E55" w:rsidP="00B05ABB">
      <w:pPr>
        <w:pStyle w:val="Default"/>
        <w:numPr>
          <w:ilvl w:val="0"/>
          <w:numId w:val="169"/>
        </w:numPr>
        <w:spacing w:after="0" w:line="360" w:lineRule="auto"/>
        <w:ind w:left="709" w:hanging="425"/>
        <w:rPr>
          <w:rFonts w:ascii="Arial" w:hAnsi="Arial" w:cs="Arial"/>
          <w:sz w:val="22"/>
          <w:szCs w:val="22"/>
        </w:rPr>
      </w:pPr>
      <w:r w:rsidRPr="008F67DE">
        <w:rPr>
          <w:rFonts w:ascii="Arial" w:hAnsi="Arial" w:cs="Arial"/>
          <w:sz w:val="22"/>
          <w:szCs w:val="22"/>
        </w:rPr>
        <w:t>o</w:t>
      </w:r>
      <w:r w:rsidR="008278D1" w:rsidRPr="008F67DE">
        <w:rPr>
          <w:rFonts w:ascii="Arial" w:hAnsi="Arial" w:cs="Arial"/>
          <w:sz w:val="22"/>
          <w:szCs w:val="22"/>
        </w:rPr>
        <w:t>riginal / legal copies of written contract agreements should be kept in a secure place for reference purposes.</w:t>
      </w:r>
    </w:p>
    <w:p w14:paraId="4A825829" w14:textId="77777777" w:rsidR="008278D1" w:rsidRPr="008F67DE" w:rsidRDefault="008278D1"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48" w:name="_Toc103782521"/>
      <w:r w:rsidRPr="008F67DE">
        <w:rPr>
          <w:rFonts w:ascii="Arial" w:hAnsi="Arial" w:cs="Arial"/>
          <w:b/>
          <w:sz w:val="22"/>
          <w:szCs w:val="22"/>
        </w:rPr>
        <w:t>BID DOCUMENTATION FOR COMPETITIVE BIDS</w:t>
      </w:r>
      <w:bookmarkEnd w:id="48"/>
    </w:p>
    <w:p w14:paraId="057D07D2" w14:textId="77777777" w:rsidR="008278D1" w:rsidRPr="008F67DE" w:rsidRDefault="008278D1">
      <w:pPr>
        <w:pStyle w:val="Default"/>
        <w:spacing w:after="0" w:line="360" w:lineRule="auto"/>
        <w:rPr>
          <w:rFonts w:ascii="Arial" w:hAnsi="Arial" w:cs="Arial"/>
          <w:sz w:val="22"/>
          <w:szCs w:val="22"/>
        </w:rPr>
      </w:pPr>
    </w:p>
    <w:p w14:paraId="28A1BE7C" w14:textId="77777777" w:rsidR="008278D1" w:rsidRPr="008F67DE" w:rsidRDefault="008278D1" w:rsidP="00B05ABB">
      <w:pPr>
        <w:pStyle w:val="Default"/>
        <w:numPr>
          <w:ilvl w:val="0"/>
          <w:numId w:val="155"/>
        </w:numPr>
        <w:spacing w:after="0" w:line="360" w:lineRule="auto"/>
        <w:ind w:left="284"/>
        <w:rPr>
          <w:rFonts w:ascii="Arial" w:hAnsi="Arial" w:cs="Arial"/>
          <w:sz w:val="22"/>
          <w:szCs w:val="22"/>
        </w:rPr>
      </w:pPr>
      <w:r w:rsidRPr="008F67DE">
        <w:rPr>
          <w:rFonts w:ascii="Arial" w:hAnsi="Arial" w:cs="Arial"/>
          <w:sz w:val="22"/>
          <w:szCs w:val="22"/>
        </w:rPr>
        <w:t xml:space="preserve">The criteria to which bid documentation for a competitive bidding process must comply, must – </w:t>
      </w:r>
    </w:p>
    <w:p w14:paraId="6015618E" w14:textId="77777777" w:rsidR="00347942" w:rsidRPr="008F67DE" w:rsidRDefault="008278D1" w:rsidP="00B05ABB">
      <w:pPr>
        <w:pStyle w:val="Default"/>
        <w:numPr>
          <w:ilvl w:val="0"/>
          <w:numId w:val="52"/>
        </w:numPr>
        <w:spacing w:after="0" w:line="360" w:lineRule="auto"/>
        <w:ind w:left="709" w:hanging="425"/>
        <w:rPr>
          <w:rFonts w:ascii="Arial" w:hAnsi="Arial" w:cs="Arial"/>
          <w:sz w:val="22"/>
          <w:szCs w:val="22"/>
        </w:rPr>
      </w:pPr>
      <w:proofErr w:type="gramStart"/>
      <w:r w:rsidRPr="008F67DE">
        <w:rPr>
          <w:rFonts w:ascii="Arial" w:hAnsi="Arial" w:cs="Arial"/>
          <w:sz w:val="22"/>
          <w:szCs w:val="22"/>
        </w:rPr>
        <w:t>take into account</w:t>
      </w:r>
      <w:proofErr w:type="gramEnd"/>
      <w:r w:rsidRPr="008F67DE">
        <w:rPr>
          <w:rFonts w:ascii="Arial" w:hAnsi="Arial" w:cs="Arial"/>
          <w:sz w:val="22"/>
          <w:szCs w:val="22"/>
        </w:rPr>
        <w:t xml:space="preserve"> – </w:t>
      </w:r>
    </w:p>
    <w:p w14:paraId="2F4C5B81" w14:textId="77777777" w:rsidR="001D7680"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the general conditions of contract (</w:t>
      </w:r>
      <w:r w:rsidRPr="008F67DE">
        <w:rPr>
          <w:rFonts w:ascii="Arial" w:hAnsi="Arial" w:cs="Arial"/>
          <w:b/>
          <w:bCs/>
          <w:sz w:val="22"/>
          <w:szCs w:val="22"/>
        </w:rPr>
        <w:t xml:space="preserve">ANNEXURE </w:t>
      </w:r>
      <w:r w:rsidR="00A53D54" w:rsidRPr="008F67DE">
        <w:rPr>
          <w:rFonts w:ascii="Arial" w:hAnsi="Arial" w:cs="Arial"/>
          <w:b/>
          <w:bCs/>
          <w:sz w:val="22"/>
          <w:szCs w:val="22"/>
        </w:rPr>
        <w:t>A</w:t>
      </w:r>
      <w:r w:rsidRPr="008F67DE">
        <w:rPr>
          <w:rFonts w:ascii="Arial" w:hAnsi="Arial" w:cs="Arial"/>
          <w:sz w:val="22"/>
          <w:szCs w:val="22"/>
        </w:rPr>
        <w:t xml:space="preserve">) and any special conditions of contract, if </w:t>
      </w:r>
      <w:proofErr w:type="gramStart"/>
      <w:r w:rsidRPr="008F67DE">
        <w:rPr>
          <w:rFonts w:ascii="Arial" w:hAnsi="Arial" w:cs="Arial"/>
          <w:sz w:val="22"/>
          <w:szCs w:val="22"/>
        </w:rPr>
        <w:t>specified;</w:t>
      </w:r>
      <w:proofErr w:type="gramEnd"/>
      <w:r w:rsidRPr="008F67DE">
        <w:rPr>
          <w:rFonts w:ascii="Arial" w:hAnsi="Arial" w:cs="Arial"/>
          <w:sz w:val="22"/>
          <w:szCs w:val="22"/>
        </w:rPr>
        <w:t xml:space="preserve"> </w:t>
      </w:r>
    </w:p>
    <w:p w14:paraId="1F5F3251" w14:textId="77777777" w:rsidR="001D7680"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 xml:space="preserve">any Treasury guidelines on bid documentation; and </w:t>
      </w:r>
    </w:p>
    <w:p w14:paraId="221A07B9" w14:textId="77777777" w:rsidR="00347942"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 xml:space="preserve">the requirements of the Construction Industry Development Board, in the case of a bid relating to construction, upgrading or refurbishment of buildings or </w:t>
      </w:r>
      <w:proofErr w:type="gramStart"/>
      <w:r w:rsidRPr="008F67DE">
        <w:rPr>
          <w:rFonts w:ascii="Arial" w:hAnsi="Arial" w:cs="Arial"/>
          <w:sz w:val="22"/>
          <w:szCs w:val="22"/>
        </w:rPr>
        <w:t>infrastructure;</w:t>
      </w:r>
      <w:proofErr w:type="gramEnd"/>
      <w:r w:rsidRPr="008F67DE">
        <w:rPr>
          <w:rFonts w:ascii="Arial" w:hAnsi="Arial" w:cs="Arial"/>
          <w:sz w:val="22"/>
          <w:szCs w:val="22"/>
        </w:rPr>
        <w:t xml:space="preserve"> </w:t>
      </w:r>
    </w:p>
    <w:p w14:paraId="5BA703D2" w14:textId="77777777"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include the preference points system to be used, goals as contemplated in the Preferential Procurement Regulations and evaluation and adjudication criteria, including any criteria required by other applicable </w:t>
      </w:r>
      <w:proofErr w:type="gramStart"/>
      <w:r w:rsidRPr="008F67DE">
        <w:rPr>
          <w:rFonts w:ascii="Arial" w:hAnsi="Arial" w:cs="Arial"/>
          <w:sz w:val="22"/>
          <w:szCs w:val="22"/>
        </w:rPr>
        <w:t>legislation;</w:t>
      </w:r>
      <w:proofErr w:type="gramEnd"/>
      <w:r w:rsidRPr="008F67DE">
        <w:rPr>
          <w:rFonts w:ascii="Arial" w:hAnsi="Arial" w:cs="Arial"/>
          <w:sz w:val="22"/>
          <w:szCs w:val="22"/>
        </w:rPr>
        <w:t xml:space="preserve"> </w:t>
      </w:r>
    </w:p>
    <w:p w14:paraId="314A714C" w14:textId="77777777"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include evaluation and adjudication criteria, including any criteria required by other applicable </w:t>
      </w:r>
      <w:proofErr w:type="gramStart"/>
      <w:r w:rsidRPr="008F67DE">
        <w:rPr>
          <w:rFonts w:ascii="Arial" w:hAnsi="Arial" w:cs="Arial"/>
          <w:sz w:val="22"/>
          <w:szCs w:val="22"/>
        </w:rPr>
        <w:t>legislation;</w:t>
      </w:r>
      <w:proofErr w:type="gramEnd"/>
      <w:r w:rsidRPr="008F67DE">
        <w:rPr>
          <w:rFonts w:ascii="Arial" w:hAnsi="Arial" w:cs="Arial"/>
          <w:sz w:val="22"/>
          <w:szCs w:val="22"/>
        </w:rPr>
        <w:t xml:space="preserve"> </w:t>
      </w:r>
    </w:p>
    <w:p w14:paraId="0FE93A91" w14:textId="77777777"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compel bidders to declare any conflict of interest</w:t>
      </w:r>
      <w:r w:rsidR="00004C17" w:rsidRPr="008F67DE">
        <w:rPr>
          <w:rFonts w:ascii="Arial" w:hAnsi="Arial" w:cs="Arial"/>
          <w:sz w:val="22"/>
          <w:szCs w:val="22"/>
        </w:rPr>
        <w:t>.</w:t>
      </w:r>
      <w:r w:rsidRPr="008F67DE">
        <w:rPr>
          <w:rFonts w:ascii="Arial" w:hAnsi="Arial" w:cs="Arial"/>
          <w:sz w:val="22"/>
          <w:szCs w:val="22"/>
        </w:rPr>
        <w:t xml:space="preserve"> </w:t>
      </w:r>
    </w:p>
    <w:p w14:paraId="01788ADF" w14:textId="77777777" w:rsidR="00347942"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if the value of the transaction is expected to exceed R10 million (VAT included), require bidders to furnish– </w:t>
      </w:r>
    </w:p>
    <w:p w14:paraId="0874375A"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if the bidder is required by law to prepare annual financial statements for auditing, their audited annual financial statements – </w:t>
      </w:r>
    </w:p>
    <w:p w14:paraId="6D7C1CDC"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for the past three years; or </w:t>
      </w:r>
    </w:p>
    <w:p w14:paraId="4D6C0CDC"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since their establishment if established during the past three </w:t>
      </w:r>
      <w:proofErr w:type="gramStart"/>
      <w:r w:rsidRPr="008F67DE">
        <w:rPr>
          <w:rFonts w:ascii="Arial" w:hAnsi="Arial" w:cs="Arial"/>
          <w:sz w:val="22"/>
          <w:szCs w:val="22"/>
        </w:rPr>
        <w:t>years;</w:t>
      </w:r>
      <w:proofErr w:type="gramEnd"/>
      <w:r w:rsidRPr="008F67DE">
        <w:rPr>
          <w:rFonts w:ascii="Arial" w:hAnsi="Arial" w:cs="Arial"/>
          <w:sz w:val="22"/>
          <w:szCs w:val="22"/>
        </w:rPr>
        <w:t xml:space="preserve"> </w:t>
      </w:r>
    </w:p>
    <w:p w14:paraId="45362991"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a certificate signed by the bidder certifying that the bidder has no undisputed commitments for municipal services towards a municipality or other service provider in respect of which payment is overdue for more than 30 </w:t>
      </w:r>
      <w:proofErr w:type="gramStart"/>
      <w:r w:rsidRPr="008F67DE">
        <w:rPr>
          <w:rFonts w:ascii="Arial" w:hAnsi="Arial" w:cs="Arial"/>
          <w:sz w:val="22"/>
          <w:szCs w:val="22"/>
        </w:rPr>
        <w:t>days;</w:t>
      </w:r>
      <w:proofErr w:type="gramEnd"/>
      <w:r w:rsidRPr="008F67DE">
        <w:rPr>
          <w:rFonts w:ascii="Arial" w:hAnsi="Arial" w:cs="Arial"/>
          <w:sz w:val="22"/>
          <w:szCs w:val="22"/>
        </w:rPr>
        <w:t xml:space="preserve"> </w:t>
      </w:r>
    </w:p>
    <w:p w14:paraId="49E56AC1"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particulars of any contracts awarded to the bidder by an organ of state during the past five years, including particulars of any material non-compliance or dispute concerning the execution of such </w:t>
      </w:r>
      <w:proofErr w:type="gramStart"/>
      <w:r w:rsidRPr="008F67DE">
        <w:rPr>
          <w:rFonts w:ascii="Arial" w:hAnsi="Arial" w:cs="Arial"/>
          <w:sz w:val="22"/>
          <w:szCs w:val="22"/>
        </w:rPr>
        <w:t>contract;</w:t>
      </w:r>
      <w:proofErr w:type="gramEnd"/>
      <w:r w:rsidRPr="008F67DE">
        <w:rPr>
          <w:rFonts w:ascii="Arial" w:hAnsi="Arial" w:cs="Arial"/>
          <w:sz w:val="22"/>
          <w:szCs w:val="22"/>
        </w:rPr>
        <w:t xml:space="preserve"> </w:t>
      </w:r>
    </w:p>
    <w:p w14:paraId="013D481B" w14:textId="77777777" w:rsidR="00004C17"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a statement indicating whether any portion of the goods or services are expected to be sourced from outside the Republic, </w:t>
      </w:r>
      <w:r w:rsidRPr="008F67DE">
        <w:rPr>
          <w:rFonts w:ascii="Arial" w:hAnsi="Arial" w:cs="Arial"/>
          <w:color w:val="000000" w:themeColor="text1"/>
          <w:sz w:val="22"/>
          <w:szCs w:val="22"/>
        </w:rPr>
        <w:t>and, if so, what portion and whether any portion of payment from</w:t>
      </w:r>
      <w:r w:rsidR="0088065B" w:rsidRPr="008F67DE">
        <w:rPr>
          <w:rFonts w:ascii="Arial" w:hAnsi="Arial" w:cs="Arial"/>
          <w:color w:val="000000" w:themeColor="text1"/>
          <w:sz w:val="22"/>
          <w:szCs w:val="22"/>
        </w:rPr>
        <w:t xml:space="preserve"> the municipal entity</w:t>
      </w:r>
      <w:r w:rsidR="00F57F3A" w:rsidRPr="008F67DE">
        <w:rPr>
          <w:rFonts w:ascii="Arial" w:hAnsi="Arial" w:cs="Arial"/>
          <w:color w:val="000000" w:themeColor="text1"/>
          <w:sz w:val="22"/>
          <w:szCs w:val="22"/>
        </w:rPr>
        <w:t xml:space="preserve"> is expected to be transferred out of the </w:t>
      </w:r>
      <w:proofErr w:type="gramStart"/>
      <w:r w:rsidR="00F57F3A" w:rsidRPr="008F67DE">
        <w:rPr>
          <w:rFonts w:ascii="Arial" w:hAnsi="Arial" w:cs="Arial"/>
          <w:color w:val="000000" w:themeColor="text1"/>
          <w:sz w:val="22"/>
          <w:szCs w:val="22"/>
        </w:rPr>
        <w:t>Republic;</w:t>
      </w:r>
      <w:proofErr w:type="gramEnd"/>
      <w:r w:rsidR="00F57F3A" w:rsidRPr="008F67DE">
        <w:rPr>
          <w:rFonts w:ascii="Arial" w:hAnsi="Arial" w:cs="Arial"/>
          <w:color w:val="000000" w:themeColor="text1"/>
          <w:sz w:val="22"/>
          <w:szCs w:val="22"/>
        </w:rPr>
        <w:t xml:space="preserve"> </w:t>
      </w:r>
    </w:p>
    <w:p w14:paraId="2703ED0E"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stipulate </w:t>
      </w:r>
      <w:proofErr w:type="gramStart"/>
      <w:r w:rsidRPr="008F67DE">
        <w:rPr>
          <w:rFonts w:ascii="Arial" w:hAnsi="Arial" w:cs="Arial"/>
          <w:sz w:val="22"/>
          <w:szCs w:val="22"/>
        </w:rPr>
        <w:t>that disputes</w:t>
      </w:r>
      <w:proofErr w:type="gramEnd"/>
      <w:r w:rsidRPr="008F67DE">
        <w:rPr>
          <w:rFonts w:ascii="Arial" w:hAnsi="Arial" w:cs="Arial"/>
          <w:sz w:val="22"/>
          <w:szCs w:val="22"/>
        </w:rPr>
        <w:t xml:space="preserve"> must be settled by means of mutual consultation, mediation (with or without legal representation), or, when unsuccessful, in a South African court of law. </w:t>
      </w:r>
    </w:p>
    <w:p w14:paraId="5CAA033C"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a requir</w:t>
      </w:r>
      <w:r w:rsidR="000722E7" w:rsidRPr="008F67DE">
        <w:rPr>
          <w:rFonts w:ascii="Arial" w:hAnsi="Arial" w:cs="Arial"/>
          <w:sz w:val="22"/>
          <w:szCs w:val="22"/>
        </w:rPr>
        <w:t xml:space="preserve">ement to supply </w:t>
      </w:r>
      <w:r w:rsidRPr="008F67DE">
        <w:rPr>
          <w:rFonts w:ascii="Arial" w:hAnsi="Arial" w:cs="Arial"/>
          <w:sz w:val="22"/>
          <w:szCs w:val="22"/>
        </w:rPr>
        <w:t>tax clearance</w:t>
      </w:r>
      <w:r w:rsidR="00004C17" w:rsidRPr="008F67DE">
        <w:rPr>
          <w:rFonts w:ascii="Arial" w:hAnsi="Arial" w:cs="Arial"/>
          <w:sz w:val="22"/>
          <w:szCs w:val="22"/>
        </w:rPr>
        <w:t>/pin</w:t>
      </w:r>
      <w:r w:rsidRPr="008F67DE">
        <w:rPr>
          <w:rFonts w:ascii="Arial" w:hAnsi="Arial" w:cs="Arial"/>
          <w:sz w:val="22"/>
          <w:szCs w:val="22"/>
        </w:rPr>
        <w:t xml:space="preserve"> certificates, VAT registration numbers and </w:t>
      </w:r>
      <w:r w:rsidR="00004C17" w:rsidRPr="008F67DE">
        <w:rPr>
          <w:rFonts w:ascii="Arial" w:hAnsi="Arial" w:cs="Arial"/>
          <w:sz w:val="22"/>
          <w:szCs w:val="22"/>
        </w:rPr>
        <w:t>company</w:t>
      </w:r>
      <w:r w:rsidRPr="008F67DE">
        <w:rPr>
          <w:rFonts w:ascii="Arial" w:hAnsi="Arial" w:cs="Arial"/>
          <w:sz w:val="22"/>
          <w:szCs w:val="22"/>
        </w:rPr>
        <w:t xml:space="preserve"> registration </w:t>
      </w:r>
      <w:proofErr w:type="gramStart"/>
      <w:r w:rsidRPr="008F67DE">
        <w:rPr>
          <w:rFonts w:ascii="Arial" w:hAnsi="Arial" w:cs="Arial"/>
          <w:sz w:val="22"/>
          <w:szCs w:val="22"/>
        </w:rPr>
        <w:t>numbers;</w:t>
      </w:r>
      <w:proofErr w:type="gramEnd"/>
      <w:r w:rsidRPr="008F67DE">
        <w:rPr>
          <w:rFonts w:ascii="Arial" w:hAnsi="Arial" w:cs="Arial"/>
          <w:sz w:val="22"/>
          <w:szCs w:val="22"/>
        </w:rPr>
        <w:t xml:space="preserve"> </w:t>
      </w:r>
    </w:p>
    <w:p w14:paraId="014AEF47"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details of any contracts above R200,000 carried out on behalf of the municipality</w:t>
      </w:r>
      <w:r w:rsidR="00BA52F5" w:rsidRPr="008F67DE">
        <w:rPr>
          <w:rFonts w:ascii="Arial" w:hAnsi="Arial" w:cs="Arial"/>
          <w:sz w:val="22"/>
          <w:szCs w:val="22"/>
        </w:rPr>
        <w:t xml:space="preserve"> entity</w:t>
      </w:r>
      <w:r w:rsidRPr="008F67DE">
        <w:rPr>
          <w:rFonts w:ascii="Arial" w:hAnsi="Arial" w:cs="Arial"/>
          <w:sz w:val="22"/>
          <w:szCs w:val="22"/>
        </w:rPr>
        <w:t xml:space="preserve"> within the last five </w:t>
      </w:r>
      <w:proofErr w:type="gramStart"/>
      <w:r w:rsidRPr="008F67DE">
        <w:rPr>
          <w:rFonts w:ascii="Arial" w:hAnsi="Arial" w:cs="Arial"/>
          <w:sz w:val="22"/>
          <w:szCs w:val="22"/>
        </w:rPr>
        <w:t>years;</w:t>
      </w:r>
      <w:proofErr w:type="gramEnd"/>
      <w:r w:rsidRPr="008F67DE">
        <w:rPr>
          <w:rFonts w:ascii="Arial" w:hAnsi="Arial" w:cs="Arial"/>
          <w:sz w:val="22"/>
          <w:szCs w:val="22"/>
        </w:rPr>
        <w:t xml:space="preserve"> </w:t>
      </w:r>
    </w:p>
    <w:p w14:paraId="32CA23C0"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A contract management processes and procedures including provision for the </w:t>
      </w:r>
      <w:r w:rsidR="00183B11" w:rsidRPr="008F67DE">
        <w:rPr>
          <w:rFonts w:ascii="Arial" w:hAnsi="Arial" w:cs="Arial"/>
          <w:sz w:val="22"/>
          <w:szCs w:val="22"/>
        </w:rPr>
        <w:t>Accounting Officer</w:t>
      </w:r>
      <w:r w:rsidRPr="008F67DE">
        <w:rPr>
          <w:rFonts w:ascii="Arial" w:hAnsi="Arial" w:cs="Arial"/>
          <w:sz w:val="22"/>
          <w:szCs w:val="22"/>
        </w:rPr>
        <w:t xml:space="preserve"> to cancel the contract on the grounds of unsatisfactory </w:t>
      </w:r>
      <w:proofErr w:type="gramStart"/>
      <w:r w:rsidRPr="008F67DE">
        <w:rPr>
          <w:rFonts w:ascii="Arial" w:hAnsi="Arial" w:cs="Arial"/>
          <w:sz w:val="22"/>
          <w:szCs w:val="22"/>
        </w:rPr>
        <w:t>performance;</w:t>
      </w:r>
      <w:proofErr w:type="gramEnd"/>
      <w:r w:rsidRPr="008F67DE">
        <w:rPr>
          <w:rFonts w:ascii="Arial" w:hAnsi="Arial" w:cs="Arial"/>
          <w:sz w:val="22"/>
          <w:szCs w:val="22"/>
        </w:rPr>
        <w:t xml:space="preserve"> </w:t>
      </w:r>
    </w:p>
    <w:p w14:paraId="0FCA55FE" w14:textId="77777777" w:rsidR="00070432" w:rsidRPr="008F67DE" w:rsidRDefault="00F57F3A" w:rsidP="00B05ABB">
      <w:pPr>
        <w:pStyle w:val="Default"/>
        <w:numPr>
          <w:ilvl w:val="0"/>
          <w:numId w:val="52"/>
        </w:numPr>
        <w:spacing w:after="0" w:line="360" w:lineRule="auto"/>
        <w:ind w:left="709"/>
        <w:rPr>
          <w:rFonts w:ascii="Arial" w:hAnsi="Arial" w:cs="Arial"/>
          <w:sz w:val="22"/>
          <w:szCs w:val="22"/>
        </w:rPr>
      </w:pPr>
      <w:r w:rsidRPr="008F67DE">
        <w:rPr>
          <w:rFonts w:ascii="Arial" w:hAnsi="Arial" w:cs="Arial"/>
          <w:sz w:val="22"/>
          <w:szCs w:val="22"/>
        </w:rPr>
        <w:t>any other matters as required by the MFMA and the Suppl</w:t>
      </w:r>
      <w:r w:rsidR="00070432" w:rsidRPr="008F67DE">
        <w:rPr>
          <w:rFonts w:ascii="Arial" w:hAnsi="Arial" w:cs="Arial"/>
          <w:sz w:val="22"/>
          <w:szCs w:val="22"/>
        </w:rPr>
        <w:t xml:space="preserve">y Chain Management </w:t>
      </w:r>
      <w:proofErr w:type="gramStart"/>
      <w:r w:rsidR="00070432" w:rsidRPr="008F67DE">
        <w:rPr>
          <w:rFonts w:ascii="Arial" w:hAnsi="Arial" w:cs="Arial"/>
          <w:sz w:val="22"/>
          <w:szCs w:val="22"/>
        </w:rPr>
        <w:t>Regulations;</w:t>
      </w:r>
      <w:proofErr w:type="gramEnd"/>
    </w:p>
    <w:p w14:paraId="6051BD10" w14:textId="77777777" w:rsidR="008E7958" w:rsidRPr="008F67DE" w:rsidRDefault="00F57F3A" w:rsidP="00B05ABB">
      <w:pPr>
        <w:pStyle w:val="Default"/>
        <w:numPr>
          <w:ilvl w:val="0"/>
          <w:numId w:val="52"/>
        </w:numPr>
        <w:spacing w:after="0" w:line="360" w:lineRule="auto"/>
        <w:ind w:left="709"/>
        <w:rPr>
          <w:rFonts w:ascii="Arial" w:hAnsi="Arial" w:cs="Arial"/>
          <w:sz w:val="22"/>
          <w:szCs w:val="22"/>
        </w:rPr>
      </w:pPr>
      <w:r w:rsidRPr="008F67DE">
        <w:rPr>
          <w:rFonts w:ascii="Arial" w:hAnsi="Arial" w:cs="Arial"/>
          <w:sz w:val="22"/>
          <w:szCs w:val="22"/>
        </w:rPr>
        <w:t>performance guarantees and retention.</w:t>
      </w:r>
    </w:p>
    <w:p w14:paraId="3ACEF175" w14:textId="77777777" w:rsidR="00A53D54" w:rsidRPr="008F67DE" w:rsidRDefault="00A53D54" w:rsidP="00A53D54">
      <w:pPr>
        <w:pStyle w:val="Default"/>
        <w:spacing w:after="0" w:line="360" w:lineRule="auto"/>
        <w:rPr>
          <w:rFonts w:ascii="Arial" w:hAnsi="Arial" w:cs="Arial"/>
          <w:sz w:val="22"/>
          <w:szCs w:val="22"/>
        </w:rPr>
      </w:pPr>
    </w:p>
    <w:p w14:paraId="3011E12F" w14:textId="77777777" w:rsidR="00A53D54" w:rsidRPr="008F67DE" w:rsidRDefault="00A53D54" w:rsidP="00A53D54">
      <w:pPr>
        <w:pStyle w:val="Default"/>
        <w:spacing w:after="0" w:line="360" w:lineRule="auto"/>
        <w:rPr>
          <w:rFonts w:ascii="Arial" w:hAnsi="Arial" w:cs="Arial"/>
          <w:sz w:val="22"/>
          <w:szCs w:val="22"/>
        </w:rPr>
      </w:pPr>
    </w:p>
    <w:p w14:paraId="38F88D15" w14:textId="77777777" w:rsidR="00A53D54" w:rsidRDefault="00A53D54" w:rsidP="00A53D54">
      <w:pPr>
        <w:pStyle w:val="Default"/>
        <w:spacing w:after="0" w:line="360" w:lineRule="auto"/>
        <w:rPr>
          <w:rFonts w:ascii="Arial" w:hAnsi="Arial" w:cs="Arial"/>
          <w:sz w:val="22"/>
          <w:szCs w:val="22"/>
        </w:rPr>
      </w:pPr>
    </w:p>
    <w:p w14:paraId="324943A2" w14:textId="77777777" w:rsidR="001D04C4" w:rsidRDefault="001D04C4" w:rsidP="00A53D54">
      <w:pPr>
        <w:pStyle w:val="Default"/>
        <w:spacing w:after="0" w:line="360" w:lineRule="auto"/>
        <w:rPr>
          <w:rFonts w:ascii="Arial" w:hAnsi="Arial" w:cs="Arial"/>
          <w:sz w:val="22"/>
          <w:szCs w:val="22"/>
        </w:rPr>
      </w:pPr>
    </w:p>
    <w:p w14:paraId="3FB471FF" w14:textId="77777777" w:rsidR="001D04C4" w:rsidRDefault="001D04C4" w:rsidP="00A53D54">
      <w:pPr>
        <w:pStyle w:val="Default"/>
        <w:spacing w:after="0" w:line="360" w:lineRule="auto"/>
        <w:rPr>
          <w:rFonts w:ascii="Arial" w:hAnsi="Arial" w:cs="Arial"/>
          <w:sz w:val="22"/>
          <w:szCs w:val="22"/>
        </w:rPr>
      </w:pPr>
    </w:p>
    <w:p w14:paraId="08861CCE" w14:textId="77777777" w:rsidR="001D04C4" w:rsidRDefault="001D04C4" w:rsidP="00A53D54">
      <w:pPr>
        <w:pStyle w:val="Default"/>
        <w:spacing w:after="0" w:line="360" w:lineRule="auto"/>
        <w:rPr>
          <w:rFonts w:ascii="Arial" w:hAnsi="Arial" w:cs="Arial"/>
          <w:sz w:val="22"/>
          <w:szCs w:val="22"/>
        </w:rPr>
      </w:pPr>
    </w:p>
    <w:p w14:paraId="1C0BC429" w14:textId="77777777" w:rsidR="001D04C4" w:rsidRPr="008F67DE" w:rsidRDefault="001D04C4" w:rsidP="00A53D54">
      <w:pPr>
        <w:pStyle w:val="Default"/>
        <w:spacing w:after="0" w:line="360" w:lineRule="auto"/>
        <w:rPr>
          <w:rFonts w:ascii="Arial" w:hAnsi="Arial" w:cs="Arial"/>
          <w:sz w:val="22"/>
          <w:szCs w:val="22"/>
        </w:rPr>
      </w:pPr>
    </w:p>
    <w:p w14:paraId="0A710AA7" w14:textId="77777777" w:rsidR="009C6A4A" w:rsidRPr="008F67DE" w:rsidRDefault="009C6A4A" w:rsidP="001D04C4">
      <w:pPr>
        <w:pStyle w:val="Default"/>
        <w:spacing w:after="0" w:line="360" w:lineRule="auto"/>
        <w:rPr>
          <w:rFonts w:ascii="Arial" w:hAnsi="Arial" w:cs="Arial"/>
          <w:sz w:val="22"/>
          <w:szCs w:val="22"/>
        </w:rPr>
      </w:pPr>
    </w:p>
    <w:p w14:paraId="2DB24D29" w14:textId="77777777" w:rsidR="00070432" w:rsidRPr="008F67DE" w:rsidRDefault="00070432"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49" w:name="_Toc103782522"/>
      <w:r w:rsidRPr="008F67DE">
        <w:rPr>
          <w:rFonts w:ascii="Arial" w:hAnsi="Arial" w:cs="Arial"/>
          <w:b/>
          <w:sz w:val="22"/>
          <w:szCs w:val="22"/>
        </w:rPr>
        <w:t>PUBLIC INVITATION FOR COMPETITIVE BIDS</w:t>
      </w:r>
      <w:bookmarkEnd w:id="49"/>
    </w:p>
    <w:p w14:paraId="2C46E2FB" w14:textId="77777777" w:rsidR="008E7958" w:rsidRPr="008F67DE" w:rsidRDefault="008E7958">
      <w:pPr>
        <w:pStyle w:val="Default"/>
        <w:spacing w:after="0" w:line="360" w:lineRule="auto"/>
        <w:rPr>
          <w:rFonts w:ascii="Arial" w:hAnsi="Arial" w:cs="Arial"/>
          <w:b/>
          <w:bCs/>
          <w:sz w:val="22"/>
          <w:szCs w:val="22"/>
        </w:rPr>
      </w:pPr>
    </w:p>
    <w:p w14:paraId="367E7CCB" w14:textId="77777777" w:rsidR="00194402" w:rsidRPr="008F67DE" w:rsidRDefault="00194402" w:rsidP="00B05ABB">
      <w:pPr>
        <w:pStyle w:val="Default"/>
        <w:numPr>
          <w:ilvl w:val="0"/>
          <w:numId w:val="49"/>
        </w:numPr>
        <w:spacing w:after="0" w:line="360" w:lineRule="auto"/>
        <w:ind w:left="284" w:hanging="426"/>
        <w:rPr>
          <w:rFonts w:ascii="Arial" w:hAnsi="Arial" w:cs="Arial"/>
          <w:sz w:val="22"/>
          <w:szCs w:val="22"/>
        </w:rPr>
      </w:pPr>
      <w:r w:rsidRPr="008F67DE">
        <w:rPr>
          <w:rFonts w:ascii="Arial" w:hAnsi="Arial" w:cs="Arial"/>
          <w:sz w:val="22"/>
          <w:szCs w:val="22"/>
        </w:rPr>
        <w:t xml:space="preserve">The procedure for the invitation of competitive bids, is as follows: </w:t>
      </w:r>
    </w:p>
    <w:p w14:paraId="2D8647C5" w14:textId="77777777" w:rsidR="00336768" w:rsidRPr="008F67DE" w:rsidRDefault="00577C5F" w:rsidP="00B05ABB">
      <w:pPr>
        <w:pStyle w:val="Default"/>
        <w:numPr>
          <w:ilvl w:val="0"/>
          <w:numId w:val="55"/>
        </w:numPr>
        <w:spacing w:after="0" w:line="360" w:lineRule="auto"/>
        <w:ind w:left="709" w:hanging="425"/>
        <w:rPr>
          <w:rFonts w:ascii="Arial" w:hAnsi="Arial" w:cs="Arial"/>
          <w:sz w:val="22"/>
          <w:szCs w:val="22"/>
        </w:rPr>
      </w:pPr>
      <w:r w:rsidRPr="008F67DE">
        <w:rPr>
          <w:rFonts w:ascii="Arial" w:hAnsi="Arial" w:cs="Arial"/>
          <w:sz w:val="22"/>
          <w:szCs w:val="22"/>
        </w:rPr>
        <w:t>a</w:t>
      </w:r>
      <w:r w:rsidR="00194402" w:rsidRPr="008F67DE">
        <w:rPr>
          <w:rFonts w:ascii="Arial" w:hAnsi="Arial" w:cs="Arial"/>
          <w:sz w:val="22"/>
          <w:szCs w:val="22"/>
        </w:rPr>
        <w:t>ny invitation to prospective providers to submit bids must be by means of a public advertisement on National treasury e-tender portal, Entity’s official notice board and websi</w:t>
      </w:r>
      <w:r w:rsidR="00336768" w:rsidRPr="008F67DE">
        <w:rPr>
          <w:rFonts w:ascii="Arial" w:hAnsi="Arial" w:cs="Arial"/>
          <w:sz w:val="22"/>
          <w:szCs w:val="22"/>
        </w:rPr>
        <w:t>te.</w:t>
      </w:r>
    </w:p>
    <w:p w14:paraId="137C2A1C" w14:textId="77777777" w:rsidR="00194402" w:rsidRPr="008F67DE" w:rsidRDefault="00194402" w:rsidP="00B05ABB">
      <w:pPr>
        <w:pStyle w:val="Default"/>
        <w:numPr>
          <w:ilvl w:val="0"/>
          <w:numId w:val="55"/>
        </w:numPr>
        <w:spacing w:after="0" w:line="360" w:lineRule="auto"/>
        <w:ind w:left="709" w:hanging="425"/>
        <w:rPr>
          <w:rFonts w:ascii="Arial" w:hAnsi="Arial" w:cs="Arial"/>
          <w:sz w:val="22"/>
          <w:szCs w:val="22"/>
        </w:rPr>
      </w:pPr>
      <w:r w:rsidRPr="008F67DE">
        <w:rPr>
          <w:rFonts w:ascii="Arial" w:hAnsi="Arial" w:cs="Arial"/>
          <w:sz w:val="22"/>
          <w:szCs w:val="22"/>
        </w:rPr>
        <w:t xml:space="preserve">the information contained in a public advertisement, must include – </w:t>
      </w:r>
    </w:p>
    <w:p w14:paraId="1D6829F9" w14:textId="77777777" w:rsidR="00550015"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 xml:space="preserve">the closure date for the submission of bids, which may not be less than 30 days in the case of transactions over R10 million (VAT included), or which are of a </w:t>
      </w:r>
      <w:proofErr w:type="gramStart"/>
      <w:r w:rsidRPr="008F67DE">
        <w:rPr>
          <w:rFonts w:ascii="Arial" w:hAnsi="Arial" w:cs="Arial"/>
          <w:sz w:val="22"/>
          <w:szCs w:val="22"/>
        </w:rPr>
        <w:t>long term</w:t>
      </w:r>
      <w:proofErr w:type="gramEnd"/>
      <w:r w:rsidRPr="008F67DE">
        <w:rPr>
          <w:rFonts w:ascii="Arial" w:hAnsi="Arial" w:cs="Arial"/>
          <w:sz w:val="22"/>
          <w:szCs w:val="22"/>
        </w:rPr>
        <w:t xml:space="preserve"> nature, or 14 days in any other case, from the date </w:t>
      </w:r>
      <w:r w:rsidR="00A53D54" w:rsidRPr="008F67DE">
        <w:rPr>
          <w:rFonts w:ascii="Arial" w:hAnsi="Arial" w:cs="Arial"/>
          <w:sz w:val="22"/>
          <w:szCs w:val="22"/>
        </w:rPr>
        <w:t xml:space="preserve">published </w:t>
      </w:r>
      <w:r w:rsidRPr="008F67DE">
        <w:rPr>
          <w:rFonts w:ascii="Arial" w:hAnsi="Arial" w:cs="Arial"/>
          <w:sz w:val="22"/>
          <w:szCs w:val="22"/>
        </w:rPr>
        <w:t xml:space="preserve">on </w:t>
      </w:r>
      <w:r w:rsidR="00336768" w:rsidRPr="008F67DE">
        <w:rPr>
          <w:rFonts w:ascii="Arial" w:hAnsi="Arial" w:cs="Arial"/>
          <w:sz w:val="22"/>
          <w:szCs w:val="22"/>
        </w:rPr>
        <w:t>National treasury e-tender portal, Entity’s official notice board and website</w:t>
      </w:r>
      <w:r w:rsidRPr="008F67DE">
        <w:rPr>
          <w:rFonts w:ascii="Arial" w:hAnsi="Arial" w:cs="Arial"/>
          <w:sz w:val="22"/>
          <w:szCs w:val="22"/>
        </w:rPr>
        <w:t xml:space="preserve">, subject to subparagraph (2); </w:t>
      </w:r>
    </w:p>
    <w:p w14:paraId="401EF8F8" w14:textId="77777777" w:rsidR="00550015"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a statement that bids may only be submitted on the bid documentation provided by the</w:t>
      </w:r>
      <w:r w:rsidR="00336768" w:rsidRPr="008F67DE">
        <w:rPr>
          <w:rFonts w:ascii="Arial" w:hAnsi="Arial" w:cs="Arial"/>
          <w:sz w:val="22"/>
          <w:szCs w:val="22"/>
        </w:rPr>
        <w:t xml:space="preserve"> entity; and</w:t>
      </w:r>
    </w:p>
    <w:p w14:paraId="7F420ED1" w14:textId="77777777" w:rsidR="00336768"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date, time and venue of any proposed site meetings or briefing sessions.</w:t>
      </w:r>
    </w:p>
    <w:p w14:paraId="243F6821" w14:textId="77777777" w:rsidR="005C56CE" w:rsidRPr="008F67DE" w:rsidRDefault="005C56CE" w:rsidP="00B05ABB">
      <w:pPr>
        <w:pStyle w:val="Default"/>
        <w:numPr>
          <w:ilvl w:val="0"/>
          <w:numId w:val="19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approved by the Accounting Officer prior to publication of the invitation. </w:t>
      </w:r>
    </w:p>
    <w:p w14:paraId="2F8A8BBD" w14:textId="77777777" w:rsidR="003C0E09" w:rsidRPr="008F67DE" w:rsidRDefault="00194402" w:rsidP="00B05ABB">
      <w:pPr>
        <w:pStyle w:val="Default"/>
        <w:numPr>
          <w:ilvl w:val="0"/>
          <w:numId w:val="49"/>
        </w:numPr>
        <w:spacing w:after="0" w:line="360" w:lineRule="auto"/>
        <w:ind w:left="284" w:hanging="426"/>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may determine a closure date for the submission of bids which is less than the </w:t>
      </w:r>
      <w:proofErr w:type="gramStart"/>
      <w:r w:rsidRPr="008F67DE">
        <w:rPr>
          <w:rFonts w:ascii="Arial" w:hAnsi="Arial" w:cs="Arial"/>
          <w:sz w:val="22"/>
          <w:szCs w:val="22"/>
        </w:rPr>
        <w:t xml:space="preserve">30 or 14 </w:t>
      </w:r>
      <w:r w:rsidR="00336768" w:rsidRPr="008F67DE">
        <w:rPr>
          <w:rFonts w:ascii="Arial" w:hAnsi="Arial" w:cs="Arial"/>
          <w:sz w:val="22"/>
          <w:szCs w:val="22"/>
        </w:rPr>
        <w:t>days’</w:t>
      </w:r>
      <w:proofErr w:type="gramEnd"/>
      <w:r w:rsidRPr="008F67DE">
        <w:rPr>
          <w:rFonts w:ascii="Arial" w:hAnsi="Arial" w:cs="Arial"/>
          <w:sz w:val="22"/>
          <w:szCs w:val="22"/>
        </w:rPr>
        <w:t xml:space="preserve"> requirement, but only if such shorter period can be justified on the grounds of urgency or emergency or any exceptional case where it is impractical or impossible to follow the official procurement process. </w:t>
      </w:r>
    </w:p>
    <w:p w14:paraId="711F8BA7" w14:textId="77777777" w:rsidR="008C5C1E" w:rsidRPr="008F67DE" w:rsidRDefault="008C5C1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0" w:name="_Toc103782523"/>
      <w:r w:rsidRPr="008F67DE">
        <w:rPr>
          <w:rFonts w:ascii="Arial" w:hAnsi="Arial" w:cs="Arial"/>
          <w:b/>
          <w:sz w:val="22"/>
          <w:szCs w:val="22"/>
        </w:rPr>
        <w:t>PROCEDURE FOR HANDLING, OPENING AND RECORDING OF BIDS</w:t>
      </w:r>
      <w:bookmarkEnd w:id="50"/>
    </w:p>
    <w:p w14:paraId="623D7622" w14:textId="77777777" w:rsidR="008C5C1E" w:rsidRPr="008F67DE" w:rsidRDefault="008C5C1E">
      <w:pPr>
        <w:spacing w:after="0" w:line="360" w:lineRule="auto"/>
        <w:rPr>
          <w:rFonts w:ascii="Arial" w:hAnsi="Arial" w:cs="Arial"/>
          <w:sz w:val="22"/>
          <w:szCs w:val="22"/>
        </w:rPr>
      </w:pPr>
    </w:p>
    <w:p w14:paraId="6AE9E8EA" w14:textId="77777777" w:rsidR="008C5C1E" w:rsidRPr="008F67DE" w:rsidRDefault="008C5C1E" w:rsidP="00B05ABB">
      <w:pPr>
        <w:pStyle w:val="Default"/>
        <w:numPr>
          <w:ilvl w:val="0"/>
          <w:numId w:val="156"/>
        </w:numPr>
        <w:spacing w:after="0" w:line="360" w:lineRule="auto"/>
        <w:ind w:left="284"/>
        <w:rPr>
          <w:rFonts w:ascii="Arial" w:hAnsi="Arial" w:cs="Arial"/>
          <w:sz w:val="22"/>
          <w:szCs w:val="22"/>
        </w:rPr>
      </w:pPr>
      <w:r w:rsidRPr="008F67DE">
        <w:rPr>
          <w:rFonts w:ascii="Arial" w:hAnsi="Arial" w:cs="Arial"/>
          <w:sz w:val="22"/>
          <w:szCs w:val="22"/>
        </w:rPr>
        <w:t xml:space="preserve">The procedures for the handling, opening and recording of bids, are as follows: </w:t>
      </w:r>
    </w:p>
    <w:p w14:paraId="2A994ECC" w14:textId="77777777" w:rsidR="008C5C1E"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Bids– </w:t>
      </w:r>
    </w:p>
    <w:p w14:paraId="5670B044" w14:textId="77777777" w:rsidR="00711897" w:rsidRPr="008F67DE" w:rsidRDefault="008C5C1E" w:rsidP="00B05ABB">
      <w:pPr>
        <w:pStyle w:val="Default"/>
        <w:numPr>
          <w:ilvl w:val="0"/>
          <w:numId w:val="58"/>
        </w:numPr>
        <w:spacing w:after="0" w:line="360" w:lineRule="auto"/>
        <w:ind w:left="1134" w:hanging="425"/>
        <w:rPr>
          <w:rFonts w:ascii="Arial" w:hAnsi="Arial" w:cs="Arial"/>
          <w:sz w:val="22"/>
          <w:szCs w:val="22"/>
        </w:rPr>
      </w:pPr>
      <w:r w:rsidRPr="008F67DE">
        <w:rPr>
          <w:rFonts w:ascii="Arial" w:hAnsi="Arial" w:cs="Arial"/>
          <w:sz w:val="22"/>
          <w:szCs w:val="22"/>
        </w:rPr>
        <w:t xml:space="preserve">must be opened only in </w:t>
      </w:r>
      <w:proofErr w:type="gramStart"/>
      <w:r w:rsidRPr="008F67DE">
        <w:rPr>
          <w:rFonts w:ascii="Arial" w:hAnsi="Arial" w:cs="Arial"/>
          <w:sz w:val="22"/>
          <w:szCs w:val="22"/>
        </w:rPr>
        <w:t>public;</w:t>
      </w:r>
      <w:proofErr w:type="gramEnd"/>
      <w:r w:rsidRPr="008F67DE">
        <w:rPr>
          <w:rFonts w:ascii="Arial" w:hAnsi="Arial" w:cs="Arial"/>
          <w:sz w:val="22"/>
          <w:szCs w:val="22"/>
        </w:rPr>
        <w:t xml:space="preserve"> </w:t>
      </w:r>
    </w:p>
    <w:p w14:paraId="3C26F778" w14:textId="77777777" w:rsidR="00711897" w:rsidRPr="008F67DE" w:rsidRDefault="008C5C1E" w:rsidP="00B05ABB">
      <w:pPr>
        <w:pStyle w:val="Default"/>
        <w:numPr>
          <w:ilvl w:val="0"/>
          <w:numId w:val="59"/>
        </w:numPr>
        <w:spacing w:after="0" w:line="360" w:lineRule="auto"/>
        <w:ind w:left="1134" w:hanging="425"/>
        <w:rPr>
          <w:rFonts w:ascii="Arial" w:hAnsi="Arial" w:cs="Arial"/>
          <w:sz w:val="22"/>
          <w:szCs w:val="22"/>
        </w:rPr>
      </w:pPr>
      <w:r w:rsidRPr="008F67DE">
        <w:rPr>
          <w:rFonts w:ascii="Arial" w:hAnsi="Arial" w:cs="Arial"/>
          <w:sz w:val="22"/>
          <w:szCs w:val="22"/>
        </w:rPr>
        <w:t xml:space="preserve">must be opened at the same time and as soon as possible after the period for the submission of bids has expired; and </w:t>
      </w:r>
    </w:p>
    <w:p w14:paraId="3DF09D79" w14:textId="77777777" w:rsidR="00711897" w:rsidRPr="008F67DE" w:rsidRDefault="008C5C1E" w:rsidP="00B05ABB">
      <w:pPr>
        <w:pStyle w:val="Default"/>
        <w:numPr>
          <w:ilvl w:val="0"/>
          <w:numId w:val="60"/>
        </w:numPr>
        <w:spacing w:after="0" w:line="360" w:lineRule="auto"/>
        <w:ind w:left="1134" w:hanging="425"/>
        <w:rPr>
          <w:rFonts w:ascii="Arial" w:hAnsi="Arial" w:cs="Arial"/>
          <w:sz w:val="22"/>
          <w:szCs w:val="22"/>
        </w:rPr>
      </w:pPr>
      <w:r w:rsidRPr="008F67DE">
        <w:rPr>
          <w:rFonts w:ascii="Arial" w:hAnsi="Arial" w:cs="Arial"/>
          <w:sz w:val="22"/>
          <w:szCs w:val="22"/>
        </w:rPr>
        <w:t>received after the closing time should not be considered and</w:t>
      </w:r>
      <w:r w:rsidR="00711897" w:rsidRPr="008F67DE">
        <w:rPr>
          <w:rFonts w:ascii="Arial" w:hAnsi="Arial" w:cs="Arial"/>
          <w:sz w:val="22"/>
          <w:szCs w:val="22"/>
        </w:rPr>
        <w:t xml:space="preserve"> returned unopened immediately.</w:t>
      </w:r>
    </w:p>
    <w:p w14:paraId="52D5ED7E" w14:textId="77777777" w:rsidR="00711897"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Any bidder or member of the public has the right to request that the names of the bidders who submitted bids in time must be read out and, if practical, also each bidder’s total bidding </w:t>
      </w:r>
      <w:proofErr w:type="gramStart"/>
      <w:r w:rsidRPr="008F67DE">
        <w:rPr>
          <w:rFonts w:ascii="Arial" w:hAnsi="Arial" w:cs="Arial"/>
          <w:sz w:val="22"/>
          <w:szCs w:val="22"/>
        </w:rPr>
        <w:t>price;</w:t>
      </w:r>
      <w:proofErr w:type="gramEnd"/>
      <w:r w:rsidRPr="008F67DE">
        <w:rPr>
          <w:rFonts w:ascii="Arial" w:hAnsi="Arial" w:cs="Arial"/>
          <w:sz w:val="22"/>
          <w:szCs w:val="22"/>
        </w:rPr>
        <w:t xml:space="preserve"> </w:t>
      </w:r>
    </w:p>
    <w:p w14:paraId="7404E000" w14:textId="77777777" w:rsidR="009C106A"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No information, except the provisions in subparagraph (b), relating to the bid should be disclosed to bidders or other persons until the successful bidder is notified of the </w:t>
      </w:r>
      <w:proofErr w:type="gramStart"/>
      <w:r w:rsidRPr="008F67DE">
        <w:rPr>
          <w:rFonts w:ascii="Arial" w:hAnsi="Arial" w:cs="Arial"/>
          <w:sz w:val="22"/>
          <w:szCs w:val="22"/>
        </w:rPr>
        <w:t>award;</w:t>
      </w:r>
      <w:proofErr w:type="gramEnd"/>
      <w:r w:rsidRPr="008F67DE">
        <w:rPr>
          <w:rFonts w:ascii="Arial" w:hAnsi="Arial" w:cs="Arial"/>
          <w:sz w:val="22"/>
          <w:szCs w:val="22"/>
        </w:rPr>
        <w:t xml:space="preserve"> </w:t>
      </w:r>
    </w:p>
    <w:p w14:paraId="7A12490C"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Bids submitted must be sealed. </w:t>
      </w:r>
    </w:p>
    <w:p w14:paraId="2A8944A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For a bid to be considered it must comply with all the requirements of the bid documentation and be placed in the official tender box of the entity. </w:t>
      </w:r>
    </w:p>
    <w:p w14:paraId="6F1C694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The board may charge a non-refundable deposit for provision of bid documents</w:t>
      </w:r>
      <w:r w:rsidRPr="008F67DE">
        <w:rPr>
          <w:rFonts w:ascii="Arial" w:hAnsi="Arial" w:cs="Arial"/>
          <w:i/>
          <w:iCs/>
          <w:sz w:val="22"/>
          <w:szCs w:val="22"/>
        </w:rPr>
        <w:t xml:space="preserve">. </w:t>
      </w:r>
      <w:r w:rsidRPr="008F67DE">
        <w:rPr>
          <w:rFonts w:ascii="Arial" w:hAnsi="Arial" w:cs="Arial"/>
          <w:sz w:val="22"/>
          <w:szCs w:val="22"/>
        </w:rPr>
        <w:t xml:space="preserve">This is subject to annual review. Values of the deposits will be determined annually and included in the official lists of tariffs. </w:t>
      </w:r>
    </w:p>
    <w:p w14:paraId="3000A19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Chief Financial Officer or delegated official will ensure that tender boxes are sealed until the time of their official </w:t>
      </w:r>
      <w:proofErr w:type="gramStart"/>
      <w:r w:rsidRPr="008F67DE">
        <w:rPr>
          <w:rFonts w:ascii="Arial" w:hAnsi="Arial" w:cs="Arial"/>
          <w:sz w:val="22"/>
          <w:szCs w:val="22"/>
        </w:rPr>
        <w:t>opening, and</w:t>
      </w:r>
      <w:proofErr w:type="gramEnd"/>
      <w:r w:rsidRPr="008F67DE">
        <w:rPr>
          <w:rFonts w:ascii="Arial" w:hAnsi="Arial" w:cs="Arial"/>
          <w:sz w:val="22"/>
          <w:szCs w:val="22"/>
        </w:rPr>
        <w:t xml:space="preserve"> ensure that they are properly secured.</w:t>
      </w:r>
    </w:p>
    <w:p w14:paraId="2344DA94"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color w:val="auto"/>
          <w:sz w:val="22"/>
          <w:szCs w:val="22"/>
        </w:rPr>
        <w:t xml:space="preserve">On the closing date and time, the </w:t>
      </w:r>
      <w:r w:rsidRPr="008F67DE">
        <w:rPr>
          <w:rFonts w:ascii="Arial" w:hAnsi="Arial" w:cs="Arial"/>
          <w:sz w:val="22"/>
          <w:szCs w:val="22"/>
        </w:rPr>
        <w:t xml:space="preserve">tender box will be unlocked and opened by three officials or more – one from the supply chain management sub-directorate. This will be done in public </w:t>
      </w:r>
      <w:proofErr w:type="gramStart"/>
      <w:r w:rsidRPr="008F67DE">
        <w:rPr>
          <w:rFonts w:ascii="Arial" w:hAnsi="Arial" w:cs="Arial"/>
          <w:sz w:val="22"/>
          <w:szCs w:val="22"/>
        </w:rPr>
        <w:t>i.e.</w:t>
      </w:r>
      <w:proofErr w:type="gramEnd"/>
      <w:r w:rsidRPr="008F67DE">
        <w:rPr>
          <w:rFonts w:ascii="Arial" w:hAnsi="Arial" w:cs="Arial"/>
          <w:sz w:val="22"/>
          <w:szCs w:val="22"/>
        </w:rPr>
        <w:t xml:space="preserve"> in the presence of the bidders or other interested parties. A Supply Chain Management official will open bid documents in the presence of any other interested parties. The tender box can be opened without any members of public being present provided that the appropriate procedure for advertising the time and venue has been followed.</w:t>
      </w:r>
    </w:p>
    <w:p w14:paraId="238231B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 Unmarked or incorrectly marked tenders will not be opened. </w:t>
      </w:r>
    </w:p>
    <w:p w14:paraId="54BAEE8F" w14:textId="77777777" w:rsidR="00550015"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names and total bid amounts will be read out and recorded in the tender register, which will be available for public inspection on request. A copy of the record must be kept in the Supply Chain </w:t>
      </w:r>
    </w:p>
    <w:p w14:paraId="225EC80E" w14:textId="77777777" w:rsidR="009C106A" w:rsidRPr="008F67DE" w:rsidRDefault="009C106A" w:rsidP="00B05ABB">
      <w:pPr>
        <w:pStyle w:val="Default"/>
        <w:numPr>
          <w:ilvl w:val="0"/>
          <w:numId w:val="57"/>
        </w:numPr>
        <w:spacing w:after="0" w:line="360" w:lineRule="auto"/>
        <w:ind w:hanging="436"/>
        <w:rPr>
          <w:rFonts w:ascii="Arial" w:hAnsi="Arial" w:cs="Arial"/>
          <w:sz w:val="22"/>
          <w:szCs w:val="22"/>
        </w:rPr>
      </w:pPr>
      <w:r w:rsidRPr="008F67DE">
        <w:rPr>
          <w:rFonts w:ascii="Arial" w:hAnsi="Arial" w:cs="Arial"/>
          <w:sz w:val="22"/>
          <w:szCs w:val="22"/>
        </w:rPr>
        <w:t xml:space="preserve">Management unit office. In instances of bulk tender amounts that are too time consuming to read out, only those requested by bidders will be read, and a complete schedule provided as soon as is practical. Bid results will be published on the entity’s web site and official notice board. </w:t>
      </w:r>
    </w:p>
    <w:p w14:paraId="292D8E57" w14:textId="77777777" w:rsidR="009C106A" w:rsidRPr="008F67DE" w:rsidRDefault="009C106A" w:rsidP="00B05ABB">
      <w:pPr>
        <w:pStyle w:val="Default"/>
        <w:numPr>
          <w:ilvl w:val="0"/>
          <w:numId w:val="57"/>
        </w:numPr>
        <w:spacing w:after="0" w:line="360" w:lineRule="auto"/>
        <w:ind w:hanging="436"/>
        <w:rPr>
          <w:rFonts w:ascii="Arial" w:hAnsi="Arial" w:cs="Arial"/>
          <w:sz w:val="22"/>
          <w:szCs w:val="22"/>
        </w:rPr>
      </w:pPr>
      <w:r w:rsidRPr="008F67DE">
        <w:rPr>
          <w:rFonts w:ascii="Arial" w:hAnsi="Arial" w:cs="Arial"/>
          <w:sz w:val="22"/>
          <w:szCs w:val="22"/>
        </w:rPr>
        <w:t>Where bids are requested in electronic format, such bids must be supplemented by sealed hard copies.</w:t>
      </w:r>
    </w:p>
    <w:p w14:paraId="53BA5D7F" w14:textId="77777777" w:rsidR="00711897"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w:t>
      </w:r>
    </w:p>
    <w:p w14:paraId="2FA1AC53" w14:textId="77777777" w:rsidR="00711897" w:rsidRPr="008F67DE"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record in a register all bids received in </w:t>
      </w:r>
      <w:proofErr w:type="gramStart"/>
      <w:r w:rsidRPr="008F67DE">
        <w:rPr>
          <w:rFonts w:ascii="Arial" w:hAnsi="Arial" w:cs="Arial"/>
          <w:color w:val="auto"/>
          <w:sz w:val="22"/>
          <w:szCs w:val="22"/>
        </w:rPr>
        <w:t>time;</w:t>
      </w:r>
      <w:proofErr w:type="gramEnd"/>
      <w:r w:rsidRPr="008F67DE">
        <w:rPr>
          <w:rFonts w:ascii="Arial" w:hAnsi="Arial" w:cs="Arial"/>
          <w:color w:val="auto"/>
          <w:sz w:val="22"/>
          <w:szCs w:val="22"/>
        </w:rPr>
        <w:t xml:space="preserve"> </w:t>
      </w:r>
    </w:p>
    <w:p w14:paraId="685CC82A" w14:textId="77777777" w:rsidR="00711897" w:rsidRPr="008F67DE"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make the register available for public inspection; and </w:t>
      </w:r>
    </w:p>
    <w:p w14:paraId="4A77CF32" w14:textId="77777777" w:rsidR="003C0E09" w:rsidRPr="001D04C4"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sz w:val="22"/>
          <w:szCs w:val="22"/>
        </w:rPr>
        <w:t xml:space="preserve">publish the entries in the register and the bid results on the </w:t>
      </w:r>
      <w:r w:rsidR="00711897" w:rsidRPr="008F67DE">
        <w:rPr>
          <w:rFonts w:ascii="Arial" w:hAnsi="Arial" w:cs="Arial"/>
          <w:sz w:val="22"/>
          <w:szCs w:val="22"/>
        </w:rPr>
        <w:t xml:space="preserve">entity’s </w:t>
      </w:r>
      <w:r w:rsidRPr="008F67DE">
        <w:rPr>
          <w:rFonts w:ascii="Arial" w:hAnsi="Arial" w:cs="Arial"/>
          <w:sz w:val="22"/>
          <w:szCs w:val="22"/>
        </w:rPr>
        <w:t>website.</w:t>
      </w:r>
    </w:p>
    <w:p w14:paraId="71548621" w14:textId="77777777" w:rsidR="001D04C4" w:rsidRDefault="001D04C4" w:rsidP="001D04C4">
      <w:pPr>
        <w:pStyle w:val="Default"/>
        <w:spacing w:after="0" w:line="360" w:lineRule="auto"/>
        <w:rPr>
          <w:rFonts w:ascii="Arial" w:hAnsi="Arial" w:cs="Arial"/>
          <w:sz w:val="22"/>
          <w:szCs w:val="22"/>
        </w:rPr>
      </w:pPr>
    </w:p>
    <w:p w14:paraId="52AA9F71" w14:textId="77777777" w:rsidR="001D04C4" w:rsidRDefault="001D04C4" w:rsidP="001D04C4">
      <w:pPr>
        <w:pStyle w:val="Default"/>
        <w:spacing w:after="0" w:line="360" w:lineRule="auto"/>
        <w:rPr>
          <w:rFonts w:ascii="Arial" w:hAnsi="Arial" w:cs="Arial"/>
          <w:sz w:val="22"/>
          <w:szCs w:val="22"/>
        </w:rPr>
      </w:pPr>
    </w:p>
    <w:p w14:paraId="76B38AD6" w14:textId="77777777" w:rsidR="001D04C4" w:rsidRDefault="001D04C4" w:rsidP="001D04C4">
      <w:pPr>
        <w:pStyle w:val="Default"/>
        <w:spacing w:after="0" w:line="360" w:lineRule="auto"/>
        <w:rPr>
          <w:rFonts w:ascii="Arial" w:hAnsi="Arial" w:cs="Arial"/>
          <w:sz w:val="22"/>
          <w:szCs w:val="22"/>
        </w:rPr>
      </w:pPr>
    </w:p>
    <w:p w14:paraId="60E23D4F" w14:textId="77777777" w:rsidR="001D04C4" w:rsidRDefault="001D04C4" w:rsidP="001D04C4">
      <w:pPr>
        <w:pStyle w:val="Default"/>
        <w:spacing w:after="0" w:line="360" w:lineRule="auto"/>
        <w:rPr>
          <w:rFonts w:ascii="Arial" w:hAnsi="Arial" w:cs="Arial"/>
          <w:sz w:val="22"/>
          <w:szCs w:val="22"/>
        </w:rPr>
      </w:pPr>
    </w:p>
    <w:p w14:paraId="6256EC6B" w14:textId="77777777" w:rsidR="001D04C4" w:rsidRDefault="001D04C4" w:rsidP="001D04C4">
      <w:pPr>
        <w:pStyle w:val="Default"/>
        <w:spacing w:after="0" w:line="360" w:lineRule="auto"/>
        <w:rPr>
          <w:rFonts w:ascii="Arial" w:hAnsi="Arial" w:cs="Arial"/>
          <w:sz w:val="22"/>
          <w:szCs w:val="22"/>
        </w:rPr>
      </w:pPr>
    </w:p>
    <w:p w14:paraId="3BB8B437" w14:textId="77777777" w:rsidR="001D04C4" w:rsidRDefault="001D04C4" w:rsidP="001D04C4">
      <w:pPr>
        <w:pStyle w:val="Default"/>
        <w:spacing w:after="0" w:line="360" w:lineRule="auto"/>
        <w:rPr>
          <w:rFonts w:ascii="Arial" w:hAnsi="Arial" w:cs="Arial"/>
          <w:sz w:val="22"/>
          <w:szCs w:val="22"/>
        </w:rPr>
      </w:pPr>
    </w:p>
    <w:p w14:paraId="37E678AC" w14:textId="77777777" w:rsidR="001D04C4" w:rsidRPr="008F67DE" w:rsidRDefault="001D04C4" w:rsidP="001D04C4">
      <w:pPr>
        <w:pStyle w:val="Default"/>
        <w:spacing w:after="0" w:line="360" w:lineRule="auto"/>
        <w:rPr>
          <w:rFonts w:ascii="Arial" w:hAnsi="Arial" w:cs="Arial"/>
          <w:color w:val="auto"/>
          <w:sz w:val="22"/>
          <w:szCs w:val="22"/>
        </w:rPr>
      </w:pPr>
    </w:p>
    <w:p w14:paraId="1FB03E65" w14:textId="77777777" w:rsidR="00F13F24" w:rsidRPr="008F67DE" w:rsidRDefault="00F13F24"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51" w:name="_Toc103782524"/>
      <w:r w:rsidRPr="008F67DE">
        <w:rPr>
          <w:rFonts w:ascii="Arial" w:hAnsi="Arial" w:cs="Arial"/>
          <w:b/>
          <w:sz w:val="22"/>
          <w:szCs w:val="22"/>
        </w:rPr>
        <w:t>NEGOTIATIONS WITH PREFFERED BIDDER</w:t>
      </w:r>
      <w:bookmarkEnd w:id="51"/>
    </w:p>
    <w:p w14:paraId="47566F59" w14:textId="77777777" w:rsidR="00F13F24" w:rsidRPr="008F67DE" w:rsidRDefault="00F13F24">
      <w:pPr>
        <w:pStyle w:val="Default"/>
        <w:spacing w:after="0" w:line="360" w:lineRule="auto"/>
        <w:rPr>
          <w:rFonts w:ascii="Arial" w:hAnsi="Arial" w:cs="Arial"/>
          <w:b/>
          <w:bCs/>
          <w:sz w:val="22"/>
          <w:szCs w:val="22"/>
        </w:rPr>
      </w:pPr>
    </w:p>
    <w:p w14:paraId="59FA8E2F" w14:textId="77777777" w:rsidR="00F13F24" w:rsidRPr="008F67DE" w:rsidRDefault="00711897" w:rsidP="00B05ABB">
      <w:pPr>
        <w:pStyle w:val="Default"/>
        <w:numPr>
          <w:ilvl w:val="0"/>
          <w:numId w:val="62"/>
        </w:numPr>
        <w:spacing w:after="0" w:line="360" w:lineRule="auto"/>
        <w:ind w:left="284"/>
        <w:rPr>
          <w:rFonts w:ascii="Arial" w:hAnsi="Arial" w:cs="Arial"/>
          <w:sz w:val="22"/>
          <w:szCs w:val="22"/>
        </w:rPr>
      </w:pPr>
      <w:r w:rsidRPr="008F67DE">
        <w:rPr>
          <w:rFonts w:ascii="Arial" w:hAnsi="Arial" w:cs="Arial"/>
          <w:sz w:val="22"/>
          <w:szCs w:val="22"/>
        </w:rPr>
        <w:t xml:space="preserve">The </w:t>
      </w:r>
      <w:r w:rsidR="00577C5F" w:rsidRPr="008F67DE">
        <w:rPr>
          <w:rFonts w:ascii="Arial" w:hAnsi="Arial" w:cs="Arial"/>
          <w:sz w:val="22"/>
          <w:szCs w:val="22"/>
        </w:rPr>
        <w:t>A</w:t>
      </w:r>
      <w:r w:rsidRPr="008F67DE">
        <w:rPr>
          <w:rFonts w:ascii="Arial" w:hAnsi="Arial" w:cs="Arial"/>
          <w:sz w:val="22"/>
          <w:szCs w:val="22"/>
        </w:rPr>
        <w:t xml:space="preserve">ccounting </w:t>
      </w:r>
      <w:r w:rsidR="00577C5F" w:rsidRPr="008F67DE">
        <w:rPr>
          <w:rFonts w:ascii="Arial" w:hAnsi="Arial" w:cs="Arial"/>
          <w:sz w:val="22"/>
          <w:szCs w:val="22"/>
        </w:rPr>
        <w:t>O</w:t>
      </w:r>
      <w:r w:rsidRPr="008F67DE">
        <w:rPr>
          <w:rFonts w:ascii="Arial" w:hAnsi="Arial" w:cs="Arial"/>
          <w:sz w:val="22"/>
          <w:szCs w:val="22"/>
        </w:rPr>
        <w:t xml:space="preserve">fficer may negotiate the final terms of a contract with bidders identified through a competitive bidding process as preferred bidders, provided that such negotiation – </w:t>
      </w:r>
    </w:p>
    <w:p w14:paraId="7C2D8DA4" w14:textId="77777777"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does not allow any preferred bidder a second or unfair </w:t>
      </w:r>
      <w:proofErr w:type="gramStart"/>
      <w:r w:rsidRPr="008F67DE">
        <w:rPr>
          <w:rFonts w:ascii="Arial" w:hAnsi="Arial" w:cs="Arial"/>
          <w:sz w:val="22"/>
          <w:szCs w:val="22"/>
        </w:rPr>
        <w:t>opportunity;</w:t>
      </w:r>
      <w:proofErr w:type="gramEnd"/>
      <w:r w:rsidRPr="008F67DE">
        <w:rPr>
          <w:rFonts w:ascii="Arial" w:hAnsi="Arial" w:cs="Arial"/>
          <w:sz w:val="22"/>
          <w:szCs w:val="22"/>
        </w:rPr>
        <w:t xml:space="preserve"> </w:t>
      </w:r>
    </w:p>
    <w:p w14:paraId="7A9FD458" w14:textId="77777777"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is not to the detriment of any other bidder; and </w:t>
      </w:r>
    </w:p>
    <w:p w14:paraId="60A23944" w14:textId="77777777"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does not lead to a higher price than the bid as submitted. </w:t>
      </w:r>
    </w:p>
    <w:p w14:paraId="4A7BC4F0" w14:textId="77777777" w:rsidR="00F13F24" w:rsidRPr="008F67DE" w:rsidRDefault="00711897" w:rsidP="008F67DE">
      <w:pPr>
        <w:pStyle w:val="Default"/>
        <w:numPr>
          <w:ilvl w:val="0"/>
          <w:numId w:val="62"/>
        </w:numPr>
        <w:spacing w:after="0" w:line="360" w:lineRule="auto"/>
        <w:ind w:left="142"/>
        <w:rPr>
          <w:rFonts w:ascii="Arial" w:hAnsi="Arial" w:cs="Arial"/>
          <w:sz w:val="22"/>
          <w:szCs w:val="22"/>
        </w:rPr>
      </w:pPr>
      <w:r w:rsidRPr="008F67DE">
        <w:rPr>
          <w:rFonts w:ascii="Arial" w:hAnsi="Arial" w:cs="Arial"/>
          <w:sz w:val="22"/>
          <w:szCs w:val="22"/>
        </w:rPr>
        <w:t xml:space="preserve">Minutes of such negotiations must be kept for record purposes. </w:t>
      </w:r>
    </w:p>
    <w:p w14:paraId="093EFFDC" w14:textId="77777777" w:rsidR="00F13F24" w:rsidRPr="008F67DE" w:rsidRDefault="00F13F24" w:rsidP="008F67DE">
      <w:pPr>
        <w:pStyle w:val="Heading1"/>
        <w:numPr>
          <w:ilvl w:val="0"/>
          <w:numId w:val="185"/>
        </w:numPr>
        <w:pBdr>
          <w:top w:val="single" w:sz="4" w:space="1" w:color="auto"/>
          <w:left w:val="single" w:sz="4" w:space="4" w:color="auto"/>
          <w:bottom w:val="single" w:sz="4" w:space="1" w:color="auto"/>
          <w:right w:val="single" w:sz="4" w:space="15" w:color="auto"/>
        </w:pBdr>
        <w:spacing w:after="0" w:line="360" w:lineRule="auto"/>
        <w:ind w:left="284" w:hanging="426"/>
        <w:rPr>
          <w:rFonts w:ascii="Arial" w:hAnsi="Arial" w:cs="Arial"/>
          <w:b/>
          <w:sz w:val="22"/>
          <w:szCs w:val="22"/>
        </w:rPr>
      </w:pPr>
      <w:bookmarkStart w:id="52" w:name="_Toc103782525"/>
      <w:r w:rsidRPr="008F67DE">
        <w:rPr>
          <w:rFonts w:ascii="Arial" w:hAnsi="Arial" w:cs="Arial"/>
          <w:b/>
          <w:sz w:val="22"/>
          <w:szCs w:val="22"/>
        </w:rPr>
        <w:t>TWO STAGE BIDDING PROCESS</w:t>
      </w:r>
      <w:bookmarkEnd w:id="52"/>
    </w:p>
    <w:p w14:paraId="50EA5823" w14:textId="77777777" w:rsidR="00F13F24" w:rsidRPr="008F67DE" w:rsidRDefault="00F13F24">
      <w:pPr>
        <w:pStyle w:val="Default"/>
        <w:spacing w:after="0" w:line="360" w:lineRule="auto"/>
        <w:ind w:left="644"/>
        <w:rPr>
          <w:rFonts w:ascii="Arial" w:hAnsi="Arial" w:cs="Arial"/>
          <w:sz w:val="22"/>
          <w:szCs w:val="22"/>
        </w:rPr>
      </w:pPr>
    </w:p>
    <w:p w14:paraId="49441FEA" w14:textId="77777777" w:rsidR="00711897"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A two-stage bidding process is allowed for – </w:t>
      </w:r>
    </w:p>
    <w:p w14:paraId="55892EBF" w14:textId="77777777"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 xml:space="preserve">large complex </w:t>
      </w:r>
      <w:proofErr w:type="gramStart"/>
      <w:r w:rsidRPr="008F67DE">
        <w:rPr>
          <w:rFonts w:ascii="Arial" w:hAnsi="Arial" w:cs="Arial"/>
          <w:sz w:val="22"/>
          <w:szCs w:val="22"/>
        </w:rPr>
        <w:t>projects;</w:t>
      </w:r>
      <w:proofErr w:type="gramEnd"/>
      <w:r w:rsidRPr="008F67DE">
        <w:rPr>
          <w:rFonts w:ascii="Arial" w:hAnsi="Arial" w:cs="Arial"/>
          <w:sz w:val="22"/>
          <w:szCs w:val="22"/>
        </w:rPr>
        <w:t xml:space="preserve"> </w:t>
      </w:r>
    </w:p>
    <w:p w14:paraId="0AD32DF5" w14:textId="77777777"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projects where it may be undesirable to prepare complete detail</w:t>
      </w:r>
      <w:r w:rsidR="00F13F24" w:rsidRPr="008F67DE">
        <w:rPr>
          <w:rFonts w:ascii="Arial" w:hAnsi="Arial" w:cs="Arial"/>
          <w:sz w:val="22"/>
          <w:szCs w:val="22"/>
        </w:rPr>
        <w:t>ed technical specifications; or</w:t>
      </w:r>
    </w:p>
    <w:p w14:paraId="6296B7F0" w14:textId="77777777"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 xml:space="preserve">long term projects with a duration period exceeding three years. </w:t>
      </w:r>
    </w:p>
    <w:p w14:paraId="4B1B6B45" w14:textId="77777777" w:rsidR="00F13F24"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In the first stage technical proposals on conceptual design or performance specifications should be invited, subject to technical as well as commercial clarifications and adjustments. </w:t>
      </w:r>
    </w:p>
    <w:p w14:paraId="75EF2448" w14:textId="77777777" w:rsidR="003B78FE"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In the second stage final technical proposals and priced bids should be invited. </w:t>
      </w:r>
    </w:p>
    <w:p w14:paraId="724FE5C6" w14:textId="77777777" w:rsidR="00F13F24" w:rsidRPr="008F67DE" w:rsidRDefault="00F13F24" w:rsidP="00B05ABB">
      <w:pPr>
        <w:pStyle w:val="Heading1"/>
        <w:numPr>
          <w:ilvl w:val="0"/>
          <w:numId w:val="185"/>
        </w:numPr>
        <w:pBdr>
          <w:top w:val="single" w:sz="4" w:space="1" w:color="auto"/>
          <w:left w:val="single" w:sz="4" w:space="4" w:color="auto"/>
          <w:bottom w:val="single" w:sz="4" w:space="1" w:color="auto"/>
          <w:right w:val="single" w:sz="4" w:space="14" w:color="auto"/>
        </w:pBdr>
        <w:spacing w:after="0" w:line="360" w:lineRule="auto"/>
        <w:ind w:left="142"/>
        <w:rPr>
          <w:rFonts w:ascii="Arial" w:hAnsi="Arial" w:cs="Arial"/>
          <w:b/>
          <w:sz w:val="22"/>
          <w:szCs w:val="22"/>
        </w:rPr>
      </w:pPr>
      <w:bookmarkStart w:id="53" w:name="_Toc103782526"/>
      <w:r w:rsidRPr="008F67DE">
        <w:rPr>
          <w:rFonts w:ascii="Arial" w:hAnsi="Arial" w:cs="Arial"/>
          <w:b/>
          <w:sz w:val="22"/>
          <w:szCs w:val="22"/>
        </w:rPr>
        <w:t>COMMITTEE SYSTEM FOR COMPETITIVE BIDS</w:t>
      </w:r>
      <w:bookmarkEnd w:id="53"/>
    </w:p>
    <w:p w14:paraId="7E2ED470" w14:textId="77777777" w:rsidR="00F13F24" w:rsidRPr="008F67DE" w:rsidRDefault="00F13F24">
      <w:pPr>
        <w:pStyle w:val="Default"/>
        <w:spacing w:after="0" w:line="360" w:lineRule="auto"/>
        <w:ind w:left="142"/>
        <w:rPr>
          <w:rFonts w:ascii="Arial" w:hAnsi="Arial" w:cs="Arial"/>
          <w:sz w:val="22"/>
          <w:szCs w:val="22"/>
        </w:rPr>
      </w:pPr>
    </w:p>
    <w:p w14:paraId="6598C219" w14:textId="77777777" w:rsidR="001E6C7F" w:rsidRPr="008F67DE" w:rsidRDefault="00711897" w:rsidP="001E6C7F">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A committee system for competitive bids is hereby established, consisting of the following committees for each procurement or cluster of procurements as the </w:t>
      </w:r>
      <w:r w:rsidR="00577C5F" w:rsidRPr="008F67DE">
        <w:rPr>
          <w:rFonts w:ascii="Arial" w:hAnsi="Arial" w:cs="Arial"/>
          <w:sz w:val="22"/>
          <w:szCs w:val="22"/>
        </w:rPr>
        <w:t>A</w:t>
      </w:r>
      <w:r w:rsidRPr="008F67DE">
        <w:rPr>
          <w:rFonts w:ascii="Arial" w:hAnsi="Arial" w:cs="Arial"/>
          <w:sz w:val="22"/>
          <w:szCs w:val="22"/>
        </w:rPr>
        <w:t xml:space="preserve">ccounting </w:t>
      </w:r>
      <w:r w:rsidR="00577C5F" w:rsidRPr="008F67DE">
        <w:rPr>
          <w:rFonts w:ascii="Arial" w:hAnsi="Arial" w:cs="Arial"/>
          <w:sz w:val="22"/>
          <w:szCs w:val="22"/>
        </w:rPr>
        <w:t>O</w:t>
      </w:r>
      <w:r w:rsidRPr="008F67DE">
        <w:rPr>
          <w:rFonts w:ascii="Arial" w:hAnsi="Arial" w:cs="Arial"/>
          <w:sz w:val="22"/>
          <w:szCs w:val="22"/>
        </w:rPr>
        <w:t>fficer may determine</w:t>
      </w:r>
      <w:r w:rsidR="00E00C8A" w:rsidRPr="008F67DE">
        <w:rPr>
          <w:rFonts w:ascii="Arial" w:hAnsi="Arial" w:cs="Arial"/>
          <w:sz w:val="22"/>
          <w:szCs w:val="22"/>
        </w:rPr>
        <w:t xml:space="preserve">, </w:t>
      </w:r>
    </w:p>
    <w:p w14:paraId="305B2B33" w14:textId="77777777" w:rsidR="00A051FC" w:rsidRPr="008F67DE" w:rsidRDefault="00711897" w:rsidP="00B05ABB">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bid specification </w:t>
      </w:r>
      <w:proofErr w:type="gramStart"/>
      <w:r w:rsidRPr="008F67DE">
        <w:rPr>
          <w:rFonts w:ascii="Arial" w:hAnsi="Arial" w:cs="Arial"/>
          <w:sz w:val="22"/>
          <w:szCs w:val="22"/>
        </w:rPr>
        <w:t>committee;</w:t>
      </w:r>
      <w:proofErr w:type="gramEnd"/>
      <w:r w:rsidRPr="008F67DE">
        <w:rPr>
          <w:rFonts w:ascii="Arial" w:hAnsi="Arial" w:cs="Arial"/>
          <w:sz w:val="22"/>
          <w:szCs w:val="22"/>
        </w:rPr>
        <w:t xml:space="preserve"> </w:t>
      </w:r>
    </w:p>
    <w:p w14:paraId="34950F81" w14:textId="77777777" w:rsidR="00A051FC" w:rsidRPr="008F67DE" w:rsidRDefault="00711897" w:rsidP="00B05ABB">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a bid evaluation committee; and </w:t>
      </w:r>
    </w:p>
    <w:p w14:paraId="5580A8BF" w14:textId="77777777" w:rsidR="001E6C7F" w:rsidRPr="008F67DE" w:rsidRDefault="00711897" w:rsidP="001E6C7F">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a bid adjudication </w:t>
      </w:r>
      <w:proofErr w:type="gramStart"/>
      <w:r w:rsidRPr="008F67DE">
        <w:rPr>
          <w:rFonts w:ascii="Arial" w:hAnsi="Arial" w:cs="Arial"/>
          <w:sz w:val="22"/>
          <w:szCs w:val="22"/>
        </w:rPr>
        <w:t>committee;</w:t>
      </w:r>
      <w:proofErr w:type="gramEnd"/>
      <w:r w:rsidRPr="008F67DE">
        <w:rPr>
          <w:rFonts w:ascii="Arial" w:hAnsi="Arial" w:cs="Arial"/>
          <w:sz w:val="22"/>
          <w:szCs w:val="22"/>
        </w:rPr>
        <w:t xml:space="preserve"> </w:t>
      </w:r>
    </w:p>
    <w:p w14:paraId="43D67BE8" w14:textId="77777777" w:rsidR="00A051FC" w:rsidRPr="008F67DE" w:rsidRDefault="00711897" w:rsidP="00B05ABB">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The </w:t>
      </w:r>
      <w:r w:rsidR="005A7773" w:rsidRPr="008F67DE">
        <w:rPr>
          <w:rFonts w:ascii="Arial" w:hAnsi="Arial" w:cs="Arial"/>
          <w:sz w:val="22"/>
          <w:szCs w:val="22"/>
        </w:rPr>
        <w:t>A</w:t>
      </w:r>
      <w:r w:rsidRPr="008F67DE">
        <w:rPr>
          <w:rFonts w:ascii="Arial" w:hAnsi="Arial" w:cs="Arial"/>
          <w:sz w:val="22"/>
          <w:szCs w:val="22"/>
        </w:rPr>
        <w:t xml:space="preserve">ccounting </w:t>
      </w:r>
      <w:r w:rsidR="005A7773" w:rsidRPr="008F67DE">
        <w:rPr>
          <w:rFonts w:ascii="Arial" w:hAnsi="Arial" w:cs="Arial"/>
          <w:sz w:val="22"/>
          <w:szCs w:val="22"/>
        </w:rPr>
        <w:t>O</w:t>
      </w:r>
      <w:r w:rsidRPr="008F67DE">
        <w:rPr>
          <w:rFonts w:ascii="Arial" w:hAnsi="Arial" w:cs="Arial"/>
          <w:sz w:val="22"/>
          <w:szCs w:val="22"/>
        </w:rPr>
        <w:t>fficer appoints the members of each committee</w:t>
      </w:r>
      <w:r w:rsidR="001E6C7F" w:rsidRPr="008F67DE">
        <w:rPr>
          <w:rFonts w:ascii="Arial" w:hAnsi="Arial" w:cs="Arial"/>
          <w:sz w:val="22"/>
          <w:szCs w:val="22"/>
        </w:rPr>
        <w:t xml:space="preserve"> on an annual basis</w:t>
      </w:r>
      <w:r w:rsidRPr="008F67DE">
        <w:rPr>
          <w:rFonts w:ascii="Arial" w:hAnsi="Arial" w:cs="Arial"/>
          <w:sz w:val="22"/>
          <w:szCs w:val="22"/>
        </w:rPr>
        <w:t xml:space="preserve">, </w:t>
      </w:r>
      <w:proofErr w:type="gramStart"/>
      <w:r w:rsidRPr="008F67DE">
        <w:rPr>
          <w:rFonts w:ascii="Arial" w:hAnsi="Arial" w:cs="Arial"/>
          <w:sz w:val="22"/>
          <w:szCs w:val="22"/>
        </w:rPr>
        <w:t>taking into account</w:t>
      </w:r>
      <w:proofErr w:type="gramEnd"/>
      <w:r w:rsidRPr="008F67DE">
        <w:rPr>
          <w:rFonts w:ascii="Arial" w:hAnsi="Arial" w:cs="Arial"/>
          <w:sz w:val="22"/>
          <w:szCs w:val="22"/>
        </w:rPr>
        <w:t xml:space="preserve"> section 117 of the </w:t>
      </w:r>
      <w:r w:rsidR="005C56CE" w:rsidRPr="008F67DE">
        <w:rPr>
          <w:rFonts w:ascii="Arial" w:hAnsi="Arial" w:cs="Arial"/>
          <w:sz w:val="22"/>
          <w:szCs w:val="22"/>
        </w:rPr>
        <w:t>MFMA</w:t>
      </w:r>
      <w:r w:rsidRPr="008F67DE">
        <w:rPr>
          <w:rFonts w:ascii="Arial" w:hAnsi="Arial" w:cs="Arial"/>
          <w:sz w:val="22"/>
          <w:szCs w:val="22"/>
        </w:rPr>
        <w:t>; and</w:t>
      </w:r>
    </w:p>
    <w:p w14:paraId="165C48ED" w14:textId="77777777" w:rsidR="00711897" w:rsidRPr="008F67DE" w:rsidRDefault="00711897" w:rsidP="00B05ABB">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The committee system must be consistent with – </w:t>
      </w:r>
    </w:p>
    <w:p w14:paraId="6D66772C" w14:textId="77777777" w:rsidR="00523924" w:rsidRPr="008F67DE" w:rsidRDefault="00815B22" w:rsidP="00B05ABB">
      <w:pPr>
        <w:pStyle w:val="Default"/>
        <w:numPr>
          <w:ilvl w:val="0"/>
          <w:numId w:val="67"/>
        </w:numPr>
        <w:spacing w:after="0" w:line="360" w:lineRule="auto"/>
        <w:rPr>
          <w:rFonts w:ascii="Arial" w:hAnsi="Arial" w:cs="Arial"/>
          <w:color w:val="auto"/>
          <w:sz w:val="22"/>
          <w:szCs w:val="22"/>
        </w:rPr>
      </w:pPr>
      <w:r w:rsidRPr="008F67DE">
        <w:rPr>
          <w:rFonts w:ascii="Arial" w:hAnsi="Arial" w:cs="Arial"/>
          <w:sz w:val="22"/>
          <w:szCs w:val="22"/>
        </w:rPr>
        <w:t>paragraph 34</w:t>
      </w:r>
      <w:r w:rsidR="005C56CE" w:rsidRPr="008F67DE">
        <w:rPr>
          <w:rFonts w:ascii="Arial" w:hAnsi="Arial" w:cs="Arial"/>
          <w:sz w:val="22"/>
          <w:szCs w:val="22"/>
        </w:rPr>
        <w:t>, 3</w:t>
      </w:r>
      <w:r w:rsidRPr="008F67DE">
        <w:rPr>
          <w:rFonts w:ascii="Arial" w:hAnsi="Arial" w:cs="Arial"/>
          <w:sz w:val="22"/>
          <w:szCs w:val="22"/>
        </w:rPr>
        <w:t>5</w:t>
      </w:r>
      <w:r w:rsidR="005C56CE" w:rsidRPr="008F67DE">
        <w:rPr>
          <w:rFonts w:ascii="Arial" w:hAnsi="Arial" w:cs="Arial"/>
          <w:sz w:val="22"/>
          <w:szCs w:val="22"/>
        </w:rPr>
        <w:t xml:space="preserve"> and 3</w:t>
      </w:r>
      <w:r w:rsidRPr="008F67DE">
        <w:rPr>
          <w:rFonts w:ascii="Arial" w:hAnsi="Arial" w:cs="Arial"/>
          <w:sz w:val="22"/>
          <w:szCs w:val="22"/>
        </w:rPr>
        <w:t>6</w:t>
      </w:r>
      <w:r w:rsidR="00711897" w:rsidRPr="008F67DE">
        <w:rPr>
          <w:rFonts w:ascii="Arial" w:hAnsi="Arial" w:cs="Arial"/>
          <w:sz w:val="22"/>
          <w:szCs w:val="22"/>
        </w:rPr>
        <w:t xml:space="preserve"> of this Policy; and </w:t>
      </w:r>
    </w:p>
    <w:p w14:paraId="0EF6D357" w14:textId="77777777" w:rsidR="00523924" w:rsidRPr="008F67DE" w:rsidRDefault="00711897" w:rsidP="00B05ABB">
      <w:pPr>
        <w:pStyle w:val="Default"/>
        <w:numPr>
          <w:ilvl w:val="0"/>
          <w:numId w:val="67"/>
        </w:numPr>
        <w:spacing w:after="0" w:line="360" w:lineRule="auto"/>
        <w:rPr>
          <w:rFonts w:ascii="Arial" w:hAnsi="Arial" w:cs="Arial"/>
          <w:color w:val="auto"/>
          <w:sz w:val="22"/>
          <w:szCs w:val="22"/>
        </w:rPr>
      </w:pPr>
      <w:r w:rsidRPr="008F67DE">
        <w:rPr>
          <w:rFonts w:ascii="Arial" w:hAnsi="Arial" w:cs="Arial"/>
          <w:color w:val="auto"/>
          <w:sz w:val="22"/>
          <w:szCs w:val="22"/>
        </w:rPr>
        <w:t xml:space="preserve">any other applicable legislation. </w:t>
      </w:r>
    </w:p>
    <w:p w14:paraId="2E1669ED" w14:textId="77777777" w:rsidR="00711897" w:rsidRPr="008F67DE" w:rsidRDefault="00711897" w:rsidP="00B05ABB">
      <w:pPr>
        <w:pStyle w:val="Default"/>
        <w:numPr>
          <w:ilvl w:val="0"/>
          <w:numId w:val="157"/>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The </w:t>
      </w:r>
      <w:r w:rsidR="005A7773" w:rsidRPr="008F67DE">
        <w:rPr>
          <w:rFonts w:ascii="Arial" w:hAnsi="Arial" w:cs="Arial"/>
          <w:color w:val="auto"/>
          <w:sz w:val="22"/>
          <w:szCs w:val="22"/>
        </w:rPr>
        <w:t>A</w:t>
      </w:r>
      <w:r w:rsidRPr="008F67DE">
        <w:rPr>
          <w:rFonts w:ascii="Arial" w:hAnsi="Arial" w:cs="Arial"/>
          <w:color w:val="auto"/>
          <w:sz w:val="22"/>
          <w:szCs w:val="22"/>
        </w:rPr>
        <w:t xml:space="preserve">ccounting </w:t>
      </w:r>
      <w:r w:rsidR="005A7773" w:rsidRPr="008F67DE">
        <w:rPr>
          <w:rFonts w:ascii="Arial" w:hAnsi="Arial" w:cs="Arial"/>
          <w:color w:val="auto"/>
          <w:sz w:val="22"/>
          <w:szCs w:val="22"/>
        </w:rPr>
        <w:t>O</w:t>
      </w:r>
      <w:r w:rsidRPr="008F67DE">
        <w:rPr>
          <w:rFonts w:ascii="Arial" w:hAnsi="Arial" w:cs="Arial"/>
          <w:color w:val="auto"/>
          <w:sz w:val="22"/>
          <w:szCs w:val="22"/>
        </w:rPr>
        <w:t xml:space="preserve">fficer may apply the committee system to formal written price quotations. </w:t>
      </w:r>
    </w:p>
    <w:p w14:paraId="2CEA8137" w14:textId="77777777" w:rsidR="00F25BC6" w:rsidRPr="008F67DE" w:rsidRDefault="00523924" w:rsidP="00F25BC6">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54" w:name="_Toc103782527"/>
      <w:r w:rsidRPr="008F67DE">
        <w:rPr>
          <w:rFonts w:ascii="Arial" w:hAnsi="Arial" w:cs="Arial"/>
          <w:b/>
          <w:sz w:val="22"/>
          <w:szCs w:val="22"/>
        </w:rPr>
        <w:t>BID SPECIFICATION COMMITTE</w:t>
      </w:r>
      <w:r w:rsidR="006108CF" w:rsidRPr="008F67DE">
        <w:rPr>
          <w:rFonts w:ascii="Arial" w:hAnsi="Arial" w:cs="Arial"/>
          <w:b/>
          <w:sz w:val="22"/>
          <w:szCs w:val="22"/>
        </w:rPr>
        <w:t>E</w:t>
      </w:r>
      <w:bookmarkEnd w:id="54"/>
    </w:p>
    <w:p w14:paraId="3B6BE5D6" w14:textId="77777777" w:rsidR="00523924" w:rsidRPr="008F67DE" w:rsidRDefault="00523924">
      <w:pPr>
        <w:pStyle w:val="Default"/>
        <w:spacing w:after="0" w:line="360" w:lineRule="auto"/>
        <w:rPr>
          <w:rFonts w:ascii="Arial" w:hAnsi="Arial" w:cs="Arial"/>
          <w:b/>
          <w:bCs/>
          <w:color w:val="auto"/>
          <w:sz w:val="22"/>
          <w:szCs w:val="22"/>
        </w:rPr>
      </w:pPr>
    </w:p>
    <w:p w14:paraId="355D07D4" w14:textId="77777777" w:rsidR="00523924" w:rsidRPr="008F67DE" w:rsidRDefault="00711897" w:rsidP="00B05ABB">
      <w:pPr>
        <w:pStyle w:val="Default"/>
        <w:numPr>
          <w:ilvl w:val="0"/>
          <w:numId w:val="68"/>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A bid specification committee must compile the specifications for each procurement of goods or services by the </w:t>
      </w:r>
      <w:proofErr w:type="spellStart"/>
      <w:r w:rsidR="00523924" w:rsidRPr="008F67DE">
        <w:rPr>
          <w:rFonts w:ascii="Arial" w:hAnsi="Arial" w:cs="Arial"/>
          <w:color w:val="auto"/>
          <w:sz w:val="22"/>
          <w:szCs w:val="22"/>
        </w:rPr>
        <w:t>Centlec</w:t>
      </w:r>
      <w:proofErr w:type="spellEnd"/>
      <w:r w:rsidR="00523924" w:rsidRPr="008F67DE">
        <w:rPr>
          <w:rFonts w:ascii="Arial" w:hAnsi="Arial" w:cs="Arial"/>
          <w:color w:val="auto"/>
          <w:sz w:val="22"/>
          <w:szCs w:val="22"/>
        </w:rPr>
        <w:t xml:space="preserve"> (SoC) Ltd</w:t>
      </w:r>
      <w:r w:rsidRPr="008F67DE">
        <w:rPr>
          <w:rFonts w:ascii="Arial" w:hAnsi="Arial" w:cs="Arial"/>
          <w:b/>
          <w:bCs/>
          <w:color w:val="auto"/>
          <w:sz w:val="22"/>
          <w:szCs w:val="22"/>
        </w:rPr>
        <w:t xml:space="preserve">. </w:t>
      </w:r>
    </w:p>
    <w:p w14:paraId="4D0215A0" w14:textId="77777777" w:rsidR="00711897" w:rsidRPr="008F67DE" w:rsidRDefault="00711897" w:rsidP="00B05ABB">
      <w:pPr>
        <w:pStyle w:val="Default"/>
        <w:numPr>
          <w:ilvl w:val="0"/>
          <w:numId w:val="68"/>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Specifications – </w:t>
      </w:r>
    </w:p>
    <w:p w14:paraId="64046B26" w14:textId="77777777" w:rsidR="00523924" w:rsidRPr="008F67DE" w:rsidRDefault="00711897" w:rsidP="00B05ABB">
      <w:pPr>
        <w:pStyle w:val="Default"/>
        <w:numPr>
          <w:ilvl w:val="0"/>
          <w:numId w:val="69"/>
        </w:numPr>
        <w:spacing w:after="0" w:line="360" w:lineRule="auto"/>
        <w:ind w:left="567" w:hanging="426"/>
        <w:rPr>
          <w:rFonts w:ascii="Arial" w:hAnsi="Arial" w:cs="Arial"/>
          <w:color w:val="auto"/>
          <w:sz w:val="22"/>
          <w:szCs w:val="22"/>
        </w:rPr>
      </w:pPr>
      <w:r w:rsidRPr="008F67DE">
        <w:rPr>
          <w:rFonts w:ascii="Arial" w:hAnsi="Arial" w:cs="Arial"/>
          <w:color w:val="auto"/>
          <w:sz w:val="22"/>
          <w:szCs w:val="22"/>
        </w:rPr>
        <w:t xml:space="preserve">must be drafted in an unbiased manner to allow all potential suppliers to offer their goods or </w:t>
      </w:r>
      <w:proofErr w:type="gramStart"/>
      <w:r w:rsidRPr="008F67DE">
        <w:rPr>
          <w:rFonts w:ascii="Arial" w:hAnsi="Arial" w:cs="Arial"/>
          <w:color w:val="auto"/>
          <w:sz w:val="22"/>
          <w:szCs w:val="22"/>
        </w:rPr>
        <w:t>services;</w:t>
      </w:r>
      <w:proofErr w:type="gramEnd"/>
      <w:r w:rsidRPr="008F67DE">
        <w:rPr>
          <w:rFonts w:ascii="Arial" w:hAnsi="Arial" w:cs="Arial"/>
          <w:color w:val="auto"/>
          <w:sz w:val="22"/>
          <w:szCs w:val="22"/>
        </w:rPr>
        <w:t xml:space="preserve"> </w:t>
      </w:r>
    </w:p>
    <w:p w14:paraId="188F6A59" w14:textId="77777777" w:rsidR="00523924" w:rsidRPr="008F67DE" w:rsidRDefault="00711897" w:rsidP="00B05ABB">
      <w:pPr>
        <w:pStyle w:val="Default"/>
        <w:numPr>
          <w:ilvl w:val="0"/>
          <w:numId w:val="69"/>
        </w:numPr>
        <w:spacing w:after="0" w:line="360" w:lineRule="auto"/>
        <w:ind w:left="567" w:hanging="426"/>
        <w:rPr>
          <w:rFonts w:ascii="Arial" w:hAnsi="Arial" w:cs="Arial"/>
          <w:color w:val="auto"/>
          <w:sz w:val="22"/>
          <w:szCs w:val="22"/>
        </w:rPr>
      </w:pPr>
      <w:r w:rsidRPr="008F67DE">
        <w:rPr>
          <w:rFonts w:ascii="Arial" w:hAnsi="Arial" w:cs="Arial"/>
          <w:color w:val="auto"/>
          <w:sz w:val="22"/>
          <w:szCs w:val="22"/>
        </w:rPr>
        <w:t xml:space="preserve">must take account of any accepted standards such as those issued by Standards South Africa, the International Standards </w:t>
      </w:r>
      <w:r w:rsidR="00991DF4" w:rsidRPr="008F67DE">
        <w:rPr>
          <w:rFonts w:ascii="Arial" w:hAnsi="Arial" w:cs="Arial"/>
          <w:color w:val="auto"/>
          <w:sz w:val="22"/>
          <w:szCs w:val="22"/>
        </w:rPr>
        <w:t>Organization</w:t>
      </w:r>
      <w:r w:rsidRPr="008F67DE">
        <w:rPr>
          <w:rFonts w:ascii="Arial" w:hAnsi="Arial" w:cs="Arial"/>
          <w:color w:val="auto"/>
          <w:sz w:val="22"/>
          <w:szCs w:val="22"/>
        </w:rPr>
        <w:t xml:space="preserve">, or an authority accredited or </w:t>
      </w:r>
      <w:r w:rsidR="00991DF4" w:rsidRPr="008F67DE">
        <w:rPr>
          <w:rFonts w:ascii="Arial" w:hAnsi="Arial" w:cs="Arial"/>
          <w:color w:val="auto"/>
          <w:sz w:val="22"/>
          <w:szCs w:val="22"/>
        </w:rPr>
        <w:t>recognized</w:t>
      </w:r>
      <w:r w:rsidRPr="008F67DE">
        <w:rPr>
          <w:rFonts w:ascii="Arial" w:hAnsi="Arial" w:cs="Arial"/>
          <w:color w:val="auto"/>
          <w:sz w:val="22"/>
          <w:szCs w:val="22"/>
        </w:rPr>
        <w:t xml:space="preserve"> by the South African National Accreditation System with which the equipment or materia</w:t>
      </w:r>
      <w:r w:rsidR="00523924" w:rsidRPr="008F67DE">
        <w:rPr>
          <w:rFonts w:ascii="Arial" w:hAnsi="Arial" w:cs="Arial"/>
          <w:color w:val="auto"/>
          <w:sz w:val="22"/>
          <w:szCs w:val="22"/>
        </w:rPr>
        <w:t xml:space="preserve">l or workmanship should </w:t>
      </w:r>
      <w:proofErr w:type="gramStart"/>
      <w:r w:rsidR="00523924" w:rsidRPr="008F67DE">
        <w:rPr>
          <w:rFonts w:ascii="Arial" w:hAnsi="Arial" w:cs="Arial"/>
          <w:color w:val="auto"/>
          <w:sz w:val="22"/>
          <w:szCs w:val="22"/>
        </w:rPr>
        <w:t>comply;</w:t>
      </w:r>
      <w:proofErr w:type="gramEnd"/>
    </w:p>
    <w:p w14:paraId="50EF8E21" w14:textId="77777777"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must, where possible, be described in terms of performance required rather than in terms of descriptive characteristics for </w:t>
      </w:r>
      <w:proofErr w:type="gramStart"/>
      <w:r w:rsidRPr="008F67DE">
        <w:rPr>
          <w:rFonts w:ascii="Arial" w:hAnsi="Arial" w:cs="Arial"/>
          <w:color w:val="auto"/>
          <w:sz w:val="22"/>
          <w:szCs w:val="22"/>
        </w:rPr>
        <w:t>design;</w:t>
      </w:r>
      <w:proofErr w:type="gramEnd"/>
      <w:r w:rsidRPr="008F67DE">
        <w:rPr>
          <w:rFonts w:ascii="Arial" w:hAnsi="Arial" w:cs="Arial"/>
          <w:color w:val="auto"/>
          <w:sz w:val="22"/>
          <w:szCs w:val="22"/>
        </w:rPr>
        <w:t xml:space="preserve"> </w:t>
      </w:r>
    </w:p>
    <w:p w14:paraId="112C71DD" w14:textId="77777777"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may not create trade barriers in contract requirements in the forms of specifications, plans, drawings, designs, testing and test methods, packaging, marking or labelling of conformity </w:t>
      </w:r>
      <w:proofErr w:type="gramStart"/>
      <w:r w:rsidRPr="008F67DE">
        <w:rPr>
          <w:rFonts w:ascii="Arial" w:hAnsi="Arial" w:cs="Arial"/>
          <w:color w:val="auto"/>
          <w:sz w:val="22"/>
          <w:szCs w:val="22"/>
        </w:rPr>
        <w:t>certification;</w:t>
      </w:r>
      <w:proofErr w:type="gramEnd"/>
      <w:r w:rsidRPr="008F67DE">
        <w:rPr>
          <w:rFonts w:ascii="Arial" w:hAnsi="Arial" w:cs="Arial"/>
          <w:color w:val="auto"/>
          <w:sz w:val="22"/>
          <w:szCs w:val="22"/>
        </w:rPr>
        <w:t xml:space="preserve"> </w:t>
      </w:r>
    </w:p>
    <w:p w14:paraId="7118F802" w14:textId="77777777"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may not make reference to any particular </w:t>
      </w:r>
      <w:proofErr w:type="gramStart"/>
      <w:r w:rsidRPr="008F67DE">
        <w:rPr>
          <w:rFonts w:ascii="Arial" w:hAnsi="Arial" w:cs="Arial"/>
          <w:color w:val="auto"/>
          <w:sz w:val="22"/>
          <w:szCs w:val="22"/>
        </w:rPr>
        <w:t>trade mark</w:t>
      </w:r>
      <w:proofErr w:type="gramEnd"/>
      <w:r w:rsidRPr="008F67DE">
        <w:rPr>
          <w:rFonts w:ascii="Arial" w:hAnsi="Arial" w:cs="Arial"/>
          <w:color w:val="auto"/>
          <w:sz w:val="22"/>
          <w:szCs w:val="22"/>
        </w:rPr>
        <w:t xml:space="preserve">, name, patent, design, type, specific origin or producer unless there is no other sufficiently precise or intelligible way of describing the characteristics of the work, in which case such reference must be accompanied by the word “equivalent”; </w:t>
      </w:r>
    </w:p>
    <w:p w14:paraId="65EF64ED" w14:textId="77777777" w:rsidR="000271CA"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must indicate each specific goal for which points may be awarded in terms of the points system set out in the Preferential Pr</w:t>
      </w:r>
      <w:r w:rsidR="0031275A" w:rsidRPr="008F67DE">
        <w:rPr>
          <w:rFonts w:ascii="Arial" w:hAnsi="Arial" w:cs="Arial"/>
          <w:color w:val="auto"/>
          <w:sz w:val="22"/>
          <w:szCs w:val="22"/>
        </w:rPr>
        <w:t>ocurement Regulations 2001.</w:t>
      </w:r>
    </w:p>
    <w:p w14:paraId="2BFFD036" w14:textId="77777777" w:rsidR="00711897"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bid specification committee must be composed of the following members: </w:t>
      </w:r>
    </w:p>
    <w:p w14:paraId="0FE3619D" w14:textId="77777777" w:rsidR="00711897" w:rsidRPr="008F67DE" w:rsidRDefault="00711897" w:rsidP="00B05ABB">
      <w:pPr>
        <w:pStyle w:val="Default"/>
        <w:numPr>
          <w:ilvl w:val="0"/>
          <w:numId w:val="158"/>
        </w:numPr>
        <w:spacing w:after="0" w:line="360" w:lineRule="auto"/>
        <w:rPr>
          <w:rFonts w:ascii="Arial" w:hAnsi="Arial" w:cs="Arial"/>
          <w:color w:val="auto"/>
          <w:sz w:val="22"/>
          <w:szCs w:val="22"/>
        </w:rPr>
      </w:pPr>
      <w:r w:rsidRPr="008F67DE">
        <w:rPr>
          <w:rFonts w:ascii="Arial" w:hAnsi="Arial" w:cs="Arial"/>
          <w:color w:val="auto"/>
          <w:sz w:val="22"/>
          <w:szCs w:val="22"/>
        </w:rPr>
        <w:t xml:space="preserve">Standing members </w:t>
      </w:r>
    </w:p>
    <w:p w14:paraId="21248E24" w14:textId="77777777" w:rsidR="001269C3" w:rsidRPr="008F67DE" w:rsidRDefault="001269C3"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o</w:t>
      </w:r>
      <w:r w:rsidR="00AF1C09" w:rsidRPr="008F67DE">
        <w:rPr>
          <w:rFonts w:ascii="Arial" w:hAnsi="Arial" w:cs="Arial"/>
          <w:color w:val="auto"/>
          <w:sz w:val="22"/>
          <w:szCs w:val="22"/>
        </w:rPr>
        <w:t>ne or t</w:t>
      </w:r>
      <w:r w:rsidR="00711897" w:rsidRPr="008F67DE">
        <w:rPr>
          <w:rFonts w:ascii="Arial" w:hAnsi="Arial" w:cs="Arial"/>
          <w:color w:val="auto"/>
          <w:sz w:val="22"/>
          <w:szCs w:val="22"/>
        </w:rPr>
        <w:t xml:space="preserve">wo members from </w:t>
      </w:r>
      <w:r w:rsidR="00AF1C09" w:rsidRPr="008F67DE">
        <w:rPr>
          <w:rFonts w:ascii="Arial" w:hAnsi="Arial" w:cs="Arial"/>
          <w:color w:val="auto"/>
          <w:sz w:val="22"/>
          <w:szCs w:val="22"/>
        </w:rPr>
        <w:t xml:space="preserve">within the relevant </w:t>
      </w:r>
      <w:proofErr w:type="gramStart"/>
      <w:r w:rsidR="00AF1C09" w:rsidRPr="008F67DE">
        <w:rPr>
          <w:rFonts w:ascii="Arial" w:hAnsi="Arial" w:cs="Arial"/>
          <w:color w:val="auto"/>
          <w:sz w:val="22"/>
          <w:szCs w:val="22"/>
        </w:rPr>
        <w:t>department;</w:t>
      </w:r>
      <w:proofErr w:type="gramEnd"/>
    </w:p>
    <w:p w14:paraId="126DC735" w14:textId="77777777" w:rsidR="001269C3" w:rsidRPr="008F67DE" w:rsidRDefault="001269C3"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s</w:t>
      </w:r>
      <w:r w:rsidR="00AF1C09" w:rsidRPr="008F67DE">
        <w:rPr>
          <w:rFonts w:ascii="Arial" w:hAnsi="Arial" w:cs="Arial"/>
          <w:color w:val="auto"/>
          <w:sz w:val="22"/>
          <w:szCs w:val="22"/>
        </w:rPr>
        <w:t>upply Chain Practitioner</w:t>
      </w:r>
    </w:p>
    <w:p w14:paraId="188004B6" w14:textId="77777777" w:rsidR="001269C3" w:rsidRPr="008F67DE" w:rsidRDefault="00711897"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professionals with required technical expertise from the department for whom the goods or services are to be procured, as may be requ</w:t>
      </w:r>
      <w:r w:rsidR="00AF1C09" w:rsidRPr="008F67DE">
        <w:rPr>
          <w:rFonts w:ascii="Arial" w:hAnsi="Arial" w:cs="Arial"/>
          <w:color w:val="auto"/>
          <w:sz w:val="22"/>
          <w:szCs w:val="22"/>
        </w:rPr>
        <w:t>ired for each committee meeting</w:t>
      </w:r>
    </w:p>
    <w:p w14:paraId="02418666" w14:textId="77777777" w:rsidR="00711897" w:rsidRPr="008F67DE" w:rsidRDefault="00711897"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external specialists (consulting engineers, architects, etc.) as deemed necessary, provided that no person, advisor or corporate entity involved with the bid specification committee, director of such a corporate entity, may bid for any resulting contracts.</w:t>
      </w:r>
    </w:p>
    <w:p w14:paraId="26CDA716" w14:textId="77777777" w:rsidR="001269C3"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quorum for each meeting of the specification committee is </w:t>
      </w:r>
      <w:r w:rsidR="00F818F2" w:rsidRPr="008F67DE">
        <w:rPr>
          <w:rFonts w:ascii="Arial" w:hAnsi="Arial" w:cs="Arial"/>
          <w:color w:val="auto"/>
          <w:sz w:val="22"/>
          <w:szCs w:val="22"/>
        </w:rPr>
        <w:t>fifty percent plus one (50%+1</w:t>
      </w:r>
      <w:r w:rsidR="00991DF4" w:rsidRPr="008F67DE">
        <w:rPr>
          <w:rFonts w:ascii="Arial" w:hAnsi="Arial" w:cs="Arial"/>
          <w:color w:val="auto"/>
          <w:sz w:val="22"/>
          <w:szCs w:val="22"/>
        </w:rPr>
        <w:t>) standing</w:t>
      </w:r>
      <w:r w:rsidRPr="008F67DE">
        <w:rPr>
          <w:rFonts w:ascii="Arial" w:hAnsi="Arial" w:cs="Arial"/>
          <w:color w:val="auto"/>
          <w:sz w:val="22"/>
          <w:szCs w:val="22"/>
        </w:rPr>
        <w:t xml:space="preserve"> members.</w:t>
      </w:r>
    </w:p>
    <w:p w14:paraId="3A8FBB08" w14:textId="77777777" w:rsidR="00AF1C09"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A member of the specification committee ca</w:t>
      </w:r>
      <w:r w:rsidR="00F25BC6" w:rsidRPr="008F67DE">
        <w:rPr>
          <w:rFonts w:ascii="Arial" w:hAnsi="Arial" w:cs="Arial"/>
          <w:color w:val="auto"/>
          <w:sz w:val="22"/>
          <w:szCs w:val="22"/>
        </w:rPr>
        <w:t>n</w:t>
      </w:r>
      <w:r w:rsidRPr="008F67DE">
        <w:rPr>
          <w:rFonts w:ascii="Arial" w:hAnsi="Arial" w:cs="Arial"/>
          <w:color w:val="auto"/>
          <w:sz w:val="22"/>
          <w:szCs w:val="22"/>
        </w:rPr>
        <w:t>n</w:t>
      </w:r>
      <w:r w:rsidR="00F25BC6" w:rsidRPr="008F67DE">
        <w:rPr>
          <w:rFonts w:ascii="Arial" w:hAnsi="Arial" w:cs="Arial"/>
          <w:color w:val="auto"/>
          <w:sz w:val="22"/>
          <w:szCs w:val="22"/>
        </w:rPr>
        <w:t xml:space="preserve">ot </w:t>
      </w:r>
      <w:r w:rsidRPr="008F67DE">
        <w:rPr>
          <w:rFonts w:ascii="Arial" w:hAnsi="Arial" w:cs="Arial"/>
          <w:color w:val="auto"/>
          <w:sz w:val="22"/>
          <w:szCs w:val="22"/>
        </w:rPr>
        <w:t xml:space="preserve">be a member of either the bid evaluation or bid adjudication </w:t>
      </w:r>
      <w:r w:rsidR="008514B5" w:rsidRPr="008F67DE">
        <w:rPr>
          <w:rFonts w:ascii="Arial" w:hAnsi="Arial" w:cs="Arial"/>
          <w:color w:val="auto"/>
          <w:sz w:val="22"/>
          <w:szCs w:val="22"/>
        </w:rPr>
        <w:t>committee that</w:t>
      </w:r>
      <w:r w:rsidRPr="008F67DE">
        <w:rPr>
          <w:rFonts w:ascii="Arial" w:hAnsi="Arial" w:cs="Arial"/>
          <w:color w:val="auto"/>
          <w:sz w:val="22"/>
          <w:szCs w:val="22"/>
        </w:rPr>
        <w:t xml:space="preserve"> considers any of the bids</w:t>
      </w:r>
      <w:r w:rsidR="00F25BC6" w:rsidRPr="008F67DE">
        <w:rPr>
          <w:rFonts w:ascii="Arial" w:hAnsi="Arial" w:cs="Arial"/>
          <w:color w:val="auto"/>
          <w:sz w:val="22"/>
          <w:szCs w:val="22"/>
        </w:rPr>
        <w:t xml:space="preserve"> for the same goods or services.</w:t>
      </w:r>
    </w:p>
    <w:p w14:paraId="3706E9B0" w14:textId="77777777" w:rsidR="001104D4"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No person, advisor or corporate entity involved with the bid specification committee, or director of such a corporate entity, may bid for any resulting contracts. </w:t>
      </w:r>
    </w:p>
    <w:p w14:paraId="1F3FDF3A" w14:textId="77777777" w:rsidR="00711897"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specifications must be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or the official delegated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prior to advertisement of the bid. In the absence of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this may be delegated to the Acting </w:t>
      </w:r>
      <w:r w:rsidR="00183B11" w:rsidRPr="008F67DE">
        <w:rPr>
          <w:rFonts w:ascii="Arial" w:hAnsi="Arial" w:cs="Arial"/>
          <w:color w:val="auto"/>
          <w:sz w:val="22"/>
          <w:szCs w:val="22"/>
        </w:rPr>
        <w:t>Chief Executive Officer</w:t>
      </w:r>
      <w:r w:rsidRPr="008F67DE">
        <w:rPr>
          <w:rFonts w:ascii="Arial" w:hAnsi="Arial" w:cs="Arial"/>
          <w:color w:val="auto"/>
          <w:sz w:val="22"/>
          <w:szCs w:val="22"/>
        </w:rPr>
        <w:t xml:space="preserve"> or the </w:t>
      </w:r>
      <w:r w:rsidR="00183B11" w:rsidRPr="008F67DE">
        <w:rPr>
          <w:rFonts w:ascii="Arial" w:hAnsi="Arial" w:cs="Arial"/>
          <w:color w:val="auto"/>
          <w:sz w:val="22"/>
          <w:szCs w:val="22"/>
        </w:rPr>
        <w:t>Chief Financial Officer</w:t>
      </w:r>
      <w:r w:rsidRPr="008F67DE">
        <w:rPr>
          <w:rFonts w:ascii="Arial" w:hAnsi="Arial" w:cs="Arial"/>
          <w:color w:val="auto"/>
          <w:sz w:val="22"/>
          <w:szCs w:val="22"/>
        </w:rPr>
        <w:t xml:space="preserve">. </w:t>
      </w:r>
    </w:p>
    <w:p w14:paraId="70638930" w14:textId="77777777" w:rsidR="00AF1C09" w:rsidRPr="008F67DE" w:rsidRDefault="00AF1C09"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55" w:name="_Toc103782528"/>
      <w:r w:rsidRPr="008F67DE">
        <w:rPr>
          <w:rFonts w:ascii="Arial" w:hAnsi="Arial" w:cs="Arial"/>
          <w:b/>
          <w:sz w:val="22"/>
          <w:szCs w:val="22"/>
        </w:rPr>
        <w:t>BID EVALUATION COMMITTEE</w:t>
      </w:r>
      <w:bookmarkEnd w:id="55"/>
    </w:p>
    <w:p w14:paraId="3592DD77" w14:textId="77777777" w:rsidR="00AF1C09" w:rsidRPr="008F67DE" w:rsidRDefault="00AF1C09">
      <w:pPr>
        <w:pStyle w:val="Default"/>
        <w:spacing w:after="0" w:line="360" w:lineRule="auto"/>
        <w:rPr>
          <w:rFonts w:ascii="Arial" w:hAnsi="Arial" w:cs="Arial"/>
          <w:b/>
          <w:bCs/>
          <w:color w:val="auto"/>
          <w:sz w:val="22"/>
          <w:szCs w:val="22"/>
        </w:rPr>
      </w:pPr>
    </w:p>
    <w:p w14:paraId="5E46EEC7" w14:textId="77777777" w:rsidR="00711897" w:rsidRPr="008F67DE" w:rsidRDefault="00711897" w:rsidP="00B05ABB">
      <w:pPr>
        <w:pStyle w:val="Default"/>
        <w:numPr>
          <w:ilvl w:val="0"/>
          <w:numId w:val="71"/>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A bid evaluation committee must – </w:t>
      </w:r>
    </w:p>
    <w:p w14:paraId="62432C3F" w14:textId="77777777" w:rsidR="00711897"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evaluate bids in accordance with – </w:t>
      </w:r>
    </w:p>
    <w:p w14:paraId="46055290" w14:textId="77777777"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the specifications for a specific </w:t>
      </w:r>
      <w:proofErr w:type="gramStart"/>
      <w:r w:rsidRPr="008F67DE">
        <w:rPr>
          <w:rFonts w:ascii="Arial" w:hAnsi="Arial" w:cs="Arial"/>
          <w:color w:val="auto"/>
          <w:sz w:val="22"/>
          <w:szCs w:val="22"/>
        </w:rPr>
        <w:t>procurement;</w:t>
      </w:r>
      <w:proofErr w:type="gramEnd"/>
      <w:r w:rsidRPr="008F67DE">
        <w:rPr>
          <w:rFonts w:ascii="Arial" w:hAnsi="Arial" w:cs="Arial"/>
          <w:color w:val="auto"/>
          <w:sz w:val="22"/>
          <w:szCs w:val="22"/>
        </w:rPr>
        <w:t xml:space="preserve"> </w:t>
      </w:r>
    </w:p>
    <w:p w14:paraId="553D4ACF" w14:textId="77777777"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compliant with requirements of the Supply Chain Management Framework including the supplier being up to date with all fees and charges due to the </w:t>
      </w:r>
      <w:r w:rsidR="00BA52F5" w:rsidRPr="008F67DE">
        <w:rPr>
          <w:rFonts w:ascii="Arial" w:hAnsi="Arial" w:cs="Arial"/>
          <w:color w:val="auto"/>
          <w:sz w:val="22"/>
          <w:szCs w:val="22"/>
        </w:rPr>
        <w:t xml:space="preserve">municipal </w:t>
      </w:r>
      <w:proofErr w:type="gramStart"/>
      <w:r w:rsidR="00BA52F5" w:rsidRPr="008F67DE">
        <w:rPr>
          <w:rFonts w:ascii="Arial" w:hAnsi="Arial" w:cs="Arial"/>
          <w:color w:val="auto"/>
          <w:sz w:val="22"/>
          <w:szCs w:val="22"/>
        </w:rPr>
        <w:t>entity</w:t>
      </w:r>
      <w:r w:rsidRPr="008F67DE">
        <w:rPr>
          <w:rFonts w:ascii="Arial" w:hAnsi="Arial" w:cs="Arial"/>
          <w:color w:val="auto"/>
          <w:sz w:val="22"/>
          <w:szCs w:val="22"/>
        </w:rPr>
        <w:t>;</w:t>
      </w:r>
      <w:proofErr w:type="gramEnd"/>
      <w:r w:rsidRPr="008F67DE">
        <w:rPr>
          <w:rFonts w:ascii="Arial" w:hAnsi="Arial" w:cs="Arial"/>
          <w:color w:val="auto"/>
          <w:sz w:val="22"/>
          <w:szCs w:val="22"/>
        </w:rPr>
        <w:t xml:space="preserve"> </w:t>
      </w:r>
    </w:p>
    <w:p w14:paraId="2B6BC1A4" w14:textId="77777777"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in accordance with the best val</w:t>
      </w:r>
      <w:r w:rsidR="00BA52F5" w:rsidRPr="008F67DE">
        <w:rPr>
          <w:rFonts w:ascii="Arial" w:hAnsi="Arial" w:cs="Arial"/>
          <w:color w:val="auto"/>
          <w:sz w:val="22"/>
          <w:szCs w:val="22"/>
        </w:rPr>
        <w:t>ue for money to the municipal entity</w:t>
      </w:r>
      <w:r w:rsidRPr="008F67DE">
        <w:rPr>
          <w:rFonts w:ascii="Arial" w:hAnsi="Arial" w:cs="Arial"/>
          <w:color w:val="auto"/>
          <w:sz w:val="22"/>
          <w:szCs w:val="22"/>
        </w:rPr>
        <w:t xml:space="preserve">; and </w:t>
      </w:r>
    </w:p>
    <w:p w14:paraId="5FF06D45" w14:textId="77777777" w:rsidR="000A2460"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the points system set out in terms of </w:t>
      </w:r>
      <w:r w:rsidR="0031275A" w:rsidRPr="008F67DE">
        <w:rPr>
          <w:rFonts w:ascii="Arial" w:hAnsi="Arial" w:cs="Arial"/>
          <w:color w:val="auto"/>
          <w:sz w:val="22"/>
          <w:szCs w:val="22"/>
        </w:rPr>
        <w:t>paragraph 37</w:t>
      </w:r>
      <w:r w:rsidR="00F014B9" w:rsidRPr="008F67DE">
        <w:rPr>
          <w:rFonts w:ascii="Arial" w:hAnsi="Arial" w:cs="Arial"/>
          <w:color w:val="auto"/>
          <w:sz w:val="22"/>
          <w:szCs w:val="22"/>
        </w:rPr>
        <w:t>(10) ;(11)</w:t>
      </w:r>
      <w:r w:rsidRPr="008F67DE">
        <w:rPr>
          <w:rFonts w:ascii="Arial" w:hAnsi="Arial" w:cs="Arial"/>
          <w:color w:val="auto"/>
          <w:sz w:val="22"/>
          <w:szCs w:val="22"/>
        </w:rPr>
        <w:t xml:space="preserve">. </w:t>
      </w:r>
    </w:p>
    <w:p w14:paraId="259CCEDA" w14:textId="77777777" w:rsidR="000A2460" w:rsidRPr="008F67DE" w:rsidRDefault="00711897" w:rsidP="00B05ABB">
      <w:pPr>
        <w:pStyle w:val="Default"/>
        <w:numPr>
          <w:ilvl w:val="0"/>
          <w:numId w:val="72"/>
        </w:numPr>
        <w:spacing w:after="0" w:line="360" w:lineRule="auto"/>
        <w:ind w:hanging="354"/>
        <w:rPr>
          <w:rFonts w:ascii="Arial" w:hAnsi="Arial" w:cs="Arial"/>
          <w:color w:val="auto"/>
          <w:sz w:val="22"/>
          <w:szCs w:val="22"/>
        </w:rPr>
      </w:pPr>
      <w:r w:rsidRPr="008F67DE">
        <w:rPr>
          <w:rFonts w:ascii="Arial" w:hAnsi="Arial" w:cs="Arial"/>
          <w:color w:val="auto"/>
          <w:sz w:val="22"/>
          <w:szCs w:val="22"/>
        </w:rPr>
        <w:t>evaluate each bidder’s ability to execute the contract and consider the prescripts of the Broad-Based Black Economic Empowerment Act</w:t>
      </w:r>
      <w:proofErr w:type="gramStart"/>
      <w:r w:rsidRPr="008F67DE">
        <w:rPr>
          <w:rFonts w:ascii="Arial" w:hAnsi="Arial" w:cs="Arial"/>
          <w:color w:val="auto"/>
          <w:sz w:val="22"/>
          <w:szCs w:val="22"/>
        </w:rPr>
        <w:t>.;</w:t>
      </w:r>
      <w:proofErr w:type="gramEnd"/>
      <w:r w:rsidRPr="008F67DE">
        <w:rPr>
          <w:rFonts w:ascii="Arial" w:hAnsi="Arial" w:cs="Arial"/>
          <w:color w:val="auto"/>
          <w:sz w:val="22"/>
          <w:szCs w:val="22"/>
        </w:rPr>
        <w:t xml:space="preserve"> </w:t>
      </w:r>
    </w:p>
    <w:p w14:paraId="0BB8526C" w14:textId="77777777" w:rsidR="000A2460"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check in respect of the recommended bidder whether municipal rates and taxes and municipal service charges are not </w:t>
      </w:r>
      <w:r w:rsidR="00F034C5" w:rsidRPr="008F67DE">
        <w:rPr>
          <w:rFonts w:ascii="Arial" w:hAnsi="Arial" w:cs="Arial"/>
          <w:color w:val="auto"/>
          <w:sz w:val="22"/>
          <w:szCs w:val="22"/>
        </w:rPr>
        <w:t xml:space="preserve">thirty (30) days </w:t>
      </w:r>
      <w:r w:rsidRPr="008F67DE">
        <w:rPr>
          <w:rFonts w:ascii="Arial" w:hAnsi="Arial" w:cs="Arial"/>
          <w:color w:val="auto"/>
          <w:sz w:val="22"/>
          <w:szCs w:val="22"/>
        </w:rPr>
        <w:t xml:space="preserve">in arrears, </w:t>
      </w:r>
      <w:proofErr w:type="gramStart"/>
      <w:r w:rsidRPr="008F67DE">
        <w:rPr>
          <w:rFonts w:ascii="Arial" w:hAnsi="Arial" w:cs="Arial"/>
          <w:color w:val="auto"/>
          <w:sz w:val="22"/>
          <w:szCs w:val="22"/>
        </w:rPr>
        <w:t>and;</w:t>
      </w:r>
      <w:proofErr w:type="gramEnd"/>
      <w:r w:rsidRPr="008F67DE">
        <w:rPr>
          <w:rFonts w:ascii="Arial" w:hAnsi="Arial" w:cs="Arial"/>
          <w:color w:val="auto"/>
          <w:sz w:val="22"/>
          <w:szCs w:val="22"/>
        </w:rPr>
        <w:t xml:space="preserve"> </w:t>
      </w:r>
    </w:p>
    <w:p w14:paraId="393EA8D1" w14:textId="77777777" w:rsidR="000A2460"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submit to the adjudication committee a report and recommendations regarding the award of the bid or any other related matter. </w:t>
      </w:r>
    </w:p>
    <w:p w14:paraId="33DF1A84" w14:textId="77777777" w:rsidR="00711897" w:rsidRPr="008F67DE" w:rsidRDefault="00711897" w:rsidP="00B05ABB">
      <w:pPr>
        <w:pStyle w:val="Default"/>
        <w:numPr>
          <w:ilvl w:val="0"/>
          <w:numId w:val="71"/>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bid evaluation committee must as far as possible be composed of – </w:t>
      </w:r>
    </w:p>
    <w:p w14:paraId="11090376" w14:textId="77777777" w:rsidR="00711897" w:rsidRPr="008F67DE" w:rsidRDefault="000A2460" w:rsidP="00B05ABB">
      <w:pPr>
        <w:pStyle w:val="Default"/>
        <w:numPr>
          <w:ilvl w:val="0"/>
          <w:numId w:val="74"/>
        </w:numPr>
        <w:spacing w:after="0" w:line="360" w:lineRule="auto"/>
        <w:ind w:left="426" w:firstLine="0"/>
        <w:rPr>
          <w:rFonts w:ascii="Arial" w:hAnsi="Arial" w:cs="Arial"/>
          <w:color w:val="auto"/>
          <w:sz w:val="22"/>
          <w:szCs w:val="22"/>
        </w:rPr>
      </w:pPr>
      <w:r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Standing </w:t>
      </w:r>
      <w:proofErr w:type="gramStart"/>
      <w:r w:rsidR="00711897" w:rsidRPr="008F67DE">
        <w:rPr>
          <w:rFonts w:ascii="Arial" w:hAnsi="Arial" w:cs="Arial"/>
          <w:color w:val="auto"/>
          <w:sz w:val="22"/>
          <w:szCs w:val="22"/>
        </w:rPr>
        <w:t>members;</w:t>
      </w:r>
      <w:proofErr w:type="gramEnd"/>
      <w:r w:rsidR="00711897" w:rsidRPr="008F67DE">
        <w:rPr>
          <w:rFonts w:ascii="Arial" w:hAnsi="Arial" w:cs="Arial"/>
          <w:color w:val="auto"/>
          <w:sz w:val="22"/>
          <w:szCs w:val="22"/>
        </w:rPr>
        <w:t xml:space="preserve"> </w:t>
      </w:r>
    </w:p>
    <w:p w14:paraId="21D6809D" w14:textId="77777777" w:rsidR="000A2460" w:rsidRPr="008F67DE" w:rsidRDefault="00711897" w:rsidP="00B05ABB">
      <w:pPr>
        <w:pStyle w:val="Default"/>
        <w:numPr>
          <w:ilvl w:val="0"/>
          <w:numId w:val="75"/>
        </w:numPr>
        <w:spacing w:after="0" w:line="360" w:lineRule="auto"/>
        <w:ind w:left="1134"/>
        <w:rPr>
          <w:rFonts w:ascii="Arial" w:hAnsi="Arial" w:cs="Arial"/>
          <w:color w:val="auto"/>
          <w:sz w:val="22"/>
          <w:szCs w:val="22"/>
        </w:rPr>
      </w:pPr>
      <w:r w:rsidRPr="008F67DE">
        <w:rPr>
          <w:rFonts w:ascii="Arial" w:hAnsi="Arial" w:cs="Arial"/>
          <w:color w:val="auto"/>
          <w:sz w:val="22"/>
          <w:szCs w:val="22"/>
        </w:rPr>
        <w:t>two officials from the relevant department r</w:t>
      </w:r>
      <w:r w:rsidR="000A2460" w:rsidRPr="008F67DE">
        <w:rPr>
          <w:rFonts w:ascii="Arial" w:hAnsi="Arial" w:cs="Arial"/>
          <w:color w:val="auto"/>
          <w:sz w:val="22"/>
          <w:szCs w:val="22"/>
        </w:rPr>
        <w:t xml:space="preserve">equiring the goods or </w:t>
      </w:r>
      <w:proofErr w:type="gramStart"/>
      <w:r w:rsidR="000A2460" w:rsidRPr="008F67DE">
        <w:rPr>
          <w:rFonts w:ascii="Arial" w:hAnsi="Arial" w:cs="Arial"/>
          <w:color w:val="auto"/>
          <w:sz w:val="22"/>
          <w:szCs w:val="22"/>
        </w:rPr>
        <w:t>services;</w:t>
      </w:r>
      <w:proofErr w:type="gramEnd"/>
    </w:p>
    <w:p w14:paraId="3D10CA19" w14:textId="77777777" w:rsidR="000A2460" w:rsidRPr="008F67DE" w:rsidRDefault="00711897" w:rsidP="00B05ABB">
      <w:pPr>
        <w:pStyle w:val="Default"/>
        <w:numPr>
          <w:ilvl w:val="0"/>
          <w:numId w:val="75"/>
        </w:numPr>
        <w:spacing w:after="0" w:line="360" w:lineRule="auto"/>
        <w:ind w:left="1134"/>
        <w:rPr>
          <w:rFonts w:ascii="Arial" w:hAnsi="Arial" w:cs="Arial"/>
          <w:sz w:val="22"/>
          <w:szCs w:val="22"/>
        </w:rPr>
      </w:pPr>
      <w:r w:rsidRPr="008F67DE">
        <w:rPr>
          <w:rFonts w:ascii="Arial" w:hAnsi="Arial" w:cs="Arial"/>
          <w:color w:val="auto"/>
          <w:sz w:val="22"/>
          <w:szCs w:val="22"/>
        </w:rPr>
        <w:t>At least one supply chain management practitioner</w:t>
      </w:r>
    </w:p>
    <w:p w14:paraId="4825EA5D" w14:textId="77777777" w:rsidR="00AC72B7" w:rsidRPr="008F67DE" w:rsidRDefault="00711897" w:rsidP="00B05ABB">
      <w:pPr>
        <w:pStyle w:val="Default"/>
        <w:numPr>
          <w:ilvl w:val="0"/>
          <w:numId w:val="75"/>
        </w:numPr>
        <w:spacing w:after="0" w:line="360" w:lineRule="auto"/>
        <w:ind w:left="1134"/>
        <w:rPr>
          <w:rFonts w:ascii="Arial" w:hAnsi="Arial" w:cs="Arial"/>
          <w:sz w:val="22"/>
          <w:szCs w:val="22"/>
        </w:rPr>
      </w:pPr>
      <w:r w:rsidRPr="008F67DE">
        <w:rPr>
          <w:rFonts w:ascii="Arial" w:hAnsi="Arial" w:cs="Arial"/>
          <w:color w:val="auto"/>
          <w:sz w:val="22"/>
          <w:szCs w:val="22"/>
        </w:rPr>
        <w:t xml:space="preserve">One technical expert, consultant or advisor, provided that these experts can only actively contribute to discussions, and not vote on the items evaluated. </w:t>
      </w:r>
    </w:p>
    <w:p w14:paraId="719CBDFC" w14:textId="77777777"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The quorum for each meeting of the</w:t>
      </w:r>
      <w:r w:rsidR="00BA52F5" w:rsidRPr="008F67DE">
        <w:rPr>
          <w:rFonts w:ascii="Arial" w:hAnsi="Arial" w:cs="Arial"/>
          <w:color w:val="auto"/>
          <w:sz w:val="22"/>
          <w:szCs w:val="22"/>
        </w:rPr>
        <w:t xml:space="preserve"> bid evaluation committee is </w:t>
      </w:r>
      <w:r w:rsidR="00F818F2" w:rsidRPr="008F67DE">
        <w:rPr>
          <w:rFonts w:ascii="Arial" w:hAnsi="Arial" w:cs="Arial"/>
          <w:color w:val="auto"/>
          <w:sz w:val="22"/>
          <w:szCs w:val="22"/>
        </w:rPr>
        <w:t>fifty percent plus one (50+1)</w:t>
      </w:r>
      <w:r w:rsidRPr="008F67DE">
        <w:rPr>
          <w:rFonts w:ascii="Arial" w:hAnsi="Arial" w:cs="Arial"/>
          <w:color w:val="auto"/>
          <w:sz w:val="22"/>
          <w:szCs w:val="22"/>
        </w:rPr>
        <w:t xml:space="preserve"> standing members, </w:t>
      </w:r>
      <w:proofErr w:type="gramStart"/>
      <w:r w:rsidRPr="008F67DE">
        <w:rPr>
          <w:rFonts w:ascii="Arial" w:hAnsi="Arial" w:cs="Arial"/>
          <w:color w:val="auto"/>
          <w:sz w:val="22"/>
          <w:szCs w:val="22"/>
        </w:rPr>
        <w:t>provided that</w:t>
      </w:r>
      <w:proofErr w:type="gramEnd"/>
      <w:r w:rsidRPr="008F67DE">
        <w:rPr>
          <w:rFonts w:ascii="Arial" w:hAnsi="Arial" w:cs="Arial"/>
          <w:color w:val="auto"/>
          <w:sz w:val="22"/>
          <w:szCs w:val="22"/>
        </w:rPr>
        <w:t xml:space="preserve"> one is the supply chain management practitioner. </w:t>
      </w:r>
    </w:p>
    <w:p w14:paraId="25316256" w14:textId="77777777"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cannot serve on any adjudication committee(s) that adjudicates on any of the same items that they have considered on the evaluation committee(s). </w:t>
      </w:r>
    </w:p>
    <w:p w14:paraId="72964565" w14:textId="77777777"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Notwithstanding the above requirements for consideration, bids not to specification may not be accepted and the evaluation committee must recall for tenders. </w:t>
      </w:r>
    </w:p>
    <w:p w14:paraId="09F130D3" w14:textId="77777777" w:rsidR="009C6A4A" w:rsidRPr="008F67DE" w:rsidRDefault="00711897" w:rsidP="00C51A25">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All bid documents must be submitted before closure of tender. </w:t>
      </w:r>
    </w:p>
    <w:p w14:paraId="04EACF52" w14:textId="77777777" w:rsidR="00AC72B7" w:rsidRPr="008F67DE" w:rsidRDefault="00AC72B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6" w:name="_Toc103782529"/>
      <w:r w:rsidRPr="008F67DE">
        <w:rPr>
          <w:rFonts w:ascii="Arial" w:hAnsi="Arial" w:cs="Arial"/>
          <w:b/>
          <w:sz w:val="22"/>
          <w:szCs w:val="22"/>
        </w:rPr>
        <w:t>BID ADJUDICATION COMMITTEE</w:t>
      </w:r>
      <w:bookmarkEnd w:id="56"/>
    </w:p>
    <w:p w14:paraId="3F2026E6" w14:textId="77777777" w:rsidR="00AC72B7" w:rsidRPr="008F67DE" w:rsidRDefault="00AC72B7">
      <w:pPr>
        <w:pStyle w:val="Default"/>
        <w:spacing w:after="0" w:line="360" w:lineRule="auto"/>
        <w:ind w:left="426"/>
        <w:rPr>
          <w:rFonts w:ascii="Arial" w:hAnsi="Arial" w:cs="Arial"/>
          <w:color w:val="auto"/>
          <w:sz w:val="22"/>
          <w:szCs w:val="22"/>
        </w:rPr>
      </w:pPr>
    </w:p>
    <w:p w14:paraId="4F81228A" w14:textId="77777777" w:rsidR="00AC72B7" w:rsidRPr="008F67DE" w:rsidRDefault="00711897" w:rsidP="00B05ABB">
      <w:pPr>
        <w:pStyle w:val="Default"/>
        <w:numPr>
          <w:ilvl w:val="0"/>
          <w:numId w:val="7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A bid adjudication committee must – </w:t>
      </w:r>
    </w:p>
    <w:p w14:paraId="2816F1EF" w14:textId="77777777" w:rsidR="00AC72B7" w:rsidRPr="008F67DE" w:rsidRDefault="00711897" w:rsidP="00B05ABB">
      <w:pPr>
        <w:pStyle w:val="Default"/>
        <w:numPr>
          <w:ilvl w:val="0"/>
          <w:numId w:val="78"/>
        </w:numPr>
        <w:spacing w:after="0" w:line="360" w:lineRule="auto"/>
        <w:rPr>
          <w:rFonts w:ascii="Arial" w:hAnsi="Arial" w:cs="Arial"/>
          <w:color w:val="auto"/>
          <w:sz w:val="22"/>
          <w:szCs w:val="22"/>
        </w:rPr>
      </w:pPr>
      <w:r w:rsidRPr="008F67DE">
        <w:rPr>
          <w:rFonts w:ascii="Arial" w:hAnsi="Arial" w:cs="Arial"/>
          <w:color w:val="auto"/>
          <w:sz w:val="22"/>
          <w:szCs w:val="22"/>
        </w:rPr>
        <w:t xml:space="preserve">consider the report and recommendations of the bid evaluation committee; and </w:t>
      </w:r>
    </w:p>
    <w:p w14:paraId="134C2396" w14:textId="77777777" w:rsidR="00711897" w:rsidRPr="008F67DE" w:rsidRDefault="00711897" w:rsidP="00B05ABB">
      <w:pPr>
        <w:pStyle w:val="Default"/>
        <w:numPr>
          <w:ilvl w:val="0"/>
          <w:numId w:val="78"/>
        </w:numPr>
        <w:spacing w:after="0" w:line="360" w:lineRule="auto"/>
        <w:rPr>
          <w:rFonts w:ascii="Arial" w:hAnsi="Arial" w:cs="Arial"/>
          <w:color w:val="auto"/>
          <w:sz w:val="22"/>
          <w:szCs w:val="22"/>
        </w:rPr>
      </w:pPr>
      <w:r w:rsidRPr="008F67DE">
        <w:rPr>
          <w:rFonts w:ascii="Arial" w:hAnsi="Arial" w:cs="Arial"/>
          <w:color w:val="auto"/>
          <w:sz w:val="22"/>
          <w:szCs w:val="22"/>
        </w:rPr>
        <w:t xml:space="preserve"> either – </w:t>
      </w:r>
    </w:p>
    <w:p w14:paraId="6AFDE916" w14:textId="77777777" w:rsidR="001104D4" w:rsidRPr="008F67DE" w:rsidRDefault="00711897" w:rsidP="00B05ABB">
      <w:pPr>
        <w:pStyle w:val="Default"/>
        <w:numPr>
          <w:ilvl w:val="0"/>
          <w:numId w:val="79"/>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depending on its delegations, make a final award or a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to make the final award; or </w:t>
      </w:r>
    </w:p>
    <w:p w14:paraId="29E3E8A8" w14:textId="77777777" w:rsidR="00A108DD" w:rsidRPr="008F67DE" w:rsidRDefault="00711897" w:rsidP="00B05ABB">
      <w:pPr>
        <w:pStyle w:val="Default"/>
        <w:numPr>
          <w:ilvl w:val="0"/>
          <w:numId w:val="79"/>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make another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how to proceed with the relevant procurement. </w:t>
      </w:r>
    </w:p>
    <w:p w14:paraId="27612BA8" w14:textId="77777777" w:rsidR="00711897" w:rsidRPr="008F67DE" w:rsidRDefault="00711897" w:rsidP="00B05ABB">
      <w:pPr>
        <w:pStyle w:val="Default"/>
        <w:numPr>
          <w:ilvl w:val="0"/>
          <w:numId w:val="7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committee shall be composed of the following members: </w:t>
      </w:r>
    </w:p>
    <w:p w14:paraId="55D48F77" w14:textId="77777777" w:rsidR="00711897" w:rsidRPr="008F67DE" w:rsidRDefault="00711897" w:rsidP="00B05ABB">
      <w:pPr>
        <w:pStyle w:val="Default"/>
        <w:numPr>
          <w:ilvl w:val="0"/>
          <w:numId w:val="159"/>
        </w:numPr>
        <w:spacing w:after="0" w:line="360" w:lineRule="auto"/>
        <w:rPr>
          <w:rFonts w:ascii="Arial" w:hAnsi="Arial" w:cs="Arial"/>
          <w:color w:val="auto"/>
          <w:sz w:val="22"/>
          <w:szCs w:val="22"/>
        </w:rPr>
      </w:pPr>
      <w:r w:rsidRPr="008F67DE">
        <w:rPr>
          <w:rFonts w:ascii="Arial" w:hAnsi="Arial" w:cs="Arial"/>
          <w:color w:val="auto"/>
          <w:sz w:val="22"/>
          <w:szCs w:val="22"/>
        </w:rPr>
        <w:t xml:space="preserve">Standing </w:t>
      </w:r>
      <w:proofErr w:type="gramStart"/>
      <w:r w:rsidRPr="008F67DE">
        <w:rPr>
          <w:rFonts w:ascii="Arial" w:hAnsi="Arial" w:cs="Arial"/>
          <w:color w:val="auto"/>
          <w:sz w:val="22"/>
          <w:szCs w:val="22"/>
        </w:rPr>
        <w:t>members;</w:t>
      </w:r>
      <w:proofErr w:type="gramEnd"/>
      <w:r w:rsidRPr="008F67DE">
        <w:rPr>
          <w:rFonts w:ascii="Arial" w:hAnsi="Arial" w:cs="Arial"/>
          <w:color w:val="auto"/>
          <w:sz w:val="22"/>
          <w:szCs w:val="22"/>
        </w:rPr>
        <w:t xml:space="preserve"> </w:t>
      </w:r>
    </w:p>
    <w:p w14:paraId="5690B45A"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or, if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is not available, another official in the </w:t>
      </w:r>
      <w:r w:rsidR="00382245" w:rsidRPr="008F67DE">
        <w:rPr>
          <w:rFonts w:ascii="Arial" w:hAnsi="Arial" w:cs="Arial"/>
          <w:color w:val="auto"/>
          <w:sz w:val="22"/>
          <w:szCs w:val="22"/>
        </w:rPr>
        <w:t>Finance department</w:t>
      </w:r>
      <w:r w:rsidRPr="008F67DE">
        <w:rPr>
          <w:rFonts w:ascii="Arial" w:hAnsi="Arial" w:cs="Arial"/>
          <w:color w:val="auto"/>
          <w:sz w:val="22"/>
          <w:szCs w:val="22"/>
        </w:rPr>
        <w:t xml:space="preserve"> reporting directly to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and designated by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proofErr w:type="gramStart"/>
      <w:r w:rsidR="005A7773" w:rsidRPr="008F67DE">
        <w:rPr>
          <w:rFonts w:ascii="Arial" w:hAnsi="Arial" w:cs="Arial"/>
          <w:color w:val="auto"/>
          <w:sz w:val="22"/>
          <w:szCs w:val="22"/>
        </w:rPr>
        <w:t>O</w:t>
      </w:r>
      <w:r w:rsidRPr="008F67DE">
        <w:rPr>
          <w:rFonts w:ascii="Arial" w:hAnsi="Arial" w:cs="Arial"/>
          <w:color w:val="auto"/>
          <w:sz w:val="22"/>
          <w:szCs w:val="22"/>
        </w:rPr>
        <w:t>fficer;</w:t>
      </w:r>
      <w:proofErr w:type="gramEnd"/>
      <w:r w:rsidRPr="008F67DE">
        <w:rPr>
          <w:rFonts w:ascii="Arial" w:hAnsi="Arial" w:cs="Arial"/>
          <w:color w:val="auto"/>
          <w:sz w:val="22"/>
          <w:szCs w:val="22"/>
        </w:rPr>
        <w:t xml:space="preserve"> </w:t>
      </w:r>
    </w:p>
    <w:p w14:paraId="0863BEA9" w14:textId="77777777" w:rsidR="001104D4" w:rsidRPr="008F67DE" w:rsidRDefault="00183B11"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w:t>
      </w:r>
      <w:r w:rsidR="00711897" w:rsidRPr="008F67DE">
        <w:rPr>
          <w:rFonts w:ascii="Arial" w:hAnsi="Arial" w:cs="Arial"/>
          <w:color w:val="auto"/>
          <w:sz w:val="22"/>
          <w:szCs w:val="22"/>
        </w:rPr>
        <w:t>t least one senior supply chain management practitioner who is a</w:t>
      </w:r>
      <w:r w:rsidR="00A108DD" w:rsidRPr="008F67DE">
        <w:rPr>
          <w:rFonts w:ascii="Arial" w:hAnsi="Arial" w:cs="Arial"/>
          <w:color w:val="auto"/>
          <w:sz w:val="22"/>
          <w:szCs w:val="22"/>
        </w:rPr>
        <w:t>n official of the municipality</w:t>
      </w:r>
      <w:r w:rsidR="0088065B" w:rsidRPr="008F67DE">
        <w:rPr>
          <w:rFonts w:ascii="Arial" w:hAnsi="Arial" w:cs="Arial"/>
          <w:color w:val="auto"/>
          <w:sz w:val="22"/>
          <w:szCs w:val="22"/>
        </w:rPr>
        <w:t xml:space="preserve"> </w:t>
      </w:r>
      <w:proofErr w:type="gramStart"/>
      <w:r w:rsidR="0088065B" w:rsidRPr="008F67DE">
        <w:rPr>
          <w:rFonts w:ascii="Arial" w:hAnsi="Arial" w:cs="Arial"/>
          <w:color w:val="auto"/>
          <w:sz w:val="22"/>
          <w:szCs w:val="22"/>
        </w:rPr>
        <w:t>entity</w:t>
      </w:r>
      <w:r w:rsidR="00A108DD" w:rsidRPr="008F67DE">
        <w:rPr>
          <w:rFonts w:ascii="Arial" w:hAnsi="Arial" w:cs="Arial"/>
          <w:color w:val="auto"/>
          <w:sz w:val="22"/>
          <w:szCs w:val="22"/>
        </w:rPr>
        <w:t>;</w:t>
      </w:r>
      <w:proofErr w:type="gramEnd"/>
    </w:p>
    <w:p w14:paraId="75960453" w14:textId="77777777" w:rsidR="001104D4" w:rsidRPr="008F67DE" w:rsidRDefault="00382245"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Executive Manager</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Performance and </w:t>
      </w:r>
      <w:proofErr w:type="gramStart"/>
      <w:r w:rsidRPr="008F67DE">
        <w:rPr>
          <w:rFonts w:ascii="Arial" w:hAnsi="Arial" w:cs="Arial"/>
          <w:color w:val="auto"/>
          <w:sz w:val="22"/>
          <w:szCs w:val="22"/>
        </w:rPr>
        <w:t>Compliance</w:t>
      </w:r>
      <w:r w:rsidR="00711897" w:rsidRPr="008F67DE">
        <w:rPr>
          <w:rFonts w:ascii="Arial" w:hAnsi="Arial" w:cs="Arial"/>
          <w:color w:val="auto"/>
          <w:sz w:val="22"/>
          <w:szCs w:val="22"/>
        </w:rPr>
        <w:t>;</w:t>
      </w:r>
      <w:proofErr w:type="gramEnd"/>
      <w:r w:rsidR="00711897" w:rsidRPr="008F67DE">
        <w:rPr>
          <w:rFonts w:ascii="Arial" w:hAnsi="Arial" w:cs="Arial"/>
          <w:color w:val="auto"/>
          <w:sz w:val="22"/>
          <w:szCs w:val="22"/>
        </w:rPr>
        <w:t xml:space="preserve"> </w:t>
      </w:r>
    </w:p>
    <w:p w14:paraId="1730E76E"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Executive </w:t>
      </w:r>
      <w:r w:rsidR="00382245" w:rsidRPr="008F67DE">
        <w:rPr>
          <w:rFonts w:ascii="Arial" w:hAnsi="Arial" w:cs="Arial"/>
          <w:color w:val="auto"/>
          <w:sz w:val="22"/>
          <w:szCs w:val="22"/>
        </w:rPr>
        <w:t xml:space="preserve">Manager </w:t>
      </w:r>
      <w:proofErr w:type="gramStart"/>
      <w:r w:rsidR="00382245" w:rsidRPr="008F67DE">
        <w:rPr>
          <w:rFonts w:ascii="Arial" w:hAnsi="Arial" w:cs="Arial"/>
          <w:color w:val="auto"/>
          <w:sz w:val="22"/>
          <w:szCs w:val="22"/>
        </w:rPr>
        <w:t>Retail</w:t>
      </w:r>
      <w:r w:rsidRPr="008F67DE">
        <w:rPr>
          <w:rFonts w:ascii="Arial" w:hAnsi="Arial" w:cs="Arial"/>
          <w:color w:val="auto"/>
          <w:sz w:val="22"/>
          <w:szCs w:val="22"/>
        </w:rPr>
        <w:t>;</w:t>
      </w:r>
      <w:proofErr w:type="gramEnd"/>
      <w:r w:rsidRPr="008F67DE">
        <w:rPr>
          <w:rFonts w:ascii="Arial" w:hAnsi="Arial" w:cs="Arial"/>
          <w:color w:val="auto"/>
          <w:sz w:val="22"/>
          <w:szCs w:val="22"/>
        </w:rPr>
        <w:t xml:space="preserve"> </w:t>
      </w:r>
    </w:p>
    <w:p w14:paraId="4A2B236E"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Executive </w:t>
      </w:r>
      <w:r w:rsidR="00382245" w:rsidRPr="008F67DE">
        <w:rPr>
          <w:rFonts w:ascii="Arial" w:hAnsi="Arial" w:cs="Arial"/>
          <w:color w:val="auto"/>
          <w:sz w:val="22"/>
          <w:szCs w:val="22"/>
        </w:rPr>
        <w:t>Manager Engineering Wires</w:t>
      </w:r>
    </w:p>
    <w:p w14:paraId="73FAFCD6"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technical experts in the relevant field, when deemed necessary by the chairperson provided that these experts can only actively contribute to discussions, and not vote on the items being adjudicated. </w:t>
      </w:r>
    </w:p>
    <w:p w14:paraId="7EC2A1B0" w14:textId="77777777" w:rsidR="00E63E14" w:rsidRPr="008F67DE" w:rsidRDefault="00183B11" w:rsidP="00F25BC6">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t</w:t>
      </w:r>
      <w:r w:rsidR="00711897" w:rsidRPr="008F67DE">
        <w:rPr>
          <w:rFonts w:ascii="Arial" w:hAnsi="Arial" w:cs="Arial"/>
          <w:color w:val="auto"/>
          <w:sz w:val="22"/>
          <w:szCs w:val="22"/>
        </w:rPr>
        <w:t>he quorum for each meeting of the bid adjudication c</w:t>
      </w:r>
      <w:r w:rsidR="00F25BC6" w:rsidRPr="008F67DE">
        <w:rPr>
          <w:rFonts w:ascii="Arial" w:hAnsi="Arial" w:cs="Arial"/>
          <w:color w:val="auto"/>
          <w:sz w:val="22"/>
          <w:szCs w:val="22"/>
        </w:rPr>
        <w:t xml:space="preserve">ommittee is </w:t>
      </w:r>
      <w:r w:rsidRPr="008F67DE">
        <w:rPr>
          <w:rFonts w:ascii="Arial" w:hAnsi="Arial" w:cs="Arial"/>
          <w:color w:val="auto"/>
          <w:sz w:val="22"/>
          <w:szCs w:val="22"/>
        </w:rPr>
        <w:t>four (</w:t>
      </w:r>
      <w:r w:rsidR="00711897" w:rsidRPr="008F67DE">
        <w:rPr>
          <w:rFonts w:ascii="Arial" w:hAnsi="Arial" w:cs="Arial"/>
          <w:color w:val="auto"/>
          <w:sz w:val="22"/>
          <w:szCs w:val="22"/>
        </w:rPr>
        <w:t>4</w:t>
      </w:r>
      <w:r w:rsidRPr="008F67DE">
        <w:rPr>
          <w:rFonts w:ascii="Arial" w:hAnsi="Arial" w:cs="Arial"/>
          <w:color w:val="auto"/>
          <w:sz w:val="22"/>
          <w:szCs w:val="22"/>
        </w:rPr>
        <w:t>)</w:t>
      </w:r>
      <w:r w:rsidR="00711897" w:rsidRPr="008F67DE">
        <w:rPr>
          <w:rFonts w:ascii="Arial" w:hAnsi="Arial" w:cs="Arial"/>
          <w:color w:val="auto"/>
          <w:sz w:val="22"/>
          <w:szCs w:val="22"/>
        </w:rPr>
        <w:t xml:space="preserve"> standing members </w:t>
      </w:r>
    </w:p>
    <w:p w14:paraId="0BC1D833"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of the adjudication committee(s) cannot be members on the evaluation committee(s) that consider any of the same items to be adjudicated on. This includes any members who are appointed by nomination or delegation. </w:t>
      </w:r>
    </w:p>
    <w:p w14:paraId="268FC85D"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of the Bid Evaluation Committee may present their reports to the Bid Adjudication Committee and clarify any uncertainties. However, such members will not have any voting power on the Bid Adjudication Committee. </w:t>
      </w:r>
    </w:p>
    <w:p w14:paraId="75065539"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appoint the chairperson of the committee. If the chairperson is absent from a meeting, the members of the committee who are present must elect one of them to preside at the meeting. </w:t>
      </w:r>
    </w:p>
    <w:p w14:paraId="0F0069D1"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Neither a member of a bid evaluation committee, nor an advisor or person assisting the evaluation committee, may be a member of a bid adjudication committee. </w:t>
      </w:r>
    </w:p>
    <w:p w14:paraId="1DE81F04"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If the bid adjudication committee decides to award a bid other than the one recommended by the bid evaluation committee, </w:t>
      </w:r>
    </w:p>
    <w:p w14:paraId="6CFA96BF" w14:textId="77777777" w:rsidR="00E63E14" w:rsidRPr="008F67DE" w:rsidRDefault="00711897" w:rsidP="00B05ABB">
      <w:pPr>
        <w:pStyle w:val="Default"/>
        <w:numPr>
          <w:ilvl w:val="0"/>
          <w:numId w:val="84"/>
        </w:numPr>
        <w:spacing w:after="0" w:line="360" w:lineRule="auto"/>
        <w:rPr>
          <w:rFonts w:ascii="Arial" w:hAnsi="Arial" w:cs="Arial"/>
          <w:color w:val="auto"/>
          <w:sz w:val="22"/>
          <w:szCs w:val="22"/>
        </w:rPr>
      </w:pPr>
      <w:r w:rsidRPr="008F67DE">
        <w:rPr>
          <w:rFonts w:ascii="Arial" w:hAnsi="Arial" w:cs="Arial"/>
          <w:color w:val="auto"/>
          <w:sz w:val="22"/>
          <w:szCs w:val="22"/>
        </w:rPr>
        <w:t xml:space="preserve">the bid adjudication committee must prior to awarding the bid- </w:t>
      </w:r>
    </w:p>
    <w:p w14:paraId="6476035D" w14:textId="77777777" w:rsidR="00EC5D2C" w:rsidRPr="008F67DE" w:rsidRDefault="00711897" w:rsidP="00B05ABB">
      <w:pPr>
        <w:pStyle w:val="Default"/>
        <w:numPr>
          <w:ilvl w:val="0"/>
          <w:numId w:val="83"/>
        </w:numPr>
        <w:spacing w:after="0" w:line="360" w:lineRule="auto"/>
        <w:ind w:left="1134"/>
        <w:rPr>
          <w:rFonts w:ascii="Arial" w:hAnsi="Arial" w:cs="Arial"/>
          <w:color w:val="auto"/>
          <w:sz w:val="22"/>
          <w:szCs w:val="22"/>
        </w:rPr>
      </w:pPr>
      <w:r w:rsidRPr="008F67DE">
        <w:rPr>
          <w:rFonts w:ascii="Arial" w:hAnsi="Arial" w:cs="Arial"/>
          <w:color w:val="auto"/>
          <w:sz w:val="22"/>
          <w:szCs w:val="22"/>
        </w:rPr>
        <w:t>check in respect of the preferred bidder whether that bidder’s municipal rates and taxes and municipal service charges are not</w:t>
      </w:r>
      <w:r w:rsidR="00F034C5" w:rsidRPr="008F67DE">
        <w:rPr>
          <w:rFonts w:ascii="Arial" w:hAnsi="Arial" w:cs="Arial"/>
          <w:color w:val="auto"/>
          <w:sz w:val="22"/>
          <w:szCs w:val="22"/>
        </w:rPr>
        <w:t xml:space="preserve"> thirty (30) days</w:t>
      </w:r>
      <w:r w:rsidR="00553871" w:rsidRPr="008F67DE">
        <w:rPr>
          <w:rFonts w:ascii="Arial" w:hAnsi="Arial" w:cs="Arial"/>
          <w:color w:val="auto"/>
          <w:sz w:val="22"/>
          <w:szCs w:val="22"/>
        </w:rPr>
        <w:t xml:space="preserve"> in </w:t>
      </w:r>
      <w:proofErr w:type="gramStart"/>
      <w:r w:rsidR="00553871" w:rsidRPr="008F67DE">
        <w:rPr>
          <w:rFonts w:ascii="Arial" w:hAnsi="Arial" w:cs="Arial"/>
          <w:color w:val="auto"/>
          <w:sz w:val="22"/>
          <w:szCs w:val="22"/>
        </w:rPr>
        <w:t>arrears, and</w:t>
      </w:r>
      <w:proofErr w:type="gramEnd"/>
      <w:r w:rsidR="00553871" w:rsidRPr="008F67DE">
        <w:rPr>
          <w:rFonts w:ascii="Arial" w:hAnsi="Arial" w:cs="Arial"/>
          <w:color w:val="auto"/>
          <w:sz w:val="22"/>
          <w:szCs w:val="22"/>
        </w:rPr>
        <w:t xml:space="preserve"> </w:t>
      </w:r>
      <w:r w:rsidRPr="008F67DE">
        <w:rPr>
          <w:rFonts w:ascii="Arial" w:hAnsi="Arial" w:cs="Arial"/>
          <w:color w:val="auto"/>
          <w:sz w:val="22"/>
          <w:szCs w:val="22"/>
        </w:rPr>
        <w:t xml:space="preserve">notify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1E6BE8DE" w14:textId="77777777" w:rsidR="00711897" w:rsidRPr="008F67DE" w:rsidRDefault="00711897" w:rsidP="00B05ABB">
      <w:pPr>
        <w:pStyle w:val="Default"/>
        <w:numPr>
          <w:ilvl w:val="0"/>
          <w:numId w:val="84"/>
        </w:numPr>
        <w:spacing w:after="0" w:line="360" w:lineRule="auto"/>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 </w:t>
      </w:r>
    </w:p>
    <w:p w14:paraId="2CD15D93" w14:textId="77777777" w:rsidR="00EC5D2C" w:rsidRPr="008F67DE" w:rsidRDefault="00711897" w:rsidP="00B05ABB">
      <w:pPr>
        <w:pStyle w:val="Default"/>
        <w:numPr>
          <w:ilvl w:val="0"/>
          <w:numId w:val="85"/>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after due consideration of the reasons for the deviation, ratify or reject the decision of the bid adjudication committee referred to in paragraph (a); and </w:t>
      </w:r>
    </w:p>
    <w:p w14:paraId="76FF8A78" w14:textId="77777777" w:rsidR="00EC5D2C" w:rsidRPr="008F67DE" w:rsidRDefault="00711897" w:rsidP="00B05ABB">
      <w:pPr>
        <w:pStyle w:val="Default"/>
        <w:numPr>
          <w:ilvl w:val="0"/>
          <w:numId w:val="86"/>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if the decision of the bid adjudication committee is rejected, refer the decision of the adjudication committee back to that committee for reconsideration. </w:t>
      </w:r>
    </w:p>
    <w:p w14:paraId="44701508" w14:textId="77777777" w:rsidR="00EC5D2C" w:rsidRPr="008F67DE" w:rsidRDefault="00711897"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at any stage of a bidding process, refer any recommendation made by the evaluation committee or the adjudication committee back to that committee for reconsideration of the recommendation. </w:t>
      </w:r>
    </w:p>
    <w:p w14:paraId="1AE39C11" w14:textId="77777777" w:rsidR="009E10D4" w:rsidRPr="008F67DE" w:rsidRDefault="00711897"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comply with section 114 of the Act within 10 working days. </w:t>
      </w:r>
    </w:p>
    <w:p w14:paraId="28E6E895" w14:textId="77777777" w:rsidR="00EC5D2C" w:rsidRPr="008F67DE" w:rsidRDefault="009E10D4"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 </w:t>
      </w:r>
      <w:r w:rsidR="00711897" w:rsidRPr="008F67DE">
        <w:rPr>
          <w:rFonts w:ascii="Arial" w:hAnsi="Arial" w:cs="Arial"/>
          <w:color w:val="auto"/>
          <w:sz w:val="22"/>
          <w:szCs w:val="22"/>
        </w:rPr>
        <w:t>For all quotations and tenders wi</w:t>
      </w:r>
      <w:r w:rsidR="005D05DF" w:rsidRPr="008F67DE">
        <w:rPr>
          <w:rFonts w:ascii="Arial" w:hAnsi="Arial" w:cs="Arial"/>
          <w:color w:val="auto"/>
          <w:sz w:val="22"/>
          <w:szCs w:val="22"/>
        </w:rPr>
        <w:t>th an estimated value between R 30,001 and not exceeding R50</w:t>
      </w:r>
      <w:r w:rsidR="00711897" w:rsidRPr="008F67DE">
        <w:rPr>
          <w:rFonts w:ascii="Arial" w:hAnsi="Arial" w:cs="Arial"/>
          <w:color w:val="auto"/>
          <w:sz w:val="22"/>
          <w:szCs w:val="22"/>
        </w:rPr>
        <w:t>,000,000 preference points will be allocated as follows:</w:t>
      </w:r>
    </w:p>
    <w:p w14:paraId="3D755CA5" w14:textId="77777777" w:rsidR="009E10D4" w:rsidRPr="008F67DE" w:rsidRDefault="009E10D4">
      <w:pPr>
        <w:pStyle w:val="Default"/>
        <w:spacing w:after="0" w:line="360" w:lineRule="auto"/>
        <w:ind w:left="426"/>
        <w:rPr>
          <w:rFonts w:ascii="Arial" w:hAnsi="Arial" w:cs="Arial"/>
          <w:color w:val="auto"/>
          <w:sz w:val="22"/>
          <w:szCs w:val="22"/>
        </w:rPr>
      </w:pPr>
    </w:p>
    <w:p w14:paraId="5A6FE87A" w14:textId="77777777" w:rsidR="00711897" w:rsidRPr="008F67DE" w:rsidRDefault="00EC5D2C">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                                                                          </w:t>
      </w:r>
      <w:r w:rsidR="00CB670F"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POINTS </w:t>
      </w:r>
      <w:r w:rsidR="00CB670F" w:rsidRPr="008F67DE">
        <w:rPr>
          <w:rFonts w:ascii="Arial" w:hAnsi="Arial" w:cs="Arial"/>
          <w:color w:val="auto"/>
          <w:sz w:val="22"/>
          <w:szCs w:val="22"/>
        </w:rPr>
        <w:t xml:space="preserve">                     </w:t>
      </w:r>
      <w:r w:rsidR="005D05DF" w:rsidRPr="008F67DE">
        <w:rPr>
          <w:rFonts w:ascii="Arial" w:hAnsi="Arial" w:cs="Arial"/>
          <w:color w:val="auto"/>
          <w:sz w:val="22"/>
          <w:szCs w:val="22"/>
        </w:rPr>
        <w:t xml:space="preserve"> </w:t>
      </w:r>
      <w:r w:rsidR="005D05DF" w:rsidRPr="008F67DE">
        <w:rPr>
          <w:rFonts w:ascii="Arial" w:hAnsi="Arial" w:cs="Arial"/>
          <w:b/>
          <w:bCs/>
          <w:color w:val="auto"/>
          <w:sz w:val="22"/>
          <w:szCs w:val="22"/>
        </w:rPr>
        <w:t>ANNEXURE “C”</w:t>
      </w:r>
      <w:r w:rsidR="00711897" w:rsidRPr="008F67DE">
        <w:rPr>
          <w:rFonts w:ascii="Arial" w:hAnsi="Arial" w:cs="Arial"/>
          <w:b/>
          <w:bCs/>
          <w:color w:val="auto"/>
          <w:sz w:val="22"/>
          <w:szCs w:val="22"/>
        </w:rPr>
        <w:t xml:space="preserve"> </w:t>
      </w:r>
    </w:p>
    <w:p w14:paraId="1236758D"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Value for money substantially to </w:t>
      </w:r>
    </w:p>
    <w:p w14:paraId="4E4864E9" w14:textId="77777777" w:rsidR="00711897" w:rsidRPr="008F67DE" w:rsidRDefault="00CB670F">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specification price    </w:t>
      </w:r>
      <w:r w:rsidR="00EC5D2C"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EC5D2C"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80 </w:t>
      </w:r>
    </w:p>
    <w:p w14:paraId="4A540B72"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Other Preference points </w:t>
      </w:r>
      <w:r w:rsidR="00EC5D2C" w:rsidRPr="008F67DE">
        <w:rPr>
          <w:rFonts w:ascii="Arial" w:hAnsi="Arial" w:cs="Arial"/>
          <w:color w:val="auto"/>
          <w:sz w:val="22"/>
          <w:szCs w:val="22"/>
        </w:rPr>
        <w:t xml:space="preserve">                                      _</w:t>
      </w:r>
      <w:r w:rsidRPr="008F67DE">
        <w:rPr>
          <w:rFonts w:ascii="Arial" w:hAnsi="Arial" w:cs="Arial"/>
          <w:color w:val="auto"/>
          <w:sz w:val="22"/>
          <w:szCs w:val="22"/>
          <w:u w:val="single"/>
        </w:rPr>
        <w:t xml:space="preserve">20 </w:t>
      </w:r>
    </w:p>
    <w:p w14:paraId="1547F539" w14:textId="77777777" w:rsidR="00A86162" w:rsidRPr="008F67DE" w:rsidRDefault="00711897">
      <w:pPr>
        <w:pStyle w:val="Default"/>
        <w:spacing w:after="0" w:line="360" w:lineRule="auto"/>
        <w:ind w:left="567"/>
        <w:rPr>
          <w:rFonts w:ascii="Arial" w:hAnsi="Arial" w:cs="Arial"/>
          <w:color w:val="auto"/>
          <w:sz w:val="22"/>
          <w:szCs w:val="22"/>
          <w:u w:val="single"/>
        </w:rPr>
      </w:pPr>
      <w:r w:rsidRPr="008F67DE">
        <w:rPr>
          <w:rFonts w:ascii="Arial" w:hAnsi="Arial" w:cs="Arial"/>
          <w:color w:val="auto"/>
          <w:sz w:val="22"/>
          <w:szCs w:val="22"/>
        </w:rPr>
        <w:t>Total</w:t>
      </w:r>
      <w:r w:rsidR="00EC5D2C" w:rsidRPr="008F67DE">
        <w:rPr>
          <w:rFonts w:ascii="Arial" w:hAnsi="Arial" w:cs="Arial"/>
          <w:color w:val="auto"/>
          <w:sz w:val="22"/>
          <w:szCs w:val="22"/>
        </w:rPr>
        <w:t xml:space="preserve">                                                                     </w:t>
      </w:r>
      <w:r w:rsidRPr="008F67DE">
        <w:rPr>
          <w:rFonts w:ascii="Arial" w:hAnsi="Arial" w:cs="Arial"/>
          <w:color w:val="auto"/>
          <w:sz w:val="22"/>
          <w:szCs w:val="22"/>
          <w:u w:val="single"/>
        </w:rPr>
        <w:t xml:space="preserve">100 </w:t>
      </w:r>
    </w:p>
    <w:p w14:paraId="04975943" w14:textId="77777777" w:rsidR="00EC5D2C" w:rsidRPr="008F67DE"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Other preference points will be as per the Balanced Scorec</w:t>
      </w:r>
      <w:r w:rsidR="00EC5D2C" w:rsidRPr="008F67DE">
        <w:rPr>
          <w:rFonts w:ascii="Arial" w:hAnsi="Arial" w:cs="Arial"/>
          <w:color w:val="auto"/>
          <w:sz w:val="22"/>
          <w:szCs w:val="22"/>
        </w:rPr>
        <w:t xml:space="preserve">ard provided in the Procurement </w:t>
      </w:r>
      <w:r w:rsidRPr="008F67DE">
        <w:rPr>
          <w:rFonts w:ascii="Arial" w:hAnsi="Arial" w:cs="Arial"/>
          <w:color w:val="auto"/>
          <w:sz w:val="22"/>
          <w:szCs w:val="22"/>
        </w:rPr>
        <w:t>Regulations of the Preferential Procurement Policy Framework Act, 2000. This scorecard is provided in the Annexures to this policy. I</w:t>
      </w:r>
      <w:r w:rsidR="009E10D4" w:rsidRPr="008F67DE">
        <w:rPr>
          <w:rFonts w:ascii="Arial" w:hAnsi="Arial" w:cs="Arial"/>
          <w:color w:val="auto"/>
          <w:sz w:val="22"/>
          <w:szCs w:val="22"/>
        </w:rPr>
        <w:t>f all bids exceed R50</w:t>
      </w:r>
      <w:r w:rsidRPr="008F67DE">
        <w:rPr>
          <w:rFonts w:ascii="Arial" w:hAnsi="Arial" w:cs="Arial"/>
          <w:color w:val="auto"/>
          <w:sz w:val="22"/>
          <w:szCs w:val="22"/>
        </w:rPr>
        <w:t>,000,000 the bid invitation is to be cancelled and re-invited with the correct preference points.</w:t>
      </w:r>
    </w:p>
    <w:p w14:paraId="3D4812BE" w14:textId="77777777" w:rsidR="00EC5D2C"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 xml:space="preserve">Prior to the </w:t>
      </w:r>
      <w:r w:rsidR="00EC5D2C" w:rsidRPr="008F67DE">
        <w:rPr>
          <w:rFonts w:ascii="Arial" w:hAnsi="Arial" w:cs="Arial"/>
          <w:color w:val="auto"/>
          <w:sz w:val="22"/>
          <w:szCs w:val="22"/>
        </w:rPr>
        <w:t>award of a bid, the entity</w:t>
      </w:r>
      <w:r w:rsidRPr="008F67DE">
        <w:rPr>
          <w:rFonts w:ascii="Arial" w:hAnsi="Arial" w:cs="Arial"/>
          <w:color w:val="auto"/>
          <w:sz w:val="22"/>
          <w:szCs w:val="22"/>
        </w:rPr>
        <w:t xml:space="preserve"> may cancel the bid due to changed circumstances, or if there are insufficient funds to proceed, or if no acceptable bid is received. </w:t>
      </w:r>
    </w:p>
    <w:p w14:paraId="1103CDBB" w14:textId="77777777" w:rsidR="001D04C4" w:rsidRDefault="001D04C4" w:rsidP="001D04C4">
      <w:pPr>
        <w:pStyle w:val="Default"/>
        <w:spacing w:after="0" w:line="360" w:lineRule="auto"/>
        <w:rPr>
          <w:rFonts w:ascii="Arial" w:hAnsi="Arial" w:cs="Arial"/>
          <w:color w:val="auto"/>
          <w:sz w:val="22"/>
          <w:szCs w:val="22"/>
        </w:rPr>
      </w:pPr>
    </w:p>
    <w:p w14:paraId="59F83614" w14:textId="77777777" w:rsidR="001D04C4" w:rsidRPr="008F67DE" w:rsidRDefault="001D04C4" w:rsidP="001D04C4">
      <w:pPr>
        <w:pStyle w:val="Default"/>
        <w:spacing w:after="0" w:line="360" w:lineRule="auto"/>
        <w:rPr>
          <w:rFonts w:ascii="Arial" w:hAnsi="Arial" w:cs="Arial"/>
          <w:color w:val="auto"/>
          <w:sz w:val="22"/>
          <w:szCs w:val="22"/>
        </w:rPr>
      </w:pPr>
    </w:p>
    <w:p w14:paraId="223F917B" w14:textId="77777777" w:rsidR="009E10D4" w:rsidRPr="008F67DE"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 xml:space="preserve">For all tenders </w:t>
      </w:r>
      <w:r w:rsidR="009E10D4" w:rsidRPr="008F67DE">
        <w:rPr>
          <w:rFonts w:ascii="Arial" w:hAnsi="Arial" w:cs="Arial"/>
          <w:color w:val="auto"/>
          <w:sz w:val="22"/>
          <w:szCs w:val="22"/>
        </w:rPr>
        <w:t>with an estimated value above R 50</w:t>
      </w:r>
      <w:r w:rsidRPr="008F67DE">
        <w:rPr>
          <w:rFonts w:ascii="Arial" w:hAnsi="Arial" w:cs="Arial"/>
          <w:color w:val="auto"/>
          <w:sz w:val="22"/>
          <w:szCs w:val="22"/>
        </w:rPr>
        <w:t xml:space="preserve">,000,000 preference points will be allocated as follows: </w:t>
      </w:r>
    </w:p>
    <w:p w14:paraId="7BBCEAF4" w14:textId="77777777" w:rsidR="00711897" w:rsidRPr="008F67DE" w:rsidRDefault="00CB670F">
      <w:pPr>
        <w:pStyle w:val="Default"/>
        <w:spacing w:after="0" w:line="360" w:lineRule="auto"/>
        <w:ind w:left="851"/>
        <w:rPr>
          <w:rFonts w:ascii="Arial" w:hAnsi="Arial" w:cs="Arial"/>
          <w:color w:val="auto"/>
          <w:sz w:val="22"/>
          <w:szCs w:val="22"/>
        </w:rPr>
      </w:pPr>
      <w:r w:rsidRPr="008F67DE">
        <w:rPr>
          <w:rFonts w:ascii="Arial" w:hAnsi="Arial" w:cs="Arial"/>
          <w:color w:val="auto"/>
          <w:sz w:val="22"/>
          <w:szCs w:val="22"/>
        </w:rPr>
        <w:t xml:space="preserve">                                                                 </w:t>
      </w:r>
      <w:r w:rsidRPr="008F67DE">
        <w:rPr>
          <w:rFonts w:ascii="Arial" w:hAnsi="Arial" w:cs="Arial"/>
          <w:b/>
          <w:color w:val="auto"/>
          <w:sz w:val="22"/>
          <w:szCs w:val="22"/>
        </w:rPr>
        <w:t xml:space="preserve"> </w:t>
      </w:r>
      <w:r w:rsidR="00711897" w:rsidRPr="008F67DE">
        <w:rPr>
          <w:rFonts w:ascii="Arial" w:hAnsi="Arial" w:cs="Arial"/>
          <w:b/>
          <w:color w:val="auto"/>
          <w:sz w:val="22"/>
          <w:szCs w:val="22"/>
        </w:rPr>
        <w:t>POINTS</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9E10D4" w:rsidRPr="008F67DE">
        <w:rPr>
          <w:rFonts w:ascii="Arial" w:hAnsi="Arial" w:cs="Arial"/>
          <w:b/>
          <w:bCs/>
          <w:color w:val="auto"/>
          <w:sz w:val="22"/>
          <w:szCs w:val="22"/>
        </w:rPr>
        <w:t>ANNEXURE “C”</w:t>
      </w:r>
      <w:r w:rsidR="00711897" w:rsidRPr="008F67DE">
        <w:rPr>
          <w:rFonts w:ascii="Arial" w:hAnsi="Arial" w:cs="Arial"/>
          <w:b/>
          <w:bCs/>
          <w:color w:val="auto"/>
          <w:sz w:val="22"/>
          <w:szCs w:val="22"/>
        </w:rPr>
        <w:t xml:space="preserve"> </w:t>
      </w:r>
    </w:p>
    <w:p w14:paraId="198E9997"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Value for money substantially to </w:t>
      </w:r>
    </w:p>
    <w:p w14:paraId="0EA6EE94" w14:textId="77777777" w:rsidR="00711897" w:rsidRPr="008F67DE" w:rsidRDefault="00CB670F">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specification price</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90 </w:t>
      </w:r>
    </w:p>
    <w:p w14:paraId="351B6A80"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Other Preference points </w:t>
      </w:r>
      <w:r w:rsidR="00CB670F" w:rsidRPr="008F67DE">
        <w:rPr>
          <w:rFonts w:ascii="Arial" w:hAnsi="Arial" w:cs="Arial"/>
          <w:color w:val="auto"/>
          <w:sz w:val="22"/>
          <w:szCs w:val="22"/>
        </w:rPr>
        <w:t xml:space="preserve">                                  </w:t>
      </w:r>
      <w:r w:rsidR="00CB670F" w:rsidRPr="008F67DE">
        <w:rPr>
          <w:rFonts w:ascii="Arial" w:hAnsi="Arial" w:cs="Arial"/>
          <w:color w:val="auto"/>
          <w:sz w:val="22"/>
          <w:szCs w:val="22"/>
          <w:u w:val="single"/>
        </w:rPr>
        <w:t xml:space="preserve"> </w:t>
      </w:r>
      <w:r w:rsidRPr="008F67DE">
        <w:rPr>
          <w:rFonts w:ascii="Arial" w:hAnsi="Arial" w:cs="Arial"/>
          <w:color w:val="auto"/>
          <w:sz w:val="22"/>
          <w:szCs w:val="22"/>
          <w:u w:val="single"/>
        </w:rPr>
        <w:t>10</w:t>
      </w:r>
      <w:r w:rsidRPr="008F67DE">
        <w:rPr>
          <w:rFonts w:ascii="Arial" w:hAnsi="Arial" w:cs="Arial"/>
          <w:color w:val="auto"/>
          <w:sz w:val="22"/>
          <w:szCs w:val="22"/>
        </w:rPr>
        <w:t xml:space="preserve"> </w:t>
      </w:r>
    </w:p>
    <w:p w14:paraId="77D175F5"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Total </w:t>
      </w:r>
      <w:r w:rsidR="00CB670F" w:rsidRPr="008F67DE">
        <w:rPr>
          <w:rFonts w:ascii="Arial" w:hAnsi="Arial" w:cs="Arial"/>
          <w:color w:val="auto"/>
          <w:sz w:val="22"/>
          <w:szCs w:val="22"/>
        </w:rPr>
        <w:t xml:space="preserve">                                                                </w:t>
      </w:r>
      <w:r w:rsidRPr="008F67DE">
        <w:rPr>
          <w:rFonts w:ascii="Arial" w:hAnsi="Arial" w:cs="Arial"/>
          <w:color w:val="auto"/>
          <w:sz w:val="22"/>
          <w:szCs w:val="22"/>
          <w:u w:val="single"/>
        </w:rPr>
        <w:t>100</w:t>
      </w:r>
      <w:r w:rsidRPr="008F67DE">
        <w:rPr>
          <w:rFonts w:ascii="Arial" w:hAnsi="Arial" w:cs="Arial"/>
          <w:color w:val="auto"/>
          <w:sz w:val="22"/>
          <w:szCs w:val="22"/>
        </w:rPr>
        <w:t xml:space="preserve"> </w:t>
      </w:r>
    </w:p>
    <w:p w14:paraId="39A72074" w14:textId="77777777" w:rsidR="00CB670F" w:rsidRPr="008F67DE" w:rsidRDefault="00CB670F">
      <w:pPr>
        <w:pStyle w:val="Default"/>
        <w:spacing w:after="0" w:line="360" w:lineRule="auto"/>
        <w:rPr>
          <w:rFonts w:ascii="Arial" w:hAnsi="Arial" w:cs="Arial"/>
          <w:color w:val="auto"/>
          <w:sz w:val="22"/>
          <w:szCs w:val="22"/>
        </w:rPr>
      </w:pPr>
    </w:p>
    <w:p w14:paraId="5B94E412" w14:textId="77777777" w:rsidR="00CB670F" w:rsidRPr="008F67DE" w:rsidRDefault="00711897" w:rsidP="00B05ABB">
      <w:pPr>
        <w:pStyle w:val="Default"/>
        <w:numPr>
          <w:ilvl w:val="0"/>
          <w:numId w:val="89"/>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Other preference points will be as per the Balanced Scorecard provided in the Procurement Regulations of the Preferential Procurement Policy Framework Act, 2000. This scorecard is provided in the Annexure to this poli</w:t>
      </w:r>
      <w:r w:rsidR="009E10D4" w:rsidRPr="008F67DE">
        <w:rPr>
          <w:rFonts w:ascii="Arial" w:hAnsi="Arial" w:cs="Arial"/>
          <w:color w:val="auto"/>
          <w:sz w:val="22"/>
          <w:szCs w:val="22"/>
        </w:rPr>
        <w:t>cy. If all bids are less than R50</w:t>
      </w:r>
      <w:r w:rsidRPr="008F67DE">
        <w:rPr>
          <w:rFonts w:ascii="Arial" w:hAnsi="Arial" w:cs="Arial"/>
          <w:color w:val="auto"/>
          <w:sz w:val="22"/>
          <w:szCs w:val="22"/>
        </w:rPr>
        <w:t>,000</w:t>
      </w:r>
      <w:r w:rsidR="009E10D4" w:rsidRPr="008F67DE">
        <w:rPr>
          <w:rFonts w:ascii="Arial" w:hAnsi="Arial" w:cs="Arial"/>
          <w:color w:val="auto"/>
          <w:sz w:val="22"/>
          <w:szCs w:val="22"/>
        </w:rPr>
        <w:t>,001</w:t>
      </w:r>
      <w:r w:rsidRPr="008F67DE">
        <w:rPr>
          <w:rFonts w:ascii="Arial" w:hAnsi="Arial" w:cs="Arial"/>
          <w:color w:val="auto"/>
          <w:sz w:val="22"/>
          <w:szCs w:val="22"/>
        </w:rPr>
        <w:t xml:space="preserve"> the bid invitation is to be cancelled and re-invited with the correct preference points. </w:t>
      </w:r>
    </w:p>
    <w:p w14:paraId="79FE6FE3" w14:textId="77777777" w:rsidR="00CB670F" w:rsidRPr="008F67DE" w:rsidRDefault="00CB670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7" w:name="_Toc103782530"/>
      <w:r w:rsidRPr="008F67DE">
        <w:rPr>
          <w:rFonts w:ascii="Arial" w:hAnsi="Arial" w:cs="Arial"/>
          <w:b/>
          <w:sz w:val="22"/>
          <w:szCs w:val="22"/>
        </w:rPr>
        <w:t>ADVISING OF RESULTS</w:t>
      </w:r>
      <w:bookmarkEnd w:id="57"/>
    </w:p>
    <w:p w14:paraId="31174024" w14:textId="77777777" w:rsidR="00CB670F" w:rsidRPr="008F67DE" w:rsidRDefault="00CB670F">
      <w:pPr>
        <w:pStyle w:val="Default"/>
        <w:spacing w:after="0" w:line="360" w:lineRule="auto"/>
        <w:ind w:left="780"/>
        <w:rPr>
          <w:rFonts w:ascii="Arial" w:hAnsi="Arial" w:cs="Arial"/>
          <w:color w:val="auto"/>
          <w:sz w:val="22"/>
          <w:szCs w:val="22"/>
        </w:rPr>
      </w:pPr>
    </w:p>
    <w:p w14:paraId="64047579" w14:textId="77777777" w:rsidR="00C36E87" w:rsidRPr="008F67DE" w:rsidRDefault="000722E7">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All awarded</w:t>
      </w:r>
      <w:r w:rsidR="00711897" w:rsidRPr="008F67DE">
        <w:rPr>
          <w:rFonts w:ascii="Arial" w:hAnsi="Arial" w:cs="Arial"/>
          <w:color w:val="auto"/>
          <w:sz w:val="22"/>
          <w:szCs w:val="22"/>
        </w:rPr>
        <w:t xml:space="preserve"> bids will</w:t>
      </w:r>
      <w:r w:rsidR="00553871" w:rsidRPr="008F67DE">
        <w:rPr>
          <w:rFonts w:ascii="Arial" w:hAnsi="Arial" w:cs="Arial"/>
          <w:color w:val="auto"/>
          <w:sz w:val="22"/>
          <w:szCs w:val="22"/>
        </w:rPr>
        <w:t xml:space="preserve"> be listed on the municipal entity’s</w:t>
      </w:r>
      <w:r w:rsidR="00711897" w:rsidRPr="008F67DE">
        <w:rPr>
          <w:rFonts w:ascii="Arial" w:hAnsi="Arial" w:cs="Arial"/>
          <w:color w:val="auto"/>
          <w:sz w:val="22"/>
          <w:szCs w:val="22"/>
        </w:rPr>
        <w:t xml:space="preserve"> website and on the official notice board in the week following t</w:t>
      </w:r>
      <w:r w:rsidR="00553871" w:rsidRPr="008F67DE">
        <w:rPr>
          <w:rFonts w:ascii="Arial" w:hAnsi="Arial" w:cs="Arial"/>
          <w:color w:val="auto"/>
          <w:sz w:val="22"/>
          <w:szCs w:val="22"/>
        </w:rPr>
        <w:t>heir approval, for a period of thirty (30)</w:t>
      </w:r>
      <w:r w:rsidR="00711897" w:rsidRPr="008F67DE">
        <w:rPr>
          <w:rFonts w:ascii="Arial" w:hAnsi="Arial" w:cs="Arial"/>
          <w:color w:val="auto"/>
          <w:sz w:val="22"/>
          <w:szCs w:val="22"/>
        </w:rPr>
        <w:t xml:space="preserve"> days.</w:t>
      </w:r>
    </w:p>
    <w:p w14:paraId="1A1B9F57" w14:textId="77777777" w:rsidR="00CB670F"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8" w:name="_Toc103782531"/>
      <w:r w:rsidRPr="008F67DE">
        <w:rPr>
          <w:rFonts w:ascii="Arial" w:hAnsi="Arial" w:cs="Arial"/>
          <w:b/>
          <w:sz w:val="22"/>
          <w:szCs w:val="22"/>
        </w:rPr>
        <w:t>PROCUREMENT</w:t>
      </w:r>
      <w:r w:rsidR="00CB670F" w:rsidRPr="008F67DE">
        <w:rPr>
          <w:rFonts w:ascii="Arial" w:hAnsi="Arial" w:cs="Arial"/>
          <w:b/>
          <w:sz w:val="22"/>
          <w:szCs w:val="22"/>
        </w:rPr>
        <w:t xml:space="preserve"> OF BANKING SERVICE</w:t>
      </w:r>
      <w:bookmarkEnd w:id="58"/>
    </w:p>
    <w:p w14:paraId="30BC942A" w14:textId="77777777" w:rsidR="00711897" w:rsidRPr="008F67DE" w:rsidRDefault="00711897">
      <w:pPr>
        <w:pStyle w:val="Default"/>
        <w:spacing w:after="0" w:line="360" w:lineRule="auto"/>
        <w:rPr>
          <w:rFonts w:ascii="Arial" w:hAnsi="Arial" w:cs="Arial"/>
          <w:color w:val="auto"/>
          <w:sz w:val="22"/>
          <w:szCs w:val="22"/>
        </w:rPr>
      </w:pPr>
    </w:p>
    <w:p w14:paraId="4D8CD4A4" w14:textId="77777777" w:rsidR="00711897" w:rsidRPr="008F67DE" w:rsidRDefault="00711897" w:rsidP="00B05ABB">
      <w:pPr>
        <w:pStyle w:val="Default"/>
        <w:numPr>
          <w:ilvl w:val="0"/>
          <w:numId w:val="160"/>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contract for banking services – </w:t>
      </w:r>
    </w:p>
    <w:p w14:paraId="2EC67910" w14:textId="77777777"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procured through competitive </w:t>
      </w:r>
      <w:proofErr w:type="gramStart"/>
      <w:r w:rsidRPr="008F67DE">
        <w:rPr>
          <w:rFonts w:ascii="Arial" w:hAnsi="Arial" w:cs="Arial"/>
          <w:color w:val="auto"/>
          <w:sz w:val="22"/>
          <w:szCs w:val="22"/>
        </w:rPr>
        <w:t>bids;</w:t>
      </w:r>
      <w:proofErr w:type="gramEnd"/>
      <w:r w:rsidRPr="008F67DE">
        <w:rPr>
          <w:rFonts w:ascii="Arial" w:hAnsi="Arial" w:cs="Arial"/>
          <w:color w:val="auto"/>
          <w:sz w:val="22"/>
          <w:szCs w:val="22"/>
        </w:rPr>
        <w:t xml:space="preserve"> </w:t>
      </w:r>
    </w:p>
    <w:p w14:paraId="0F1F1A5B" w14:textId="77777777"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consistent with section 7 of the </w:t>
      </w:r>
      <w:r w:rsidR="00553871" w:rsidRPr="008F67DE">
        <w:rPr>
          <w:rFonts w:ascii="Arial" w:hAnsi="Arial" w:cs="Arial"/>
          <w:color w:val="auto"/>
          <w:sz w:val="22"/>
          <w:szCs w:val="22"/>
        </w:rPr>
        <w:t>MFMA</w:t>
      </w:r>
      <w:r w:rsidRPr="008F67DE">
        <w:rPr>
          <w:rFonts w:ascii="Arial" w:hAnsi="Arial" w:cs="Arial"/>
          <w:color w:val="auto"/>
          <w:sz w:val="22"/>
          <w:szCs w:val="22"/>
        </w:rPr>
        <w:t xml:space="preserve">; and </w:t>
      </w:r>
    </w:p>
    <w:p w14:paraId="3742C9BC" w14:textId="77777777"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may not be for a period of more than five years at a time. </w:t>
      </w:r>
    </w:p>
    <w:p w14:paraId="1841FF60" w14:textId="77777777" w:rsidR="009E10D4" w:rsidRPr="008F67DE" w:rsidRDefault="00711897" w:rsidP="00B05ABB">
      <w:pPr>
        <w:pStyle w:val="Default"/>
        <w:numPr>
          <w:ilvl w:val="0"/>
          <w:numId w:val="16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process for procuring a contract for banking services must commence at least </w:t>
      </w:r>
      <w:r w:rsidR="00F25BC6" w:rsidRPr="008F67DE">
        <w:rPr>
          <w:rFonts w:ascii="Arial" w:hAnsi="Arial" w:cs="Arial"/>
          <w:color w:val="auto"/>
          <w:sz w:val="22"/>
          <w:szCs w:val="22"/>
        </w:rPr>
        <w:t>nine</w:t>
      </w:r>
      <w:r w:rsidRPr="008F67DE">
        <w:rPr>
          <w:rFonts w:ascii="Arial" w:hAnsi="Arial" w:cs="Arial"/>
          <w:color w:val="auto"/>
          <w:sz w:val="22"/>
          <w:szCs w:val="22"/>
        </w:rPr>
        <w:t xml:space="preserve"> months before the end of an existing contract. </w:t>
      </w:r>
    </w:p>
    <w:p w14:paraId="36EEC3B1" w14:textId="77777777" w:rsidR="009E10D4" w:rsidRPr="008F67DE" w:rsidRDefault="00711897" w:rsidP="00B05ABB">
      <w:pPr>
        <w:pStyle w:val="Default"/>
        <w:numPr>
          <w:ilvl w:val="0"/>
          <w:numId w:val="16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closure date for the submission of bids may not be less than 60 days from the date on which the advertisement is placed in a newspaper in terms of paragraph 22(1). Bids must be restricted to banks registered in terms of the Banks Act, 1990 (Act No. 94 of 1990). </w:t>
      </w:r>
    </w:p>
    <w:p w14:paraId="00D63186" w14:textId="77777777" w:rsidR="00553871" w:rsidRPr="008F67DE" w:rsidRDefault="00553871" w:rsidP="00553871">
      <w:pPr>
        <w:pStyle w:val="Default"/>
        <w:spacing w:after="0" w:line="360" w:lineRule="auto"/>
        <w:rPr>
          <w:rFonts w:ascii="Arial" w:hAnsi="Arial" w:cs="Arial"/>
          <w:color w:val="auto"/>
          <w:sz w:val="22"/>
          <w:szCs w:val="22"/>
        </w:rPr>
      </w:pPr>
    </w:p>
    <w:p w14:paraId="34369B73" w14:textId="77777777" w:rsidR="00553871" w:rsidRPr="008F67DE" w:rsidRDefault="00553871" w:rsidP="00553871">
      <w:pPr>
        <w:pStyle w:val="Default"/>
        <w:spacing w:after="0" w:line="360" w:lineRule="auto"/>
        <w:rPr>
          <w:rFonts w:ascii="Arial" w:hAnsi="Arial" w:cs="Arial"/>
          <w:color w:val="auto"/>
          <w:sz w:val="22"/>
          <w:szCs w:val="22"/>
        </w:rPr>
      </w:pPr>
    </w:p>
    <w:p w14:paraId="2DF66658" w14:textId="77777777" w:rsidR="00553871" w:rsidRPr="008F67DE" w:rsidRDefault="00553871" w:rsidP="00553871">
      <w:pPr>
        <w:pStyle w:val="Default"/>
        <w:spacing w:after="0" w:line="360" w:lineRule="auto"/>
        <w:rPr>
          <w:rFonts w:ascii="Arial" w:hAnsi="Arial" w:cs="Arial"/>
          <w:color w:val="auto"/>
          <w:sz w:val="22"/>
          <w:szCs w:val="22"/>
        </w:rPr>
      </w:pPr>
    </w:p>
    <w:p w14:paraId="60C0FB98" w14:textId="77777777" w:rsidR="00553871" w:rsidRPr="008F67DE" w:rsidRDefault="00553871" w:rsidP="00553871">
      <w:pPr>
        <w:pStyle w:val="Default"/>
        <w:spacing w:after="0" w:line="360" w:lineRule="auto"/>
        <w:rPr>
          <w:rFonts w:ascii="Arial" w:hAnsi="Arial" w:cs="Arial"/>
          <w:color w:val="auto"/>
          <w:sz w:val="22"/>
          <w:szCs w:val="22"/>
        </w:rPr>
      </w:pPr>
    </w:p>
    <w:p w14:paraId="6680F28F" w14:textId="77777777" w:rsidR="00C36CCF" w:rsidRPr="008F67DE" w:rsidRDefault="008F67D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9" w:name="_Toc103782532"/>
      <w:r w:rsidRPr="008F67DE">
        <w:rPr>
          <w:rFonts w:ascii="Arial" w:hAnsi="Arial" w:cs="Arial"/>
          <w:b/>
          <w:sz w:val="22"/>
          <w:szCs w:val="22"/>
        </w:rPr>
        <w:t>PROCUREMENT</w:t>
      </w:r>
      <w:r w:rsidR="00C36CCF" w:rsidRPr="008F67DE">
        <w:rPr>
          <w:rFonts w:ascii="Arial" w:hAnsi="Arial" w:cs="Arial"/>
          <w:b/>
          <w:sz w:val="22"/>
          <w:szCs w:val="22"/>
        </w:rPr>
        <w:t xml:space="preserve"> OF IT RELATED GOODS OR SERVICE</w:t>
      </w:r>
      <w:bookmarkEnd w:id="59"/>
    </w:p>
    <w:p w14:paraId="7BE65587" w14:textId="77777777" w:rsidR="00C36CCF" w:rsidRPr="008F67DE" w:rsidRDefault="00C36CCF">
      <w:pPr>
        <w:pStyle w:val="Default"/>
        <w:spacing w:after="0" w:line="360" w:lineRule="auto"/>
        <w:rPr>
          <w:rFonts w:ascii="Arial" w:hAnsi="Arial" w:cs="Arial"/>
          <w:color w:val="auto"/>
          <w:sz w:val="22"/>
          <w:szCs w:val="22"/>
        </w:rPr>
      </w:pPr>
    </w:p>
    <w:p w14:paraId="4E6C065E" w14:textId="77777777" w:rsidR="009E10D4"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request the State Information Technology Agency (SITA) to assist with the acquisition of IT related goods or services through a competitive bidding process. </w:t>
      </w:r>
    </w:p>
    <w:p w14:paraId="213D1466" w14:textId="77777777" w:rsidR="009E10D4"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Both parties must enter into a written agreement to regulate the services rendered by, and the payments to be made to, SITA. </w:t>
      </w:r>
    </w:p>
    <w:p w14:paraId="3F445523" w14:textId="77777777" w:rsidR="00711897"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notify SITA together with a motivation of the IT needs if – </w:t>
      </w:r>
    </w:p>
    <w:p w14:paraId="3B82EF84" w14:textId="77777777" w:rsidR="00C36CCF" w:rsidRPr="008F67DE" w:rsidRDefault="00711897" w:rsidP="00B05ABB">
      <w:pPr>
        <w:pStyle w:val="Default"/>
        <w:numPr>
          <w:ilvl w:val="0"/>
          <w:numId w:val="92"/>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the transaction value of IT related goods or services required in any financial year will exceed R50 million (VAT included); or </w:t>
      </w:r>
    </w:p>
    <w:p w14:paraId="292B5F97" w14:textId="77777777" w:rsidR="00C36CCF" w:rsidRPr="008F67DE" w:rsidRDefault="00711897" w:rsidP="00B05ABB">
      <w:pPr>
        <w:pStyle w:val="Default"/>
        <w:numPr>
          <w:ilvl w:val="0"/>
          <w:numId w:val="92"/>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the transaction value of a contract to be procured whether for one or more years exceeds R50 million (VAT included). </w:t>
      </w:r>
    </w:p>
    <w:p w14:paraId="7FFEE603" w14:textId="77777777" w:rsidR="00EA7F20" w:rsidRPr="008F67DE" w:rsidRDefault="00711897" w:rsidP="00B05ABB">
      <w:pPr>
        <w:pStyle w:val="Default"/>
        <w:numPr>
          <w:ilvl w:val="0"/>
          <w:numId w:val="9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SITA comments on the submission and the </w:t>
      </w:r>
      <w:r w:rsidR="00C36CCF" w:rsidRPr="008F67DE">
        <w:rPr>
          <w:rFonts w:ascii="Arial" w:hAnsi="Arial" w:cs="Arial"/>
          <w:color w:val="auto"/>
          <w:sz w:val="22"/>
          <w:szCs w:val="22"/>
        </w:rPr>
        <w:t>entity</w:t>
      </w:r>
      <w:r w:rsidRPr="008F67DE">
        <w:rPr>
          <w:rFonts w:ascii="Arial" w:hAnsi="Arial" w:cs="Arial"/>
          <w:color w:val="auto"/>
          <w:sz w:val="22"/>
          <w:szCs w:val="22"/>
        </w:rPr>
        <w:t xml:space="preserve"> disagrees with such comments, the comments and the reasons for rejecting or not following such comments must be submitted to the council, the National Treasury, the relevant provincial treasury and the Auditor General. </w:t>
      </w:r>
    </w:p>
    <w:p w14:paraId="70CB1033" w14:textId="77777777" w:rsidR="00C36CCF"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0" w:name="_Toc103782533"/>
      <w:r w:rsidRPr="008F67DE">
        <w:rPr>
          <w:rFonts w:ascii="Arial" w:hAnsi="Arial" w:cs="Arial"/>
          <w:b/>
          <w:sz w:val="22"/>
          <w:szCs w:val="22"/>
        </w:rPr>
        <w:t>PROCUREMENT</w:t>
      </w:r>
      <w:r w:rsidR="00C36CCF" w:rsidRPr="008F67DE">
        <w:rPr>
          <w:rFonts w:ascii="Arial" w:hAnsi="Arial" w:cs="Arial"/>
          <w:b/>
          <w:sz w:val="22"/>
          <w:szCs w:val="22"/>
        </w:rPr>
        <w:t xml:space="preserve"> OF GOODS AND SERVICE UNDER CONTRACT SECURED BY </w:t>
      </w:r>
      <w:r w:rsidR="00265F88" w:rsidRPr="008F67DE">
        <w:rPr>
          <w:rFonts w:ascii="Arial" w:hAnsi="Arial" w:cs="Arial"/>
          <w:b/>
          <w:sz w:val="22"/>
          <w:szCs w:val="22"/>
        </w:rPr>
        <w:t>OTHER ORGAN</w:t>
      </w:r>
      <w:r w:rsidR="00084409" w:rsidRPr="008F67DE">
        <w:rPr>
          <w:rFonts w:ascii="Arial" w:hAnsi="Arial" w:cs="Arial"/>
          <w:b/>
          <w:sz w:val="22"/>
          <w:szCs w:val="22"/>
        </w:rPr>
        <w:t xml:space="preserve"> </w:t>
      </w:r>
      <w:r w:rsidR="00C36CCF" w:rsidRPr="008F67DE">
        <w:rPr>
          <w:rFonts w:ascii="Arial" w:hAnsi="Arial" w:cs="Arial"/>
          <w:b/>
          <w:sz w:val="22"/>
          <w:szCs w:val="22"/>
        </w:rPr>
        <w:t>OF STATE</w:t>
      </w:r>
      <w:bookmarkEnd w:id="60"/>
    </w:p>
    <w:p w14:paraId="39397255" w14:textId="77777777" w:rsidR="00C36CCF" w:rsidRPr="008F67DE" w:rsidRDefault="00C36CCF">
      <w:pPr>
        <w:pStyle w:val="Default"/>
        <w:spacing w:after="0" w:line="360" w:lineRule="auto"/>
        <w:ind w:left="780"/>
        <w:rPr>
          <w:rFonts w:ascii="Arial" w:hAnsi="Arial" w:cs="Arial"/>
          <w:color w:val="auto"/>
          <w:sz w:val="22"/>
          <w:szCs w:val="22"/>
        </w:rPr>
      </w:pPr>
    </w:p>
    <w:p w14:paraId="6BE3FFD1" w14:textId="77777777" w:rsidR="00C36CCF" w:rsidRPr="008F67DE" w:rsidRDefault="00711897" w:rsidP="00B05ABB">
      <w:pPr>
        <w:pStyle w:val="Default"/>
        <w:numPr>
          <w:ilvl w:val="0"/>
          <w:numId w:val="162"/>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procure goods or services under a contract secured by another organ of state, but only if – </w:t>
      </w:r>
    </w:p>
    <w:p w14:paraId="24D9E612" w14:textId="77777777"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contract has been secured by that other organ of state by means of a competitive bidding process applicable to that organ of </w:t>
      </w:r>
      <w:r w:rsidR="00C36CCF" w:rsidRPr="008F67DE">
        <w:rPr>
          <w:rFonts w:ascii="Arial" w:hAnsi="Arial" w:cs="Arial"/>
          <w:color w:val="auto"/>
          <w:sz w:val="22"/>
          <w:szCs w:val="22"/>
        </w:rPr>
        <w:t>state</w:t>
      </w:r>
      <w:r w:rsidR="00084409" w:rsidRPr="008F67DE">
        <w:rPr>
          <w:rFonts w:ascii="Arial" w:hAnsi="Arial" w:cs="Arial"/>
          <w:color w:val="auto"/>
          <w:sz w:val="22"/>
          <w:szCs w:val="22"/>
        </w:rPr>
        <w:t>.</w:t>
      </w:r>
    </w:p>
    <w:p w14:paraId="565BFECE" w14:textId="77777777"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there is no reason to believe that such contract was not validly </w:t>
      </w:r>
      <w:proofErr w:type="gramStart"/>
      <w:r w:rsidRPr="008F67DE">
        <w:rPr>
          <w:rFonts w:ascii="Arial" w:hAnsi="Arial" w:cs="Arial"/>
          <w:color w:val="auto"/>
          <w:sz w:val="22"/>
          <w:szCs w:val="22"/>
        </w:rPr>
        <w:t>procured;</w:t>
      </w:r>
      <w:proofErr w:type="gramEnd"/>
      <w:r w:rsidRPr="008F67DE">
        <w:rPr>
          <w:rFonts w:ascii="Arial" w:hAnsi="Arial" w:cs="Arial"/>
          <w:color w:val="auto"/>
          <w:sz w:val="22"/>
          <w:szCs w:val="22"/>
        </w:rPr>
        <w:t xml:space="preserve"> </w:t>
      </w:r>
    </w:p>
    <w:p w14:paraId="224AFC81" w14:textId="77777777"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there are demonstrable discounts or benefits to do so; and </w:t>
      </w:r>
    </w:p>
    <w:p w14:paraId="31C5A845" w14:textId="77777777" w:rsidR="00C36CCF"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that other organ of state and the provider have consented to such procurement in writing. </w:t>
      </w:r>
    </w:p>
    <w:p w14:paraId="06D53CE1" w14:textId="77777777" w:rsidR="00711897" w:rsidRPr="008F67DE" w:rsidRDefault="00711897" w:rsidP="00B05ABB">
      <w:pPr>
        <w:pStyle w:val="Default"/>
        <w:numPr>
          <w:ilvl w:val="0"/>
          <w:numId w:val="162"/>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Subparagraphs (1)(c) and (d) do not apply if – </w:t>
      </w:r>
    </w:p>
    <w:p w14:paraId="3D8D4719" w14:textId="77777777" w:rsidR="0016385A" w:rsidRPr="008F67DE" w:rsidRDefault="00711897" w:rsidP="00B05ABB">
      <w:pPr>
        <w:pStyle w:val="Default"/>
        <w:numPr>
          <w:ilvl w:val="0"/>
          <w:numId w:val="94"/>
        </w:numPr>
        <w:spacing w:after="0" w:line="360" w:lineRule="auto"/>
        <w:ind w:left="709"/>
        <w:rPr>
          <w:rFonts w:ascii="Arial" w:hAnsi="Arial" w:cs="Arial"/>
          <w:color w:val="auto"/>
          <w:sz w:val="22"/>
          <w:szCs w:val="22"/>
        </w:rPr>
      </w:pPr>
      <w:r w:rsidRPr="008F67DE">
        <w:rPr>
          <w:rFonts w:ascii="Arial" w:hAnsi="Arial" w:cs="Arial"/>
          <w:color w:val="auto"/>
          <w:sz w:val="22"/>
          <w:szCs w:val="22"/>
        </w:rPr>
        <w:t>a municipal entity procures goods or services through a contract secured</w:t>
      </w:r>
      <w:r w:rsidR="00084409" w:rsidRPr="008F67DE">
        <w:rPr>
          <w:rFonts w:ascii="Arial" w:hAnsi="Arial" w:cs="Arial"/>
          <w:color w:val="auto"/>
          <w:sz w:val="22"/>
          <w:szCs w:val="22"/>
        </w:rPr>
        <w:t xml:space="preserve"> by its parent </w:t>
      </w:r>
      <w:proofErr w:type="gramStart"/>
      <w:r w:rsidR="00084409" w:rsidRPr="008F67DE">
        <w:rPr>
          <w:rFonts w:ascii="Arial" w:hAnsi="Arial" w:cs="Arial"/>
          <w:color w:val="auto"/>
          <w:sz w:val="22"/>
          <w:szCs w:val="22"/>
        </w:rPr>
        <w:t>municipality;</w:t>
      </w:r>
      <w:proofErr w:type="gramEnd"/>
      <w:r w:rsidR="00084409" w:rsidRPr="008F67DE">
        <w:rPr>
          <w:rFonts w:ascii="Arial" w:hAnsi="Arial" w:cs="Arial"/>
          <w:color w:val="auto"/>
          <w:sz w:val="22"/>
          <w:szCs w:val="22"/>
        </w:rPr>
        <w:t xml:space="preserve"> </w:t>
      </w:r>
    </w:p>
    <w:p w14:paraId="6FED6F3C" w14:textId="77777777" w:rsidR="00B87AC5" w:rsidRPr="008F67DE" w:rsidRDefault="00B87AC5" w:rsidP="00B87AC5">
      <w:pPr>
        <w:pStyle w:val="Default"/>
        <w:spacing w:after="0" w:line="360" w:lineRule="auto"/>
        <w:rPr>
          <w:rFonts w:ascii="Arial" w:hAnsi="Arial" w:cs="Arial"/>
          <w:color w:val="auto"/>
          <w:sz w:val="22"/>
          <w:szCs w:val="22"/>
        </w:rPr>
      </w:pPr>
    </w:p>
    <w:p w14:paraId="02D132E2" w14:textId="77777777" w:rsidR="0092302C" w:rsidRPr="008F67DE" w:rsidRDefault="0092302C" w:rsidP="00B87AC5">
      <w:pPr>
        <w:pStyle w:val="Default"/>
        <w:spacing w:after="0" w:line="360" w:lineRule="auto"/>
        <w:rPr>
          <w:rFonts w:ascii="Arial" w:hAnsi="Arial" w:cs="Arial"/>
          <w:color w:val="auto"/>
          <w:sz w:val="22"/>
          <w:szCs w:val="22"/>
        </w:rPr>
      </w:pPr>
    </w:p>
    <w:p w14:paraId="2E99B2BD" w14:textId="77777777" w:rsidR="0092302C" w:rsidRPr="008F67DE" w:rsidRDefault="0092302C" w:rsidP="00B87AC5">
      <w:pPr>
        <w:pStyle w:val="Default"/>
        <w:spacing w:after="0" w:line="360" w:lineRule="auto"/>
        <w:rPr>
          <w:rFonts w:ascii="Arial" w:hAnsi="Arial" w:cs="Arial"/>
          <w:color w:val="auto"/>
          <w:sz w:val="22"/>
          <w:szCs w:val="22"/>
        </w:rPr>
      </w:pPr>
    </w:p>
    <w:p w14:paraId="596ABDB3" w14:textId="77777777" w:rsidR="00B87AC5" w:rsidRPr="008F67DE" w:rsidRDefault="00B87AC5" w:rsidP="00B87AC5">
      <w:pPr>
        <w:pStyle w:val="Default"/>
        <w:spacing w:after="0" w:line="360" w:lineRule="auto"/>
        <w:rPr>
          <w:rFonts w:ascii="Arial" w:hAnsi="Arial" w:cs="Arial"/>
          <w:color w:val="auto"/>
          <w:sz w:val="22"/>
          <w:szCs w:val="22"/>
        </w:rPr>
      </w:pPr>
    </w:p>
    <w:p w14:paraId="6EFC5FFB" w14:textId="77777777" w:rsidR="00B87AC5" w:rsidRPr="008F67DE" w:rsidRDefault="00B87AC5" w:rsidP="00B87AC5">
      <w:pPr>
        <w:pStyle w:val="Default"/>
        <w:spacing w:after="0" w:line="360" w:lineRule="auto"/>
        <w:rPr>
          <w:rFonts w:ascii="Arial" w:hAnsi="Arial" w:cs="Arial"/>
          <w:color w:val="auto"/>
          <w:sz w:val="22"/>
          <w:szCs w:val="22"/>
        </w:rPr>
      </w:pPr>
    </w:p>
    <w:p w14:paraId="62FB05DC" w14:textId="77777777" w:rsidR="0016385A"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1" w:name="_Toc103782534"/>
      <w:r w:rsidRPr="008F67DE">
        <w:rPr>
          <w:rFonts w:ascii="Arial" w:hAnsi="Arial" w:cs="Arial"/>
          <w:b/>
          <w:sz w:val="22"/>
          <w:szCs w:val="22"/>
        </w:rPr>
        <w:t>PROCUREMENT</w:t>
      </w:r>
      <w:r w:rsidR="0016385A" w:rsidRPr="008F67DE">
        <w:rPr>
          <w:rFonts w:ascii="Arial" w:hAnsi="Arial" w:cs="Arial"/>
          <w:b/>
          <w:sz w:val="22"/>
          <w:szCs w:val="22"/>
        </w:rPr>
        <w:t xml:space="preserve"> OF GOODS NECESSITATING SPECIAL SAFETY ARRANGEMENTS</w:t>
      </w:r>
      <w:bookmarkEnd w:id="61"/>
    </w:p>
    <w:p w14:paraId="531CB57E" w14:textId="77777777" w:rsidR="00711897" w:rsidRPr="008F67DE" w:rsidRDefault="00711897">
      <w:pPr>
        <w:pStyle w:val="Default"/>
        <w:spacing w:after="0" w:line="360" w:lineRule="auto"/>
        <w:rPr>
          <w:rFonts w:ascii="Arial" w:hAnsi="Arial" w:cs="Arial"/>
          <w:color w:val="auto"/>
          <w:sz w:val="22"/>
          <w:szCs w:val="22"/>
        </w:rPr>
      </w:pPr>
    </w:p>
    <w:p w14:paraId="0F6B842F" w14:textId="77777777" w:rsidR="0016385A" w:rsidRPr="008F67DE" w:rsidRDefault="00711897" w:rsidP="00B05ABB">
      <w:pPr>
        <w:pStyle w:val="Default"/>
        <w:numPr>
          <w:ilvl w:val="0"/>
          <w:numId w:val="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acquisition and storage of goods in bulk (other than water), which necessitate special safety arrangements, including gasses and fuel, should be avoided </w:t>
      </w:r>
      <w:proofErr w:type="gramStart"/>
      <w:r w:rsidRPr="008F67DE">
        <w:rPr>
          <w:rFonts w:ascii="Arial" w:hAnsi="Arial" w:cs="Arial"/>
          <w:color w:val="auto"/>
          <w:sz w:val="22"/>
          <w:szCs w:val="22"/>
        </w:rPr>
        <w:t>where ever</w:t>
      </w:r>
      <w:proofErr w:type="gramEnd"/>
      <w:r w:rsidRPr="008F67DE">
        <w:rPr>
          <w:rFonts w:ascii="Arial" w:hAnsi="Arial" w:cs="Arial"/>
          <w:color w:val="auto"/>
          <w:sz w:val="22"/>
          <w:szCs w:val="22"/>
        </w:rPr>
        <w:t xml:space="preserve"> possible. </w:t>
      </w:r>
    </w:p>
    <w:p w14:paraId="2ABAB7A6" w14:textId="77777777" w:rsidR="009C6A4A" w:rsidRPr="008F67DE" w:rsidRDefault="00711897" w:rsidP="00B05ABB">
      <w:pPr>
        <w:pStyle w:val="Default"/>
        <w:numPr>
          <w:ilvl w:val="0"/>
          <w:numId w:val="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Where the storage of goods in bulk is justified, such justification must be based on sound reasons, including the total cost of ownership, cost advantages and environmental impact and must be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58241419" w14:textId="77777777" w:rsidR="0016385A" w:rsidRPr="008F67DE" w:rsidRDefault="0016385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2" w:name="_Toc103782535"/>
      <w:r w:rsidRPr="008F67DE">
        <w:rPr>
          <w:rFonts w:ascii="Arial" w:hAnsi="Arial" w:cs="Arial"/>
          <w:b/>
          <w:sz w:val="22"/>
          <w:szCs w:val="22"/>
        </w:rPr>
        <w:t>PROUDLY SA CAMPAIGN</w:t>
      </w:r>
      <w:bookmarkEnd w:id="62"/>
    </w:p>
    <w:p w14:paraId="7B23F725" w14:textId="77777777" w:rsidR="0016385A" w:rsidRPr="008F67DE" w:rsidRDefault="0016385A">
      <w:pPr>
        <w:pStyle w:val="Default"/>
        <w:spacing w:after="0" w:line="360" w:lineRule="auto"/>
        <w:rPr>
          <w:rFonts w:ascii="Arial" w:hAnsi="Arial" w:cs="Arial"/>
          <w:color w:val="auto"/>
          <w:sz w:val="22"/>
          <w:szCs w:val="22"/>
        </w:rPr>
      </w:pPr>
    </w:p>
    <w:p w14:paraId="2DCD2E25" w14:textId="77777777" w:rsidR="00711897" w:rsidRPr="008F67DE" w:rsidRDefault="0016385A" w:rsidP="00B05ABB">
      <w:pPr>
        <w:pStyle w:val="Default"/>
        <w:numPr>
          <w:ilvl w:val="0"/>
          <w:numId w:val="16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Municipal entity </w:t>
      </w:r>
      <w:r w:rsidR="00711897" w:rsidRPr="008F67DE">
        <w:rPr>
          <w:rFonts w:ascii="Arial" w:hAnsi="Arial" w:cs="Arial"/>
          <w:color w:val="auto"/>
          <w:sz w:val="22"/>
          <w:szCs w:val="22"/>
        </w:rPr>
        <w:t xml:space="preserve">supports the Proudly SA Campaign to the extent that, all things being equal, preference is given to procuring local goods and services from: </w:t>
      </w:r>
    </w:p>
    <w:p w14:paraId="337003E7" w14:textId="77777777" w:rsidR="0016385A"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Firstly – suppliers and businesses within the municipality or </w:t>
      </w:r>
      <w:proofErr w:type="gramStart"/>
      <w:r w:rsidRPr="008F67DE">
        <w:rPr>
          <w:rFonts w:ascii="Arial" w:hAnsi="Arial" w:cs="Arial"/>
          <w:color w:val="auto"/>
          <w:sz w:val="22"/>
          <w:szCs w:val="22"/>
        </w:rPr>
        <w:t>district;</w:t>
      </w:r>
      <w:proofErr w:type="gramEnd"/>
      <w:r w:rsidRPr="008F67DE">
        <w:rPr>
          <w:rFonts w:ascii="Arial" w:hAnsi="Arial" w:cs="Arial"/>
          <w:color w:val="auto"/>
          <w:sz w:val="22"/>
          <w:szCs w:val="22"/>
        </w:rPr>
        <w:t xml:space="preserve"> </w:t>
      </w:r>
    </w:p>
    <w:p w14:paraId="6B52932D" w14:textId="77777777" w:rsidR="0016385A"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Secondly – suppliers and businesses within the relevant </w:t>
      </w:r>
      <w:proofErr w:type="gramStart"/>
      <w:r w:rsidRPr="008F67DE">
        <w:rPr>
          <w:rFonts w:ascii="Arial" w:hAnsi="Arial" w:cs="Arial"/>
          <w:color w:val="auto"/>
          <w:sz w:val="22"/>
          <w:szCs w:val="22"/>
        </w:rPr>
        <w:t>province;</w:t>
      </w:r>
      <w:proofErr w:type="gramEnd"/>
      <w:r w:rsidRPr="008F67DE">
        <w:rPr>
          <w:rFonts w:ascii="Arial" w:hAnsi="Arial" w:cs="Arial"/>
          <w:color w:val="auto"/>
          <w:sz w:val="22"/>
          <w:szCs w:val="22"/>
        </w:rPr>
        <w:t xml:space="preserve"> </w:t>
      </w:r>
    </w:p>
    <w:p w14:paraId="59E51284" w14:textId="77777777" w:rsidR="00EA7F20"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 Thirdly – suppliers and businesses within the Republic. </w:t>
      </w:r>
    </w:p>
    <w:p w14:paraId="440444D1" w14:textId="77777777" w:rsidR="0016385A" w:rsidRPr="008F67DE" w:rsidRDefault="0016385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3" w:name="_Toc103782536"/>
      <w:r w:rsidRPr="008F67DE">
        <w:rPr>
          <w:rFonts w:ascii="Arial" w:hAnsi="Arial" w:cs="Arial"/>
          <w:b/>
          <w:sz w:val="22"/>
          <w:szCs w:val="22"/>
        </w:rPr>
        <w:t>APPOINTMENT OF CONSULTANTS</w:t>
      </w:r>
      <w:bookmarkEnd w:id="63"/>
    </w:p>
    <w:p w14:paraId="72D0F138" w14:textId="77777777" w:rsidR="0016385A" w:rsidRPr="008F67DE" w:rsidRDefault="0016385A">
      <w:pPr>
        <w:pStyle w:val="Default"/>
        <w:spacing w:after="0" w:line="360" w:lineRule="auto"/>
        <w:rPr>
          <w:rFonts w:ascii="Arial" w:hAnsi="Arial" w:cs="Arial"/>
          <w:color w:val="auto"/>
          <w:sz w:val="22"/>
          <w:szCs w:val="22"/>
        </w:rPr>
      </w:pPr>
    </w:p>
    <w:p w14:paraId="54C2F5BE" w14:textId="77777777" w:rsidR="0016385A" w:rsidRPr="008F67DE" w:rsidRDefault="00711897" w:rsidP="00B05ABB">
      <w:pPr>
        <w:pStyle w:val="Default"/>
        <w:numPr>
          <w:ilvl w:val="0"/>
          <w:numId w:val="9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procure consulting services provided that any Treasury guidelines in respect of consulting services are </w:t>
      </w:r>
      <w:proofErr w:type="gramStart"/>
      <w:r w:rsidRPr="008F67DE">
        <w:rPr>
          <w:rFonts w:ascii="Arial" w:hAnsi="Arial" w:cs="Arial"/>
          <w:color w:val="auto"/>
          <w:sz w:val="22"/>
          <w:szCs w:val="22"/>
        </w:rPr>
        <w:t>taken into account</w:t>
      </w:r>
      <w:proofErr w:type="gramEnd"/>
      <w:r w:rsidRPr="008F67DE">
        <w:rPr>
          <w:rFonts w:ascii="Arial" w:hAnsi="Arial" w:cs="Arial"/>
          <w:color w:val="auto"/>
          <w:sz w:val="22"/>
          <w:szCs w:val="22"/>
        </w:rPr>
        <w:t xml:space="preserve"> when such procurements are made. </w:t>
      </w:r>
    </w:p>
    <w:p w14:paraId="565A525D" w14:textId="77777777" w:rsidR="00711897" w:rsidRPr="008F67DE" w:rsidRDefault="004131EA" w:rsidP="00B05ABB">
      <w:pPr>
        <w:pStyle w:val="Default"/>
        <w:numPr>
          <w:ilvl w:val="0"/>
          <w:numId w:val="97"/>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A contract for provision of consultancy services to a municipal entity must be procured through competitive bids if</w:t>
      </w:r>
      <w:r w:rsidR="00711897" w:rsidRPr="008F67DE">
        <w:rPr>
          <w:rFonts w:ascii="Arial" w:hAnsi="Arial" w:cs="Arial"/>
          <w:color w:val="auto"/>
          <w:sz w:val="22"/>
          <w:szCs w:val="22"/>
        </w:rPr>
        <w:t xml:space="preserve"> – </w:t>
      </w:r>
    </w:p>
    <w:p w14:paraId="6216998B" w14:textId="77777777" w:rsidR="0016385A" w:rsidRPr="008F67DE" w:rsidRDefault="00711897" w:rsidP="00B05ABB">
      <w:pPr>
        <w:pStyle w:val="Default"/>
        <w:numPr>
          <w:ilvl w:val="0"/>
          <w:numId w:val="98"/>
        </w:numPr>
        <w:spacing w:after="0" w:line="360" w:lineRule="auto"/>
        <w:ind w:left="993" w:hanging="567"/>
        <w:rPr>
          <w:rFonts w:ascii="Arial" w:hAnsi="Arial" w:cs="Arial"/>
          <w:color w:val="auto"/>
          <w:sz w:val="22"/>
          <w:szCs w:val="22"/>
        </w:rPr>
      </w:pPr>
      <w:r w:rsidRPr="008F67DE">
        <w:rPr>
          <w:rFonts w:ascii="Arial" w:hAnsi="Arial" w:cs="Arial"/>
          <w:color w:val="auto"/>
          <w:sz w:val="22"/>
          <w:szCs w:val="22"/>
        </w:rPr>
        <w:t xml:space="preserve">the value of the contract exceeds R200,000 (VAT included); or </w:t>
      </w:r>
    </w:p>
    <w:p w14:paraId="180D4895" w14:textId="77777777" w:rsidR="0016385A" w:rsidRPr="008F67DE" w:rsidRDefault="00711897" w:rsidP="00B05ABB">
      <w:pPr>
        <w:pStyle w:val="Default"/>
        <w:numPr>
          <w:ilvl w:val="0"/>
          <w:numId w:val="98"/>
        </w:numPr>
        <w:spacing w:after="0" w:line="360" w:lineRule="auto"/>
        <w:ind w:left="993" w:hanging="567"/>
        <w:rPr>
          <w:rFonts w:ascii="Arial" w:hAnsi="Arial" w:cs="Arial"/>
          <w:color w:val="auto"/>
          <w:sz w:val="22"/>
          <w:szCs w:val="22"/>
        </w:rPr>
      </w:pPr>
      <w:r w:rsidRPr="008F67DE">
        <w:rPr>
          <w:rFonts w:ascii="Arial" w:hAnsi="Arial" w:cs="Arial"/>
          <w:color w:val="auto"/>
          <w:sz w:val="22"/>
          <w:szCs w:val="22"/>
        </w:rPr>
        <w:t>the duration period of</w:t>
      </w:r>
      <w:r w:rsidR="00084409" w:rsidRPr="008F67DE">
        <w:rPr>
          <w:rFonts w:ascii="Arial" w:hAnsi="Arial" w:cs="Arial"/>
          <w:color w:val="auto"/>
          <w:sz w:val="22"/>
          <w:szCs w:val="22"/>
        </w:rPr>
        <w:t xml:space="preserve"> the contract exceeds one year.</w:t>
      </w:r>
    </w:p>
    <w:p w14:paraId="50A642DC" w14:textId="77777777" w:rsidR="00711897" w:rsidRPr="008F67DE" w:rsidRDefault="00711897" w:rsidP="00B05ABB">
      <w:pPr>
        <w:pStyle w:val="Default"/>
        <w:numPr>
          <w:ilvl w:val="0"/>
          <w:numId w:val="9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In addition to any requirements prescribed by this policy for competitive bids, bidders must furnish particulars of – </w:t>
      </w:r>
    </w:p>
    <w:p w14:paraId="155FDDBF" w14:textId="77777777" w:rsidR="006A7A96" w:rsidRPr="008F67DE" w:rsidRDefault="00711897" w:rsidP="00B05ABB">
      <w:pPr>
        <w:pStyle w:val="Default"/>
        <w:numPr>
          <w:ilvl w:val="0"/>
          <w:numId w:val="100"/>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all consultancy services provided to an organ of state in the last five years; and </w:t>
      </w:r>
    </w:p>
    <w:p w14:paraId="19CAAA7A" w14:textId="77777777" w:rsidR="00711897" w:rsidRPr="008F67DE" w:rsidRDefault="00711897" w:rsidP="00B05ABB">
      <w:pPr>
        <w:pStyle w:val="Default"/>
        <w:numPr>
          <w:ilvl w:val="0"/>
          <w:numId w:val="100"/>
        </w:numPr>
        <w:spacing w:after="0" w:line="360" w:lineRule="auto"/>
        <w:ind w:left="709"/>
        <w:rPr>
          <w:rFonts w:ascii="Arial" w:hAnsi="Arial" w:cs="Arial"/>
          <w:color w:val="auto"/>
          <w:sz w:val="22"/>
          <w:szCs w:val="22"/>
        </w:rPr>
      </w:pPr>
      <w:r w:rsidRPr="008F67DE">
        <w:rPr>
          <w:rFonts w:ascii="Arial" w:hAnsi="Arial" w:cs="Arial"/>
          <w:color w:val="auto"/>
          <w:sz w:val="22"/>
          <w:szCs w:val="22"/>
        </w:rPr>
        <w:t>any similar consultancy services provided to an organ of state in the last five years.</w:t>
      </w:r>
    </w:p>
    <w:p w14:paraId="0EFAC5BE" w14:textId="77777777"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copyright in any document produced, and the patent rights or ownership in any plant, machinery, thing, </w:t>
      </w:r>
      <w:proofErr w:type="gramStart"/>
      <w:r w:rsidRPr="008F67DE">
        <w:rPr>
          <w:rFonts w:ascii="Arial" w:hAnsi="Arial" w:cs="Arial"/>
          <w:color w:val="auto"/>
          <w:sz w:val="22"/>
          <w:szCs w:val="22"/>
        </w:rPr>
        <w:t>system</w:t>
      </w:r>
      <w:proofErr w:type="gramEnd"/>
      <w:r w:rsidRPr="008F67DE">
        <w:rPr>
          <w:rFonts w:ascii="Arial" w:hAnsi="Arial" w:cs="Arial"/>
          <w:color w:val="auto"/>
          <w:sz w:val="22"/>
          <w:szCs w:val="22"/>
        </w:rPr>
        <w:t xml:space="preserve"> or process designed or devised, by a consultant in the course of the consultancy service is vested in the </w:t>
      </w:r>
      <w:r w:rsidR="006A7A96" w:rsidRPr="008F67DE">
        <w:rPr>
          <w:rFonts w:ascii="Arial" w:hAnsi="Arial" w:cs="Arial"/>
          <w:color w:val="auto"/>
          <w:sz w:val="22"/>
          <w:szCs w:val="22"/>
        </w:rPr>
        <w:t>Municipal entity.</w:t>
      </w:r>
    </w:p>
    <w:p w14:paraId="4580BF13" w14:textId="77777777"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The appointment of advisors must also follow the same competitive bidding process as set out in this Policy.</w:t>
      </w:r>
    </w:p>
    <w:p w14:paraId="772F0674" w14:textId="77777777"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advisor will take any part in the final decision-making process regarding the award of bids. </w:t>
      </w:r>
    </w:p>
    <w:p w14:paraId="62178613" w14:textId="77777777" w:rsidR="009C6A4A"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decision-making authority can be delegated to an advisor. </w:t>
      </w:r>
    </w:p>
    <w:p w14:paraId="3B7F8382" w14:textId="77777777" w:rsidR="006A7A96" w:rsidRPr="008F67DE" w:rsidRDefault="006A7A96"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4" w:name="_Toc103782537"/>
      <w:r w:rsidRPr="008F67DE">
        <w:rPr>
          <w:rFonts w:ascii="Arial" w:hAnsi="Arial" w:cs="Arial"/>
          <w:b/>
          <w:sz w:val="22"/>
          <w:szCs w:val="22"/>
        </w:rPr>
        <w:t>DEVIATION FROM, AND RATIFICATION O</w:t>
      </w:r>
      <w:r w:rsidR="00265F88" w:rsidRPr="008F67DE">
        <w:rPr>
          <w:rFonts w:ascii="Arial" w:hAnsi="Arial" w:cs="Arial"/>
          <w:b/>
          <w:sz w:val="22"/>
          <w:szCs w:val="22"/>
        </w:rPr>
        <w:t>F MINOR BREACHES OF, PROCUR</w:t>
      </w:r>
      <w:r w:rsidR="008514B5" w:rsidRPr="008F67DE">
        <w:rPr>
          <w:rFonts w:ascii="Arial" w:hAnsi="Arial" w:cs="Arial"/>
          <w:b/>
          <w:sz w:val="22"/>
          <w:szCs w:val="22"/>
        </w:rPr>
        <w:t>E</w:t>
      </w:r>
      <w:r w:rsidR="00265F88" w:rsidRPr="008F67DE">
        <w:rPr>
          <w:rFonts w:ascii="Arial" w:hAnsi="Arial" w:cs="Arial"/>
          <w:b/>
          <w:sz w:val="22"/>
          <w:szCs w:val="22"/>
        </w:rPr>
        <w:t xml:space="preserve">MENT </w:t>
      </w:r>
      <w:r w:rsidR="00B87AC5" w:rsidRPr="008F67DE">
        <w:rPr>
          <w:rFonts w:ascii="Arial" w:hAnsi="Arial" w:cs="Arial"/>
          <w:b/>
          <w:sz w:val="22"/>
          <w:szCs w:val="22"/>
        </w:rPr>
        <w:t>PR</w:t>
      </w:r>
      <w:r w:rsidRPr="008F67DE">
        <w:rPr>
          <w:rFonts w:ascii="Arial" w:hAnsi="Arial" w:cs="Arial"/>
          <w:b/>
          <w:sz w:val="22"/>
          <w:szCs w:val="22"/>
        </w:rPr>
        <w:t>OCESSES</w:t>
      </w:r>
      <w:bookmarkEnd w:id="64"/>
    </w:p>
    <w:p w14:paraId="25E4EEB1" w14:textId="77777777" w:rsidR="006A7A96" w:rsidRPr="008F67DE" w:rsidRDefault="006A7A96">
      <w:pPr>
        <w:pStyle w:val="Default"/>
        <w:spacing w:after="0" w:line="360" w:lineRule="auto"/>
        <w:ind w:left="567"/>
        <w:rPr>
          <w:rFonts w:ascii="Arial" w:hAnsi="Arial" w:cs="Arial"/>
          <w:color w:val="auto"/>
          <w:sz w:val="22"/>
          <w:szCs w:val="22"/>
        </w:rPr>
      </w:pPr>
    </w:p>
    <w:p w14:paraId="5AA5B552" w14:textId="77777777" w:rsidR="00711897" w:rsidRPr="008F67DE" w:rsidRDefault="00711897" w:rsidP="00B05ABB">
      <w:pPr>
        <w:pStyle w:val="Default"/>
        <w:numPr>
          <w:ilvl w:val="0"/>
          <w:numId w:val="16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 </w:t>
      </w:r>
    </w:p>
    <w:p w14:paraId="2229ED66" w14:textId="77777777" w:rsidR="00711897" w:rsidRPr="008F67DE" w:rsidRDefault="00711897" w:rsidP="00B05ABB">
      <w:pPr>
        <w:pStyle w:val="Default"/>
        <w:numPr>
          <w:ilvl w:val="0"/>
          <w:numId w:val="165"/>
        </w:numPr>
        <w:spacing w:after="0" w:line="360" w:lineRule="auto"/>
        <w:rPr>
          <w:rFonts w:ascii="Arial" w:hAnsi="Arial" w:cs="Arial"/>
          <w:color w:val="auto"/>
          <w:sz w:val="22"/>
          <w:szCs w:val="22"/>
        </w:rPr>
      </w:pPr>
      <w:r w:rsidRPr="008F67DE">
        <w:rPr>
          <w:rFonts w:ascii="Arial" w:hAnsi="Arial" w:cs="Arial"/>
          <w:color w:val="auto"/>
          <w:sz w:val="22"/>
          <w:szCs w:val="22"/>
        </w:rPr>
        <w:t xml:space="preserve">dispense with the official procurement processes established by this Policy and to procure any required goods or services through any convenient process, which may include direct negotiations, but only – </w:t>
      </w:r>
    </w:p>
    <w:p w14:paraId="3D851708"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 in an </w:t>
      </w:r>
      <w:proofErr w:type="gramStart"/>
      <w:r w:rsidRPr="008F67DE">
        <w:rPr>
          <w:rFonts w:ascii="Arial" w:hAnsi="Arial" w:cs="Arial"/>
          <w:color w:val="auto"/>
          <w:sz w:val="22"/>
          <w:szCs w:val="22"/>
        </w:rPr>
        <w:t>emergency;</w:t>
      </w:r>
      <w:proofErr w:type="gramEnd"/>
      <w:r w:rsidRPr="008F67DE">
        <w:rPr>
          <w:rFonts w:ascii="Arial" w:hAnsi="Arial" w:cs="Arial"/>
          <w:color w:val="auto"/>
          <w:sz w:val="22"/>
          <w:szCs w:val="22"/>
        </w:rPr>
        <w:t xml:space="preserve"> </w:t>
      </w:r>
    </w:p>
    <w:p w14:paraId="35D1517E"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Where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determines that it is impractical to invite competitive bids for specific procurement such as urgent or emergency cases, or in</w:t>
      </w:r>
      <w:r w:rsidR="00D542A7" w:rsidRPr="008F67DE">
        <w:rPr>
          <w:rFonts w:ascii="Arial" w:hAnsi="Arial" w:cs="Arial"/>
          <w:color w:val="auto"/>
          <w:sz w:val="22"/>
          <w:szCs w:val="22"/>
        </w:rPr>
        <w:t xml:space="preserve"> the case of a sole supplier,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in consultation with the </w:t>
      </w:r>
      <w:r w:rsidR="00183B11" w:rsidRPr="008F67DE">
        <w:rPr>
          <w:rFonts w:ascii="Arial" w:hAnsi="Arial" w:cs="Arial"/>
          <w:color w:val="auto"/>
          <w:sz w:val="22"/>
          <w:szCs w:val="22"/>
        </w:rPr>
        <w:t>Chief Financial Officer</w:t>
      </w:r>
      <w:r w:rsidRPr="008F67DE">
        <w:rPr>
          <w:rFonts w:ascii="Arial" w:hAnsi="Arial" w:cs="Arial"/>
          <w:color w:val="auto"/>
          <w:sz w:val="22"/>
          <w:szCs w:val="22"/>
        </w:rPr>
        <w:t xml:space="preserve"> procure the goods or services by other means such as price quotations or </w:t>
      </w:r>
      <w:proofErr w:type="gramStart"/>
      <w:r w:rsidRPr="008F67DE">
        <w:rPr>
          <w:rFonts w:ascii="Arial" w:hAnsi="Arial" w:cs="Arial"/>
          <w:color w:val="auto"/>
          <w:sz w:val="22"/>
          <w:szCs w:val="22"/>
        </w:rPr>
        <w:t>negotiations, or</w:t>
      </w:r>
      <w:proofErr w:type="gramEnd"/>
      <w:r w:rsidRPr="008F67DE">
        <w:rPr>
          <w:rFonts w:ascii="Arial" w:hAnsi="Arial" w:cs="Arial"/>
          <w:color w:val="auto"/>
          <w:sz w:val="22"/>
          <w:szCs w:val="22"/>
        </w:rPr>
        <w:t xml:space="preserve"> reduce the required advertising period from 14 days to an appropriately deemed period. The reasons for deviation from inviting competitive bids must be recorded and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3A302278"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Where it can be demonstrated that only one service provider can supply a particular service then a contract can be awarded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to that serv</w:t>
      </w:r>
      <w:r w:rsidR="0092302C" w:rsidRPr="008F67DE">
        <w:rPr>
          <w:rFonts w:ascii="Arial" w:hAnsi="Arial" w:cs="Arial"/>
          <w:color w:val="auto"/>
          <w:sz w:val="22"/>
          <w:szCs w:val="22"/>
        </w:rPr>
        <w:t>ice provider subject to the recommendation</w:t>
      </w:r>
      <w:r w:rsidRPr="008F67DE">
        <w:rPr>
          <w:rFonts w:ascii="Arial" w:hAnsi="Arial" w:cs="Arial"/>
          <w:color w:val="auto"/>
          <w:sz w:val="22"/>
          <w:szCs w:val="22"/>
        </w:rPr>
        <w:t xml:space="preserve"> by the Bid Adjudication Committee</w:t>
      </w:r>
      <w:r w:rsidR="00E75F27" w:rsidRPr="008F67DE">
        <w:rPr>
          <w:rFonts w:ascii="Arial" w:hAnsi="Arial" w:cs="Arial"/>
          <w:color w:val="auto"/>
          <w:sz w:val="22"/>
          <w:szCs w:val="22"/>
        </w:rPr>
        <w:t>.</w:t>
      </w:r>
      <w:r w:rsidRPr="008F67DE">
        <w:rPr>
          <w:rFonts w:ascii="Arial" w:hAnsi="Arial" w:cs="Arial"/>
          <w:color w:val="auto"/>
          <w:sz w:val="22"/>
          <w:szCs w:val="22"/>
        </w:rPr>
        <w:t xml:space="preserve"> </w:t>
      </w:r>
    </w:p>
    <w:p w14:paraId="63A72B4F"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for the acquisition of special works of art or historical objects where specifications are difficult to </w:t>
      </w:r>
      <w:proofErr w:type="gramStart"/>
      <w:r w:rsidRPr="008F67DE">
        <w:rPr>
          <w:rFonts w:ascii="Arial" w:hAnsi="Arial" w:cs="Arial"/>
          <w:color w:val="auto"/>
          <w:sz w:val="22"/>
          <w:szCs w:val="22"/>
        </w:rPr>
        <w:t>compile;</w:t>
      </w:r>
      <w:proofErr w:type="gramEnd"/>
      <w:r w:rsidRPr="008F67DE">
        <w:rPr>
          <w:rFonts w:ascii="Arial" w:hAnsi="Arial" w:cs="Arial"/>
          <w:color w:val="auto"/>
          <w:sz w:val="22"/>
          <w:szCs w:val="22"/>
        </w:rPr>
        <w:t xml:space="preserve"> </w:t>
      </w:r>
    </w:p>
    <w:p w14:paraId="1F356E1C"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acquisition of animals for zoos and/or nature and game reserves; or </w:t>
      </w:r>
    </w:p>
    <w:p w14:paraId="5FCDFE0A" w14:textId="77777777" w:rsidR="00E75F27"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in any other exceptional case where it is impractical or impossible to follow the official procurement processes; and </w:t>
      </w:r>
    </w:p>
    <w:p w14:paraId="7C97A59D" w14:textId="77777777" w:rsidR="0092302C" w:rsidRPr="001D04C4" w:rsidRDefault="00711897" w:rsidP="004B07B2">
      <w:pPr>
        <w:pStyle w:val="Default"/>
        <w:numPr>
          <w:ilvl w:val="0"/>
          <w:numId w:val="102"/>
        </w:numPr>
        <w:spacing w:after="0" w:line="360" w:lineRule="auto"/>
        <w:ind w:left="1134" w:hanging="425"/>
        <w:rPr>
          <w:rFonts w:ascii="Arial" w:hAnsi="Arial" w:cs="Arial"/>
          <w:color w:val="auto"/>
          <w:sz w:val="22"/>
          <w:szCs w:val="22"/>
        </w:rPr>
      </w:pPr>
      <w:r w:rsidRPr="001D04C4">
        <w:rPr>
          <w:rFonts w:ascii="Arial" w:hAnsi="Arial" w:cs="Arial"/>
          <w:color w:val="auto"/>
          <w:sz w:val="22"/>
          <w:szCs w:val="22"/>
        </w:rPr>
        <w:t>ratify any minor breaches of the procurement processes by an official or committee acting in terms of delegated powers or duties which ar</w:t>
      </w:r>
      <w:r w:rsidR="001D04C4" w:rsidRPr="001D04C4">
        <w:rPr>
          <w:rFonts w:ascii="Arial" w:hAnsi="Arial" w:cs="Arial"/>
          <w:color w:val="auto"/>
          <w:sz w:val="22"/>
          <w:szCs w:val="22"/>
        </w:rPr>
        <w:t>e purely of a technical nature.</w:t>
      </w:r>
    </w:p>
    <w:p w14:paraId="60B96C06" w14:textId="77777777" w:rsidR="00E75F27" w:rsidRPr="008F67DE" w:rsidRDefault="00E75F27" w:rsidP="00B05ABB">
      <w:pPr>
        <w:pStyle w:val="Default"/>
        <w:numPr>
          <w:ilvl w:val="0"/>
          <w:numId w:val="102"/>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The following procurement of goods, services or works shall be exempted from following normal procurement process of obtaining minimum of three (3) written price quotations, irrespe</w:t>
      </w:r>
      <w:r w:rsidR="00B87AC5" w:rsidRPr="008F67DE">
        <w:rPr>
          <w:rFonts w:ascii="Arial" w:hAnsi="Arial" w:cs="Arial"/>
          <w:color w:val="auto"/>
          <w:sz w:val="22"/>
          <w:szCs w:val="22"/>
        </w:rPr>
        <w:t xml:space="preserve">ctive of </w:t>
      </w:r>
      <w:r w:rsidRPr="008F67DE">
        <w:rPr>
          <w:rFonts w:ascii="Arial" w:hAnsi="Arial" w:cs="Arial"/>
          <w:color w:val="auto"/>
          <w:sz w:val="22"/>
          <w:szCs w:val="22"/>
        </w:rPr>
        <w:t xml:space="preserve">the inclusion of service providers on the </w:t>
      </w:r>
      <w:proofErr w:type="spellStart"/>
      <w:r w:rsidR="00B87AC5" w:rsidRPr="008F67DE">
        <w:rPr>
          <w:rFonts w:ascii="Arial" w:hAnsi="Arial" w:cs="Arial"/>
          <w:color w:val="auto"/>
          <w:sz w:val="22"/>
          <w:szCs w:val="22"/>
        </w:rPr>
        <w:t>Centralised</w:t>
      </w:r>
      <w:proofErr w:type="spellEnd"/>
      <w:r w:rsidR="00B87AC5" w:rsidRPr="008F67DE">
        <w:rPr>
          <w:rFonts w:ascii="Arial" w:hAnsi="Arial" w:cs="Arial"/>
          <w:color w:val="auto"/>
          <w:sz w:val="22"/>
          <w:szCs w:val="22"/>
        </w:rPr>
        <w:t xml:space="preserve"> Suppliers Database (CSD)</w:t>
      </w:r>
      <w:r w:rsidRPr="008F67DE">
        <w:rPr>
          <w:rFonts w:ascii="Arial" w:hAnsi="Arial" w:cs="Arial"/>
          <w:color w:val="auto"/>
          <w:sz w:val="22"/>
          <w:szCs w:val="22"/>
        </w:rPr>
        <w:t xml:space="preserve"> accredited list of service providers. For all below listed items,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authorizes the sourcing of one quotation: </w:t>
      </w:r>
    </w:p>
    <w:p w14:paraId="447202E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color w:val="auto"/>
          <w:sz w:val="22"/>
          <w:szCs w:val="22"/>
        </w:rPr>
        <w:t xml:space="preserve">Newspaper </w:t>
      </w:r>
      <w:proofErr w:type="gramStart"/>
      <w:r w:rsidRPr="008F67DE">
        <w:rPr>
          <w:rFonts w:ascii="Arial" w:hAnsi="Arial" w:cs="Arial"/>
          <w:color w:val="auto"/>
          <w:sz w:val="22"/>
          <w:szCs w:val="22"/>
        </w:rPr>
        <w:t>Advertisement;</w:t>
      </w:r>
      <w:proofErr w:type="gramEnd"/>
      <w:r w:rsidRPr="008F67DE">
        <w:rPr>
          <w:rFonts w:ascii="Arial" w:hAnsi="Arial" w:cs="Arial"/>
          <w:color w:val="auto"/>
          <w:sz w:val="22"/>
          <w:szCs w:val="22"/>
        </w:rPr>
        <w:t xml:space="preserve"> </w:t>
      </w:r>
    </w:p>
    <w:p w14:paraId="64E69197" w14:textId="77777777" w:rsidR="00713474" w:rsidRPr="008F67DE" w:rsidRDefault="00713474"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color w:val="auto"/>
          <w:sz w:val="22"/>
          <w:szCs w:val="22"/>
        </w:rPr>
        <w:t>Stamps and Postage</w:t>
      </w:r>
    </w:p>
    <w:p w14:paraId="7C6C2BBD" w14:textId="77777777" w:rsidR="00713474" w:rsidRPr="008F67DE" w:rsidRDefault="00713474"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 </w:t>
      </w:r>
      <w:r w:rsidR="00E75F27" w:rsidRPr="008F67DE">
        <w:rPr>
          <w:rFonts w:ascii="Arial" w:hAnsi="Arial" w:cs="Arial"/>
          <w:sz w:val="22"/>
          <w:szCs w:val="22"/>
          <w:lang w:val="en-ZA"/>
        </w:rPr>
        <w:t xml:space="preserve">Courier </w:t>
      </w:r>
      <w:proofErr w:type="gramStart"/>
      <w:r w:rsidR="00E75F27" w:rsidRPr="008F67DE">
        <w:rPr>
          <w:rFonts w:ascii="Arial" w:hAnsi="Arial" w:cs="Arial"/>
          <w:sz w:val="22"/>
          <w:szCs w:val="22"/>
          <w:lang w:val="en-ZA"/>
        </w:rPr>
        <w:t>Services;</w:t>
      </w:r>
      <w:proofErr w:type="gramEnd"/>
      <w:r w:rsidR="00E75F27" w:rsidRPr="008F67DE">
        <w:rPr>
          <w:rFonts w:ascii="Arial" w:hAnsi="Arial" w:cs="Arial"/>
          <w:sz w:val="22"/>
          <w:szCs w:val="22"/>
          <w:lang w:val="en-ZA"/>
        </w:rPr>
        <w:t xml:space="preserve"> </w:t>
      </w:r>
    </w:p>
    <w:p w14:paraId="5CD6E25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Annua</w:t>
      </w:r>
      <w:r w:rsidR="00713474" w:rsidRPr="008F67DE">
        <w:rPr>
          <w:rFonts w:ascii="Arial" w:hAnsi="Arial" w:cs="Arial"/>
          <w:sz w:val="22"/>
          <w:szCs w:val="22"/>
          <w:lang w:val="en-ZA"/>
        </w:rPr>
        <w:t>l Subscriptions and Membership</w:t>
      </w:r>
    </w:p>
    <w:p w14:paraId="3AB677B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Annual </w:t>
      </w:r>
      <w:proofErr w:type="gramStart"/>
      <w:r w:rsidRPr="008F67DE">
        <w:rPr>
          <w:rFonts w:ascii="Arial" w:hAnsi="Arial" w:cs="Arial"/>
          <w:sz w:val="22"/>
          <w:szCs w:val="22"/>
          <w:lang w:val="en-ZA"/>
        </w:rPr>
        <w:t>Registrations;</w:t>
      </w:r>
      <w:proofErr w:type="gramEnd"/>
      <w:r w:rsidRPr="008F67DE">
        <w:rPr>
          <w:rFonts w:ascii="Arial" w:hAnsi="Arial" w:cs="Arial"/>
          <w:sz w:val="22"/>
          <w:szCs w:val="22"/>
          <w:lang w:val="en-ZA"/>
        </w:rPr>
        <w:t xml:space="preserve"> </w:t>
      </w:r>
    </w:p>
    <w:p w14:paraId="051BFD08"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Registration and </w:t>
      </w:r>
      <w:proofErr w:type="gramStart"/>
      <w:r w:rsidRPr="008F67DE">
        <w:rPr>
          <w:rFonts w:ascii="Arial" w:hAnsi="Arial" w:cs="Arial"/>
          <w:sz w:val="22"/>
          <w:szCs w:val="22"/>
          <w:lang w:val="en-ZA"/>
        </w:rPr>
        <w:t>Licensing;</w:t>
      </w:r>
      <w:proofErr w:type="gramEnd"/>
      <w:r w:rsidRPr="008F67DE">
        <w:rPr>
          <w:rFonts w:ascii="Arial" w:hAnsi="Arial" w:cs="Arial"/>
          <w:sz w:val="22"/>
          <w:szCs w:val="22"/>
          <w:lang w:val="en-ZA"/>
        </w:rPr>
        <w:t xml:space="preserve"> </w:t>
      </w:r>
    </w:p>
    <w:p w14:paraId="1DC6C2F2"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General Repairs and Maintenance of agent </w:t>
      </w:r>
      <w:proofErr w:type="gramStart"/>
      <w:r w:rsidRPr="008F67DE">
        <w:rPr>
          <w:rFonts w:ascii="Arial" w:hAnsi="Arial" w:cs="Arial"/>
          <w:sz w:val="22"/>
          <w:szCs w:val="22"/>
          <w:lang w:val="en-ZA"/>
        </w:rPr>
        <w:t>products;</w:t>
      </w:r>
      <w:proofErr w:type="gramEnd"/>
      <w:r w:rsidRPr="008F67DE">
        <w:rPr>
          <w:rFonts w:ascii="Arial" w:hAnsi="Arial" w:cs="Arial"/>
          <w:sz w:val="22"/>
          <w:szCs w:val="22"/>
          <w:lang w:val="en-ZA"/>
        </w:rPr>
        <w:t xml:space="preserve"> </w:t>
      </w:r>
    </w:p>
    <w:p w14:paraId="6D3189BD"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Medical Products and </w:t>
      </w:r>
      <w:proofErr w:type="gramStart"/>
      <w:r w:rsidRPr="008F67DE">
        <w:rPr>
          <w:rFonts w:ascii="Arial" w:hAnsi="Arial" w:cs="Arial"/>
          <w:sz w:val="22"/>
          <w:szCs w:val="22"/>
          <w:lang w:val="en-ZA"/>
        </w:rPr>
        <w:t>Services;</w:t>
      </w:r>
      <w:proofErr w:type="gramEnd"/>
      <w:r w:rsidRPr="008F67DE">
        <w:rPr>
          <w:rFonts w:ascii="Arial" w:hAnsi="Arial" w:cs="Arial"/>
          <w:sz w:val="22"/>
          <w:szCs w:val="22"/>
          <w:lang w:val="en-ZA"/>
        </w:rPr>
        <w:t xml:space="preserve"> </w:t>
      </w:r>
    </w:p>
    <w:p w14:paraId="207E10F9"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Repairs for certificate of Roadworthy. Scheduled Fleet Maintenance or </w:t>
      </w:r>
      <w:proofErr w:type="gramStart"/>
      <w:r w:rsidRPr="008F67DE">
        <w:rPr>
          <w:rFonts w:ascii="Arial" w:hAnsi="Arial" w:cs="Arial"/>
          <w:sz w:val="22"/>
          <w:szCs w:val="22"/>
          <w:lang w:val="en-ZA"/>
        </w:rPr>
        <w:t>Services;</w:t>
      </w:r>
      <w:proofErr w:type="gramEnd"/>
      <w:r w:rsidRPr="008F67DE">
        <w:rPr>
          <w:rFonts w:ascii="Arial" w:hAnsi="Arial" w:cs="Arial"/>
          <w:sz w:val="22"/>
          <w:szCs w:val="22"/>
          <w:lang w:val="en-ZA"/>
        </w:rPr>
        <w:t xml:space="preserve"> </w:t>
      </w:r>
    </w:p>
    <w:p w14:paraId="1F5DD6EF"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Emergency </w:t>
      </w:r>
      <w:proofErr w:type="gramStart"/>
      <w:r w:rsidRPr="008F67DE">
        <w:rPr>
          <w:rFonts w:ascii="Arial" w:hAnsi="Arial" w:cs="Arial"/>
          <w:sz w:val="22"/>
          <w:szCs w:val="22"/>
          <w:lang w:val="en-ZA"/>
        </w:rPr>
        <w:t>Breakdowns;</w:t>
      </w:r>
      <w:proofErr w:type="gramEnd"/>
      <w:r w:rsidRPr="008F67DE">
        <w:rPr>
          <w:rFonts w:ascii="Arial" w:hAnsi="Arial" w:cs="Arial"/>
          <w:sz w:val="22"/>
          <w:szCs w:val="22"/>
          <w:lang w:val="en-ZA"/>
        </w:rPr>
        <w:t xml:space="preserve"> </w:t>
      </w:r>
    </w:p>
    <w:p w14:paraId="6E0B4452"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Stripe and Quote </w:t>
      </w:r>
    </w:p>
    <w:p w14:paraId="4148F227"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Fuel or </w:t>
      </w:r>
      <w:proofErr w:type="gramStart"/>
      <w:r w:rsidRPr="008F67DE">
        <w:rPr>
          <w:rFonts w:ascii="Arial" w:hAnsi="Arial" w:cs="Arial"/>
          <w:sz w:val="22"/>
          <w:szCs w:val="22"/>
          <w:lang w:val="en-ZA"/>
        </w:rPr>
        <w:t>Petrol;</w:t>
      </w:r>
      <w:proofErr w:type="gramEnd"/>
      <w:r w:rsidRPr="008F67DE">
        <w:rPr>
          <w:rFonts w:ascii="Arial" w:hAnsi="Arial" w:cs="Arial"/>
          <w:sz w:val="22"/>
          <w:szCs w:val="22"/>
          <w:lang w:val="en-ZA"/>
        </w:rPr>
        <w:t xml:space="preserve"> </w:t>
      </w:r>
    </w:p>
    <w:p w14:paraId="267E9F75"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Legal Services and Legislation Updates. </w:t>
      </w:r>
    </w:p>
    <w:p w14:paraId="62B80473"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Traffic books / documents.</w:t>
      </w:r>
      <w:r w:rsidR="00713474" w:rsidRPr="008F67DE">
        <w:rPr>
          <w:rFonts w:ascii="Arial" w:hAnsi="Arial" w:cs="Arial"/>
          <w:sz w:val="22"/>
          <w:szCs w:val="22"/>
          <w:lang w:val="en-ZA"/>
        </w:rPr>
        <w:t xml:space="preserve"> </w:t>
      </w:r>
    </w:p>
    <w:p w14:paraId="488F8B6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Medical examinations. </w:t>
      </w:r>
    </w:p>
    <w:p w14:paraId="45E440F7" w14:textId="77777777" w:rsidR="006A7A96"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Firearm training </w:t>
      </w:r>
    </w:p>
    <w:p w14:paraId="609D2D4E" w14:textId="77777777" w:rsidR="006A7A96" w:rsidRPr="008F67DE" w:rsidRDefault="00711897" w:rsidP="00B05ABB">
      <w:pPr>
        <w:pStyle w:val="Default"/>
        <w:numPr>
          <w:ilvl w:val="0"/>
          <w:numId w:val="16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record the reasons for any deviations in terms of subparagraphs (1)(a) and (b) of this policy and report them to</w:t>
      </w:r>
      <w:r w:rsidR="0092302C" w:rsidRPr="008F67DE">
        <w:rPr>
          <w:rFonts w:ascii="Arial" w:hAnsi="Arial" w:cs="Arial"/>
          <w:color w:val="auto"/>
          <w:sz w:val="22"/>
          <w:szCs w:val="22"/>
        </w:rPr>
        <w:t xml:space="preserve"> the next meeting of the board</w:t>
      </w:r>
      <w:r w:rsidRPr="008F67DE">
        <w:rPr>
          <w:rFonts w:ascii="Arial" w:hAnsi="Arial" w:cs="Arial"/>
          <w:color w:val="auto"/>
          <w:sz w:val="22"/>
          <w:szCs w:val="22"/>
        </w:rPr>
        <w:t xml:space="preserve"> and include as a note to the annual financial statements. </w:t>
      </w:r>
    </w:p>
    <w:p w14:paraId="08DFE08E" w14:textId="77777777" w:rsidR="004131EA" w:rsidRPr="001D04C4" w:rsidRDefault="00711897" w:rsidP="00403301">
      <w:pPr>
        <w:pStyle w:val="Default"/>
        <w:numPr>
          <w:ilvl w:val="0"/>
          <w:numId w:val="16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Subparagraph (2) does not apply to the procurement of goods and services contemplated in </w:t>
      </w:r>
      <w:r w:rsidR="00EA7F20" w:rsidRPr="008F67DE">
        <w:rPr>
          <w:rFonts w:ascii="Arial" w:hAnsi="Arial" w:cs="Arial"/>
          <w:color w:val="auto"/>
          <w:sz w:val="22"/>
          <w:szCs w:val="22"/>
        </w:rPr>
        <w:t>paragraph 12</w:t>
      </w:r>
      <w:r w:rsidRPr="008F67DE">
        <w:rPr>
          <w:rFonts w:ascii="Arial" w:hAnsi="Arial" w:cs="Arial"/>
          <w:color w:val="auto"/>
          <w:sz w:val="22"/>
          <w:szCs w:val="22"/>
        </w:rPr>
        <w:t xml:space="preserve">(2) of this policy. </w:t>
      </w:r>
    </w:p>
    <w:p w14:paraId="0FB66B8D" w14:textId="77777777" w:rsidR="003019A5" w:rsidRPr="008F67DE" w:rsidRDefault="003019A5"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5" w:name="_Toc103782538"/>
      <w:r w:rsidRPr="008F67DE">
        <w:rPr>
          <w:rFonts w:ascii="Arial" w:hAnsi="Arial" w:cs="Arial"/>
          <w:b/>
          <w:sz w:val="22"/>
          <w:szCs w:val="22"/>
        </w:rPr>
        <w:t>UNSOLICITED BIDS</w:t>
      </w:r>
      <w:bookmarkEnd w:id="65"/>
    </w:p>
    <w:p w14:paraId="6448AA08" w14:textId="77777777" w:rsidR="003019A5" w:rsidRPr="008F67DE" w:rsidRDefault="003019A5">
      <w:pPr>
        <w:pStyle w:val="Default"/>
        <w:spacing w:after="0" w:line="360" w:lineRule="auto"/>
        <w:rPr>
          <w:rFonts w:ascii="Arial" w:hAnsi="Arial" w:cs="Arial"/>
          <w:color w:val="auto"/>
          <w:sz w:val="22"/>
          <w:szCs w:val="22"/>
        </w:rPr>
      </w:pPr>
    </w:p>
    <w:p w14:paraId="52AFDC62" w14:textId="77777777" w:rsidR="00D542A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In accordance with section 113 of the </w:t>
      </w:r>
      <w:r w:rsidR="00BF0EC5" w:rsidRPr="008F67DE">
        <w:rPr>
          <w:rFonts w:ascii="Arial" w:hAnsi="Arial" w:cs="Arial"/>
          <w:color w:val="auto"/>
          <w:sz w:val="22"/>
          <w:szCs w:val="22"/>
        </w:rPr>
        <w:t>MFMA</w:t>
      </w:r>
      <w:r w:rsidRPr="008F67DE">
        <w:rPr>
          <w:rFonts w:ascii="Arial" w:hAnsi="Arial" w:cs="Arial"/>
          <w:color w:val="auto"/>
          <w:sz w:val="22"/>
          <w:szCs w:val="22"/>
        </w:rPr>
        <w:t xml:space="preserve"> there is no obligation to consider unsolicited bids received outside a normal bidding process. </w:t>
      </w:r>
    </w:p>
    <w:p w14:paraId="3FA66F86" w14:textId="77777777" w:rsidR="0071189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decide in terms of section 113(2) of the Act to consider an unsolicited bid, only if – </w:t>
      </w:r>
    </w:p>
    <w:p w14:paraId="6F112BF0" w14:textId="77777777" w:rsidR="004131EA" w:rsidRPr="008F67DE" w:rsidRDefault="004131EA" w:rsidP="004131EA">
      <w:pPr>
        <w:pStyle w:val="Default"/>
        <w:spacing w:after="0" w:line="360" w:lineRule="auto"/>
        <w:rPr>
          <w:rFonts w:ascii="Arial" w:hAnsi="Arial" w:cs="Arial"/>
          <w:color w:val="auto"/>
          <w:sz w:val="22"/>
          <w:szCs w:val="22"/>
        </w:rPr>
      </w:pPr>
    </w:p>
    <w:p w14:paraId="00CF823D"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product or service offered in terms of the bid is a demonstrably or proven unique innovative </w:t>
      </w:r>
      <w:proofErr w:type="gramStart"/>
      <w:r w:rsidRPr="008F67DE">
        <w:rPr>
          <w:rFonts w:ascii="Arial" w:hAnsi="Arial" w:cs="Arial"/>
          <w:color w:val="auto"/>
          <w:sz w:val="22"/>
          <w:szCs w:val="22"/>
        </w:rPr>
        <w:t>concept;</w:t>
      </w:r>
      <w:proofErr w:type="gramEnd"/>
      <w:r w:rsidRPr="008F67DE">
        <w:rPr>
          <w:rFonts w:ascii="Arial" w:hAnsi="Arial" w:cs="Arial"/>
          <w:color w:val="auto"/>
          <w:sz w:val="22"/>
          <w:szCs w:val="22"/>
        </w:rPr>
        <w:t xml:space="preserve"> </w:t>
      </w:r>
    </w:p>
    <w:p w14:paraId="33C40EF1"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product or service will be exceptionally beneficial to, or have exceptional cost </w:t>
      </w:r>
      <w:proofErr w:type="gramStart"/>
      <w:r w:rsidRPr="008F67DE">
        <w:rPr>
          <w:rFonts w:ascii="Arial" w:hAnsi="Arial" w:cs="Arial"/>
          <w:color w:val="auto"/>
          <w:sz w:val="22"/>
          <w:szCs w:val="22"/>
        </w:rPr>
        <w:t>advantages;</w:t>
      </w:r>
      <w:proofErr w:type="gramEnd"/>
      <w:r w:rsidRPr="008F67DE">
        <w:rPr>
          <w:rFonts w:ascii="Arial" w:hAnsi="Arial" w:cs="Arial"/>
          <w:color w:val="auto"/>
          <w:sz w:val="22"/>
          <w:szCs w:val="22"/>
        </w:rPr>
        <w:t xml:space="preserve"> </w:t>
      </w:r>
    </w:p>
    <w:p w14:paraId="037DF08C"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person who made the bid is the sole provider of the product or service; and </w:t>
      </w:r>
    </w:p>
    <w:p w14:paraId="1181E44C"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reasons for not going through the normal bidding processes are found to be sound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3F1FE0A2" w14:textId="77777777" w:rsidR="0071189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If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decides to consider an unsolicited bid that complies with subparagraph (2) of this policy, the decision must be made public in accordance with section 21A of the Municipal Systems Act, together with – </w:t>
      </w:r>
    </w:p>
    <w:p w14:paraId="44F97EB4" w14:textId="77777777"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reasons as to why the bid should not be open to other </w:t>
      </w:r>
      <w:proofErr w:type="gramStart"/>
      <w:r w:rsidRPr="008F67DE">
        <w:rPr>
          <w:rFonts w:ascii="Arial" w:hAnsi="Arial" w:cs="Arial"/>
          <w:color w:val="auto"/>
          <w:sz w:val="22"/>
          <w:szCs w:val="22"/>
        </w:rPr>
        <w:t>competitors;</w:t>
      </w:r>
      <w:proofErr w:type="gramEnd"/>
      <w:r w:rsidRPr="008F67DE">
        <w:rPr>
          <w:rFonts w:ascii="Arial" w:hAnsi="Arial" w:cs="Arial"/>
          <w:color w:val="auto"/>
          <w:sz w:val="22"/>
          <w:szCs w:val="22"/>
        </w:rPr>
        <w:t xml:space="preserve"> </w:t>
      </w:r>
    </w:p>
    <w:p w14:paraId="327EAB70" w14:textId="77777777"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an explanation of the potential benefits if the unsolicited bid were accepted; and </w:t>
      </w:r>
    </w:p>
    <w:p w14:paraId="4083BEAE" w14:textId="77777777"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an invitation to the public or other potential suppliers to submit their comment</w:t>
      </w:r>
      <w:r w:rsidR="00A86162" w:rsidRPr="008F67DE">
        <w:rPr>
          <w:rFonts w:ascii="Arial" w:hAnsi="Arial" w:cs="Arial"/>
          <w:color w:val="auto"/>
          <w:sz w:val="22"/>
          <w:szCs w:val="22"/>
        </w:rPr>
        <w:t>s within 30 days of the notice.</w:t>
      </w:r>
    </w:p>
    <w:p w14:paraId="1936EEA2" w14:textId="77777777"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submit all written comments received pursuant to subparagraph (3), including any responses </w:t>
      </w:r>
      <w:proofErr w:type="gramStart"/>
      <w:r w:rsidRPr="008F67DE">
        <w:rPr>
          <w:rFonts w:ascii="Arial" w:hAnsi="Arial" w:cs="Arial"/>
          <w:color w:val="auto"/>
          <w:sz w:val="22"/>
          <w:szCs w:val="22"/>
        </w:rPr>
        <w:t>from the unsolicited bidder,</w:t>
      </w:r>
      <w:proofErr w:type="gramEnd"/>
      <w:r w:rsidRPr="008F67DE">
        <w:rPr>
          <w:rFonts w:ascii="Arial" w:hAnsi="Arial" w:cs="Arial"/>
          <w:color w:val="auto"/>
          <w:sz w:val="22"/>
          <w:szCs w:val="22"/>
        </w:rPr>
        <w:t xml:space="preserve"> to the National Treasury and the relevant provincial treasury for comment. </w:t>
      </w:r>
    </w:p>
    <w:p w14:paraId="6B6D7306" w14:textId="77777777"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adjudication committee must consider the unsolicited bid and may award the bid or make a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depending on its delegations. </w:t>
      </w:r>
    </w:p>
    <w:p w14:paraId="60E29388" w14:textId="77777777"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meeting of the adjudication committee to consider an unsolicited bid must be open to the public. </w:t>
      </w:r>
    </w:p>
    <w:p w14:paraId="6F42A70A" w14:textId="77777777" w:rsidR="00711897"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When considering the matter, the adjudication committee must </w:t>
      </w:r>
      <w:proofErr w:type="gramStart"/>
      <w:r w:rsidRPr="008F67DE">
        <w:rPr>
          <w:rFonts w:ascii="Arial" w:hAnsi="Arial" w:cs="Arial"/>
          <w:color w:val="auto"/>
          <w:sz w:val="22"/>
          <w:szCs w:val="22"/>
        </w:rPr>
        <w:t>take into account</w:t>
      </w:r>
      <w:proofErr w:type="gramEnd"/>
      <w:r w:rsidRPr="008F67DE">
        <w:rPr>
          <w:rFonts w:ascii="Arial" w:hAnsi="Arial" w:cs="Arial"/>
          <w:color w:val="auto"/>
          <w:sz w:val="22"/>
          <w:szCs w:val="22"/>
        </w:rPr>
        <w:t xml:space="preserve"> – </w:t>
      </w:r>
    </w:p>
    <w:p w14:paraId="6B0F1448" w14:textId="77777777" w:rsidR="00AB2432" w:rsidRPr="008F67DE" w:rsidRDefault="00711897" w:rsidP="00B05ABB">
      <w:pPr>
        <w:pStyle w:val="Default"/>
        <w:numPr>
          <w:ilvl w:val="0"/>
          <w:numId w:val="106"/>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any comments submitted by the public; and </w:t>
      </w:r>
    </w:p>
    <w:p w14:paraId="3C89EC7E" w14:textId="77777777" w:rsidR="00AB2432" w:rsidRPr="008F67DE" w:rsidRDefault="00711897" w:rsidP="00B05ABB">
      <w:pPr>
        <w:pStyle w:val="Default"/>
        <w:numPr>
          <w:ilvl w:val="0"/>
          <w:numId w:val="106"/>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any written comments and recommendations of the National Treasury or the relevant provincial treasury. </w:t>
      </w:r>
    </w:p>
    <w:p w14:paraId="12426BA1" w14:textId="77777777" w:rsidR="00403301" w:rsidRPr="008F67DE" w:rsidRDefault="00711897" w:rsidP="00B05ABB">
      <w:pPr>
        <w:pStyle w:val="Default"/>
        <w:numPr>
          <w:ilvl w:val="0"/>
          <w:numId w:val="200"/>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any recommendations of the National Treasury or provincial treasury are rejected or not followed,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submit to the Auditor General, the relevant provincial treasury and the National </w:t>
      </w:r>
      <w:r w:rsidR="00F96CBB" w:rsidRPr="008F67DE">
        <w:rPr>
          <w:rFonts w:ascii="Arial" w:hAnsi="Arial" w:cs="Arial"/>
          <w:color w:val="auto"/>
          <w:sz w:val="22"/>
          <w:szCs w:val="22"/>
        </w:rPr>
        <w:t>Treasury the reasons for rejecting or not following those recommendations.</w:t>
      </w:r>
    </w:p>
    <w:p w14:paraId="1927A867" w14:textId="77777777" w:rsidR="00F96CBB" w:rsidRDefault="00F96CBB" w:rsidP="00B05ABB">
      <w:pPr>
        <w:pStyle w:val="Default"/>
        <w:numPr>
          <w:ilvl w:val="0"/>
          <w:numId w:val="200"/>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Such submission must be made within seven days after the decision on the award of the unsolicited bid is taken, but no contract committing the </w:t>
      </w:r>
      <w:r w:rsidR="00AB2432" w:rsidRPr="008F67DE">
        <w:rPr>
          <w:rFonts w:ascii="Arial" w:hAnsi="Arial" w:cs="Arial"/>
          <w:color w:val="auto"/>
          <w:sz w:val="22"/>
          <w:szCs w:val="22"/>
        </w:rPr>
        <w:t>Municipal entity</w:t>
      </w:r>
      <w:r w:rsidRPr="008F67DE">
        <w:rPr>
          <w:rFonts w:ascii="Arial" w:hAnsi="Arial" w:cs="Arial"/>
          <w:color w:val="auto"/>
          <w:sz w:val="22"/>
          <w:szCs w:val="22"/>
        </w:rPr>
        <w:t xml:space="preserve"> to the bid may be entered into or signed within 30 days of the submission. </w:t>
      </w:r>
    </w:p>
    <w:p w14:paraId="217431A4" w14:textId="77777777" w:rsidR="001D04C4" w:rsidRDefault="001D04C4" w:rsidP="001D04C4">
      <w:pPr>
        <w:pStyle w:val="Default"/>
        <w:spacing w:after="0" w:line="360" w:lineRule="auto"/>
        <w:rPr>
          <w:rFonts w:ascii="Arial" w:hAnsi="Arial" w:cs="Arial"/>
          <w:color w:val="auto"/>
          <w:sz w:val="22"/>
          <w:szCs w:val="22"/>
        </w:rPr>
      </w:pPr>
    </w:p>
    <w:p w14:paraId="01A1193A" w14:textId="77777777" w:rsidR="001D04C4" w:rsidRDefault="001D04C4" w:rsidP="001D04C4">
      <w:pPr>
        <w:pStyle w:val="Default"/>
        <w:spacing w:after="0" w:line="360" w:lineRule="auto"/>
        <w:rPr>
          <w:rFonts w:ascii="Arial" w:hAnsi="Arial" w:cs="Arial"/>
          <w:color w:val="auto"/>
          <w:sz w:val="22"/>
          <w:szCs w:val="22"/>
        </w:rPr>
      </w:pPr>
    </w:p>
    <w:p w14:paraId="1C5185D6" w14:textId="77777777" w:rsidR="001D04C4" w:rsidRDefault="001D04C4" w:rsidP="001D04C4">
      <w:pPr>
        <w:pStyle w:val="Default"/>
        <w:spacing w:after="0" w:line="360" w:lineRule="auto"/>
        <w:rPr>
          <w:rFonts w:ascii="Arial" w:hAnsi="Arial" w:cs="Arial"/>
          <w:color w:val="auto"/>
          <w:sz w:val="22"/>
          <w:szCs w:val="22"/>
        </w:rPr>
      </w:pPr>
    </w:p>
    <w:p w14:paraId="7E882C52" w14:textId="77777777" w:rsidR="001D04C4" w:rsidRDefault="001D04C4" w:rsidP="001D04C4">
      <w:pPr>
        <w:pStyle w:val="Default"/>
        <w:spacing w:after="0" w:line="360" w:lineRule="auto"/>
        <w:rPr>
          <w:rFonts w:ascii="Arial" w:hAnsi="Arial" w:cs="Arial"/>
          <w:color w:val="auto"/>
          <w:sz w:val="22"/>
          <w:szCs w:val="22"/>
        </w:rPr>
      </w:pPr>
    </w:p>
    <w:p w14:paraId="4919395E" w14:textId="77777777" w:rsidR="001D04C4" w:rsidRDefault="001D04C4" w:rsidP="001D04C4">
      <w:pPr>
        <w:pStyle w:val="Default"/>
        <w:spacing w:after="0" w:line="360" w:lineRule="auto"/>
        <w:rPr>
          <w:rFonts w:ascii="Arial" w:hAnsi="Arial" w:cs="Arial"/>
          <w:color w:val="auto"/>
          <w:sz w:val="22"/>
          <w:szCs w:val="22"/>
        </w:rPr>
      </w:pPr>
    </w:p>
    <w:p w14:paraId="67BA98D9" w14:textId="77777777" w:rsidR="001D04C4" w:rsidRDefault="001D04C4" w:rsidP="001D04C4">
      <w:pPr>
        <w:pStyle w:val="Default"/>
        <w:spacing w:after="0" w:line="360" w:lineRule="auto"/>
        <w:rPr>
          <w:rFonts w:ascii="Arial" w:hAnsi="Arial" w:cs="Arial"/>
          <w:color w:val="auto"/>
          <w:sz w:val="22"/>
          <w:szCs w:val="22"/>
        </w:rPr>
      </w:pPr>
    </w:p>
    <w:p w14:paraId="7C86A488" w14:textId="77777777" w:rsidR="001D04C4" w:rsidRDefault="001D04C4" w:rsidP="001D04C4">
      <w:pPr>
        <w:pStyle w:val="Default"/>
        <w:spacing w:after="0" w:line="360" w:lineRule="auto"/>
        <w:rPr>
          <w:rFonts w:ascii="Arial" w:hAnsi="Arial" w:cs="Arial"/>
          <w:color w:val="auto"/>
          <w:sz w:val="22"/>
          <w:szCs w:val="22"/>
        </w:rPr>
      </w:pPr>
    </w:p>
    <w:p w14:paraId="5462DE3B" w14:textId="77777777" w:rsidR="001D04C4" w:rsidRPr="008F67DE" w:rsidRDefault="001D04C4" w:rsidP="001D04C4">
      <w:pPr>
        <w:pStyle w:val="Default"/>
        <w:spacing w:after="0" w:line="360" w:lineRule="auto"/>
        <w:rPr>
          <w:rFonts w:ascii="Arial" w:hAnsi="Arial" w:cs="Arial"/>
          <w:color w:val="auto"/>
          <w:sz w:val="22"/>
          <w:szCs w:val="22"/>
        </w:rPr>
      </w:pPr>
    </w:p>
    <w:p w14:paraId="6FF45BC4" w14:textId="77777777" w:rsidR="00AB2432" w:rsidRPr="008F67DE" w:rsidRDefault="00AB2432"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6" w:name="_Toc103782539"/>
      <w:r w:rsidRPr="008F67DE">
        <w:rPr>
          <w:rFonts w:ascii="Arial" w:hAnsi="Arial" w:cs="Arial"/>
          <w:b/>
          <w:sz w:val="22"/>
          <w:szCs w:val="22"/>
        </w:rPr>
        <w:t>COMBATING OF ABUSE OF SUPPLY CHAIN MANAGEMENT SYSTEM</w:t>
      </w:r>
      <w:bookmarkEnd w:id="66"/>
    </w:p>
    <w:p w14:paraId="0C716258" w14:textId="77777777" w:rsidR="00AB2432" w:rsidRPr="008F67DE" w:rsidRDefault="00AB2432">
      <w:pPr>
        <w:pStyle w:val="Default"/>
        <w:spacing w:after="0" w:line="360" w:lineRule="auto"/>
        <w:rPr>
          <w:rFonts w:ascii="Arial" w:hAnsi="Arial" w:cs="Arial"/>
          <w:color w:val="auto"/>
          <w:sz w:val="22"/>
          <w:szCs w:val="22"/>
        </w:rPr>
      </w:pPr>
    </w:p>
    <w:p w14:paraId="74D6926C" w14:textId="77777777" w:rsidR="00AB2432" w:rsidRPr="008F67DE" w:rsidRDefault="00F96CBB" w:rsidP="00B05ABB">
      <w:pPr>
        <w:pStyle w:val="Default"/>
        <w:numPr>
          <w:ilvl w:val="0"/>
          <w:numId w:val="107"/>
        </w:numPr>
        <w:spacing w:after="0" w:line="360" w:lineRule="auto"/>
        <w:ind w:left="567" w:hanging="567"/>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w:t>
      </w:r>
    </w:p>
    <w:p w14:paraId="66BC2BDF" w14:textId="77777777" w:rsidR="00AB2432" w:rsidRPr="008F67DE" w:rsidRDefault="00F96CBB" w:rsidP="00B05ABB">
      <w:pPr>
        <w:pStyle w:val="Default"/>
        <w:numPr>
          <w:ilvl w:val="0"/>
          <w:numId w:val="108"/>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take all reasonable steps to prevent abuse of the </w:t>
      </w:r>
      <w:r w:rsidR="00AB2432" w:rsidRPr="008F67DE">
        <w:rPr>
          <w:rFonts w:ascii="Arial" w:hAnsi="Arial" w:cs="Arial"/>
          <w:color w:val="auto"/>
          <w:sz w:val="22"/>
          <w:szCs w:val="22"/>
        </w:rPr>
        <w:t xml:space="preserve">supply chain management </w:t>
      </w:r>
      <w:proofErr w:type="gramStart"/>
      <w:r w:rsidR="00AB2432" w:rsidRPr="008F67DE">
        <w:rPr>
          <w:rFonts w:ascii="Arial" w:hAnsi="Arial" w:cs="Arial"/>
          <w:color w:val="auto"/>
          <w:sz w:val="22"/>
          <w:szCs w:val="22"/>
        </w:rPr>
        <w:t>system;</w:t>
      </w:r>
      <w:proofErr w:type="gramEnd"/>
    </w:p>
    <w:p w14:paraId="5BEC06EA" w14:textId="77777777" w:rsidR="00AB2432" w:rsidRPr="008F67DE" w:rsidRDefault="00F96CBB" w:rsidP="00B05ABB">
      <w:pPr>
        <w:pStyle w:val="Default"/>
        <w:numPr>
          <w:ilvl w:val="0"/>
          <w:numId w:val="108"/>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investigate any allegations against an official or other role player of fraud, corruption, </w:t>
      </w:r>
      <w:r w:rsidR="00AB2432" w:rsidRPr="008F67DE">
        <w:rPr>
          <w:rFonts w:ascii="Arial" w:hAnsi="Arial" w:cs="Arial"/>
          <w:color w:val="auto"/>
          <w:sz w:val="22"/>
          <w:szCs w:val="22"/>
        </w:rPr>
        <w:t>favoritism</w:t>
      </w:r>
      <w:r w:rsidRPr="008F67DE">
        <w:rPr>
          <w:rFonts w:ascii="Arial" w:hAnsi="Arial" w:cs="Arial"/>
          <w:color w:val="auto"/>
          <w:sz w:val="22"/>
          <w:szCs w:val="22"/>
        </w:rPr>
        <w:t>, unfair or irregular practices or failure to comply with th</w:t>
      </w:r>
      <w:r w:rsidR="00AB2432" w:rsidRPr="008F67DE">
        <w:rPr>
          <w:rFonts w:ascii="Arial" w:hAnsi="Arial" w:cs="Arial"/>
          <w:color w:val="auto"/>
          <w:sz w:val="22"/>
          <w:szCs w:val="22"/>
        </w:rPr>
        <w:t>is Policy, and when justified</w:t>
      </w:r>
    </w:p>
    <w:p w14:paraId="08D23759" w14:textId="77777777" w:rsidR="00AB2432" w:rsidRPr="008F67DE" w:rsidRDefault="00F96CBB" w:rsidP="00B05ABB">
      <w:pPr>
        <w:pStyle w:val="Default"/>
        <w:numPr>
          <w:ilvl w:val="0"/>
          <w:numId w:val="109"/>
        </w:numPr>
        <w:spacing w:after="0" w:line="360" w:lineRule="auto"/>
        <w:ind w:hanging="294"/>
        <w:rPr>
          <w:rFonts w:ascii="Arial" w:hAnsi="Arial" w:cs="Arial"/>
          <w:color w:val="auto"/>
          <w:sz w:val="22"/>
          <w:szCs w:val="22"/>
        </w:rPr>
      </w:pPr>
      <w:r w:rsidRPr="008F67DE">
        <w:rPr>
          <w:rFonts w:ascii="Arial" w:hAnsi="Arial" w:cs="Arial"/>
          <w:color w:val="auto"/>
          <w:sz w:val="22"/>
          <w:szCs w:val="22"/>
        </w:rPr>
        <w:t xml:space="preserve">take appropriate steps against such official or other role player; or </w:t>
      </w:r>
    </w:p>
    <w:p w14:paraId="03A1F9DF" w14:textId="77777777" w:rsidR="00AB2432" w:rsidRPr="008F67DE" w:rsidRDefault="00F96CBB" w:rsidP="00B05ABB">
      <w:pPr>
        <w:pStyle w:val="Default"/>
        <w:numPr>
          <w:ilvl w:val="0"/>
          <w:numId w:val="110"/>
        </w:numPr>
        <w:spacing w:after="0" w:line="360" w:lineRule="auto"/>
        <w:ind w:hanging="294"/>
        <w:rPr>
          <w:rFonts w:ascii="Arial" w:hAnsi="Arial" w:cs="Arial"/>
          <w:color w:val="auto"/>
          <w:sz w:val="22"/>
          <w:szCs w:val="22"/>
        </w:rPr>
      </w:pPr>
      <w:r w:rsidRPr="008F67DE">
        <w:rPr>
          <w:rFonts w:ascii="Arial" w:hAnsi="Arial" w:cs="Arial"/>
          <w:color w:val="auto"/>
          <w:sz w:val="22"/>
          <w:szCs w:val="22"/>
        </w:rPr>
        <w:t xml:space="preserve">report any alleged criminal conduct to the South African Police </w:t>
      </w:r>
      <w:proofErr w:type="gramStart"/>
      <w:r w:rsidRPr="008F67DE">
        <w:rPr>
          <w:rFonts w:ascii="Arial" w:hAnsi="Arial" w:cs="Arial"/>
          <w:color w:val="auto"/>
          <w:sz w:val="22"/>
          <w:szCs w:val="22"/>
        </w:rPr>
        <w:t>Service;</w:t>
      </w:r>
      <w:proofErr w:type="gramEnd"/>
      <w:r w:rsidRPr="008F67DE">
        <w:rPr>
          <w:rFonts w:ascii="Arial" w:hAnsi="Arial" w:cs="Arial"/>
          <w:color w:val="auto"/>
          <w:sz w:val="22"/>
          <w:szCs w:val="22"/>
        </w:rPr>
        <w:t xml:space="preserve"> </w:t>
      </w:r>
    </w:p>
    <w:p w14:paraId="77FB9DC0" w14:textId="77777777" w:rsidR="001464DE"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check the National Treasury’s database prior to awarding any contract to ensure that no recommended bidder, or any of its directors, is listed as a person prohibited from doing business with the public </w:t>
      </w:r>
      <w:proofErr w:type="gramStart"/>
      <w:r w:rsidRPr="008F67DE">
        <w:rPr>
          <w:rFonts w:ascii="Arial" w:hAnsi="Arial" w:cs="Arial"/>
          <w:color w:val="auto"/>
          <w:sz w:val="22"/>
          <w:szCs w:val="22"/>
        </w:rPr>
        <w:t>sector;</w:t>
      </w:r>
      <w:proofErr w:type="gramEnd"/>
      <w:r w:rsidRPr="008F67DE">
        <w:rPr>
          <w:rFonts w:ascii="Arial" w:hAnsi="Arial" w:cs="Arial"/>
          <w:color w:val="auto"/>
          <w:sz w:val="22"/>
          <w:szCs w:val="22"/>
        </w:rPr>
        <w:t xml:space="preserve"> </w:t>
      </w:r>
    </w:p>
    <w:p w14:paraId="0ADFC25E" w14:textId="77777777" w:rsidR="00AB2432"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reject any bid from a bidder– </w:t>
      </w:r>
    </w:p>
    <w:p w14:paraId="45304E1D" w14:textId="77777777" w:rsidR="00F34E19" w:rsidRPr="008F67DE" w:rsidRDefault="00F96CBB" w:rsidP="00B05ABB">
      <w:pPr>
        <w:pStyle w:val="Default"/>
        <w:numPr>
          <w:ilvl w:val="0"/>
          <w:numId w:val="112"/>
        </w:numPr>
        <w:spacing w:after="0" w:line="360" w:lineRule="auto"/>
        <w:ind w:left="1276" w:hanging="283"/>
        <w:rPr>
          <w:rFonts w:ascii="Arial" w:hAnsi="Arial" w:cs="Arial"/>
          <w:color w:val="auto"/>
          <w:sz w:val="22"/>
          <w:szCs w:val="22"/>
        </w:rPr>
      </w:pPr>
      <w:r w:rsidRPr="008F67DE">
        <w:rPr>
          <w:rFonts w:ascii="Arial" w:hAnsi="Arial" w:cs="Arial"/>
          <w:color w:val="auto"/>
          <w:sz w:val="22"/>
          <w:szCs w:val="22"/>
        </w:rPr>
        <w:t xml:space="preserve">if any municipal rates and taxes or municipal service charges owed by that bidder or any of its directors to the </w:t>
      </w:r>
      <w:r w:rsidR="001464DE" w:rsidRPr="008F67DE">
        <w:rPr>
          <w:rFonts w:ascii="Arial" w:hAnsi="Arial" w:cs="Arial"/>
          <w:color w:val="auto"/>
          <w:sz w:val="22"/>
          <w:szCs w:val="22"/>
        </w:rPr>
        <w:t>Municipal entity</w:t>
      </w:r>
      <w:r w:rsidRPr="008F67DE">
        <w:rPr>
          <w:rFonts w:ascii="Arial" w:hAnsi="Arial" w:cs="Arial"/>
          <w:color w:val="auto"/>
          <w:sz w:val="22"/>
          <w:szCs w:val="22"/>
        </w:rPr>
        <w:t xml:space="preserve">, or to any other municipality or municipal entity, are in arrears for more than three months; or </w:t>
      </w:r>
    </w:p>
    <w:p w14:paraId="693190B0" w14:textId="77777777" w:rsidR="00F96CBB" w:rsidRPr="008F67DE" w:rsidRDefault="00F96CBB" w:rsidP="00B05ABB">
      <w:pPr>
        <w:pStyle w:val="Default"/>
        <w:numPr>
          <w:ilvl w:val="0"/>
          <w:numId w:val="112"/>
        </w:numPr>
        <w:spacing w:after="0" w:line="360" w:lineRule="auto"/>
        <w:ind w:left="1276" w:hanging="283"/>
        <w:rPr>
          <w:rFonts w:ascii="Arial" w:hAnsi="Arial" w:cs="Arial"/>
          <w:color w:val="auto"/>
          <w:sz w:val="22"/>
          <w:szCs w:val="22"/>
        </w:rPr>
      </w:pPr>
      <w:r w:rsidRPr="008F67DE">
        <w:rPr>
          <w:rFonts w:ascii="Arial" w:hAnsi="Arial" w:cs="Arial"/>
          <w:color w:val="auto"/>
          <w:sz w:val="22"/>
          <w:szCs w:val="22"/>
        </w:rPr>
        <w:t xml:space="preserve">who during the last five years has failed to perform satisfactorily on a previous contract with the </w:t>
      </w:r>
      <w:r w:rsidR="001464DE" w:rsidRPr="008F67DE">
        <w:rPr>
          <w:rFonts w:ascii="Arial" w:hAnsi="Arial" w:cs="Arial"/>
          <w:color w:val="auto"/>
          <w:sz w:val="22"/>
          <w:szCs w:val="22"/>
        </w:rPr>
        <w:t>Municipal entity</w:t>
      </w:r>
      <w:r w:rsidRPr="008F67DE">
        <w:rPr>
          <w:rFonts w:ascii="Arial" w:hAnsi="Arial" w:cs="Arial"/>
          <w:color w:val="auto"/>
          <w:sz w:val="22"/>
          <w:szCs w:val="22"/>
        </w:rPr>
        <w:t xml:space="preserve"> or any other organ of state after written notice was given to that bidder that performance was </w:t>
      </w:r>
      <w:proofErr w:type="gramStart"/>
      <w:r w:rsidRPr="008F67DE">
        <w:rPr>
          <w:rFonts w:ascii="Arial" w:hAnsi="Arial" w:cs="Arial"/>
          <w:color w:val="auto"/>
          <w:sz w:val="22"/>
          <w:szCs w:val="22"/>
        </w:rPr>
        <w:t>unsatisfactory;</w:t>
      </w:r>
      <w:proofErr w:type="gramEnd"/>
      <w:r w:rsidRPr="008F67DE">
        <w:rPr>
          <w:rFonts w:ascii="Arial" w:hAnsi="Arial" w:cs="Arial"/>
          <w:color w:val="auto"/>
          <w:sz w:val="22"/>
          <w:szCs w:val="22"/>
        </w:rPr>
        <w:t xml:space="preserve"> </w:t>
      </w:r>
    </w:p>
    <w:p w14:paraId="2D88AE31" w14:textId="77777777" w:rsidR="001464DE"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reject a recommendation for the award of a contract if the recommended bidder, or any of its directors, has committed a corrupt or fraudulent act in competi</w:t>
      </w:r>
      <w:r w:rsidR="001464DE" w:rsidRPr="008F67DE">
        <w:rPr>
          <w:rFonts w:ascii="Arial" w:hAnsi="Arial" w:cs="Arial"/>
          <w:color w:val="auto"/>
          <w:sz w:val="22"/>
          <w:szCs w:val="22"/>
        </w:rPr>
        <w:t xml:space="preserve">ng for the particular </w:t>
      </w:r>
      <w:proofErr w:type="gramStart"/>
      <w:r w:rsidR="001464DE" w:rsidRPr="008F67DE">
        <w:rPr>
          <w:rFonts w:ascii="Arial" w:hAnsi="Arial" w:cs="Arial"/>
          <w:color w:val="auto"/>
          <w:sz w:val="22"/>
          <w:szCs w:val="22"/>
        </w:rPr>
        <w:t>contract;</w:t>
      </w:r>
      <w:proofErr w:type="gramEnd"/>
    </w:p>
    <w:p w14:paraId="6F8F6A1C" w14:textId="77777777" w:rsidR="00F96CBB"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cancel a contract awarded to a person if – </w:t>
      </w:r>
    </w:p>
    <w:p w14:paraId="6BE6ABFB" w14:textId="77777777" w:rsidR="00F34E19" w:rsidRPr="008F67DE" w:rsidRDefault="00F96CBB" w:rsidP="00B05ABB">
      <w:pPr>
        <w:pStyle w:val="Default"/>
        <w:numPr>
          <w:ilvl w:val="0"/>
          <w:numId w:val="113"/>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the person committed any corrupt or fraudulent act during the bidding process or the execution of the contract; or </w:t>
      </w:r>
    </w:p>
    <w:p w14:paraId="0B60A71C" w14:textId="77777777" w:rsidR="00F96CBB" w:rsidRPr="008F67DE" w:rsidRDefault="00F96CBB" w:rsidP="00B05ABB">
      <w:pPr>
        <w:pStyle w:val="Default"/>
        <w:numPr>
          <w:ilvl w:val="0"/>
          <w:numId w:val="113"/>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an official or other role player committed any corrupt or fraudulent act during the bidding process or the execution of the contract that benefited that person; and </w:t>
      </w:r>
    </w:p>
    <w:p w14:paraId="15F79871" w14:textId="77777777" w:rsidR="00F96CBB" w:rsidRPr="008F67DE" w:rsidRDefault="00F96CBB" w:rsidP="00B05ABB">
      <w:pPr>
        <w:pStyle w:val="Default"/>
        <w:numPr>
          <w:ilvl w:val="0"/>
          <w:numId w:val="114"/>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reject the bid of any bidder if that bidder or any of its directors – </w:t>
      </w:r>
    </w:p>
    <w:p w14:paraId="569FF487" w14:textId="77777777"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abused the supply chain management system of the </w:t>
      </w:r>
      <w:r w:rsidR="007B6D89" w:rsidRPr="008F67DE">
        <w:rPr>
          <w:rFonts w:ascii="Arial" w:hAnsi="Arial" w:cs="Arial"/>
          <w:color w:val="auto"/>
          <w:sz w:val="22"/>
          <w:szCs w:val="22"/>
        </w:rPr>
        <w:t>municipal entity</w:t>
      </w:r>
      <w:r w:rsidRPr="008F67DE">
        <w:rPr>
          <w:rFonts w:ascii="Arial" w:hAnsi="Arial" w:cs="Arial"/>
          <w:color w:val="auto"/>
          <w:sz w:val="22"/>
          <w:szCs w:val="22"/>
        </w:rPr>
        <w:t xml:space="preserve"> or has committed any improper conduct in relation to such </w:t>
      </w:r>
      <w:proofErr w:type="gramStart"/>
      <w:r w:rsidRPr="008F67DE">
        <w:rPr>
          <w:rFonts w:ascii="Arial" w:hAnsi="Arial" w:cs="Arial"/>
          <w:color w:val="auto"/>
          <w:sz w:val="22"/>
          <w:szCs w:val="22"/>
        </w:rPr>
        <w:t>system;</w:t>
      </w:r>
      <w:proofErr w:type="gramEnd"/>
      <w:r w:rsidRPr="008F67DE">
        <w:rPr>
          <w:rFonts w:ascii="Arial" w:hAnsi="Arial" w:cs="Arial"/>
          <w:color w:val="auto"/>
          <w:sz w:val="22"/>
          <w:szCs w:val="22"/>
        </w:rPr>
        <w:t xml:space="preserve"> </w:t>
      </w:r>
    </w:p>
    <w:p w14:paraId="5174B1D7" w14:textId="77777777"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been convicted for fraud or corruption during the past five </w:t>
      </w:r>
      <w:proofErr w:type="gramStart"/>
      <w:r w:rsidRPr="008F67DE">
        <w:rPr>
          <w:rFonts w:ascii="Arial" w:hAnsi="Arial" w:cs="Arial"/>
          <w:color w:val="auto"/>
          <w:sz w:val="22"/>
          <w:szCs w:val="22"/>
        </w:rPr>
        <w:t>years;</w:t>
      </w:r>
      <w:proofErr w:type="gramEnd"/>
      <w:r w:rsidRPr="008F67DE">
        <w:rPr>
          <w:rFonts w:ascii="Arial" w:hAnsi="Arial" w:cs="Arial"/>
          <w:color w:val="auto"/>
          <w:sz w:val="22"/>
          <w:szCs w:val="22"/>
        </w:rPr>
        <w:t xml:space="preserve"> </w:t>
      </w:r>
    </w:p>
    <w:p w14:paraId="04D753EF" w14:textId="77777777"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w:t>
      </w:r>
      <w:r w:rsidR="007B6D89" w:rsidRPr="008F67DE">
        <w:rPr>
          <w:rFonts w:ascii="Arial" w:hAnsi="Arial" w:cs="Arial"/>
          <w:color w:val="auto"/>
          <w:sz w:val="22"/>
          <w:szCs w:val="22"/>
        </w:rPr>
        <w:t>willfully</w:t>
      </w:r>
      <w:r w:rsidRPr="008F67DE">
        <w:rPr>
          <w:rFonts w:ascii="Arial" w:hAnsi="Arial" w:cs="Arial"/>
          <w:color w:val="auto"/>
          <w:sz w:val="22"/>
          <w:szCs w:val="22"/>
        </w:rPr>
        <w:t xml:space="preserve"> neglected, reneged on or failed to comply with any government, municipal or other public sector contract during the past five years; or </w:t>
      </w:r>
    </w:p>
    <w:p w14:paraId="53BBAE99" w14:textId="77777777" w:rsidR="00F96CBB"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been listed in the Register for Tender Defaulters in terms of section 29 of the Prevention and Combating of Corrupt Activities Act (No 12 of 2004). </w:t>
      </w:r>
    </w:p>
    <w:p w14:paraId="6225F4F4" w14:textId="77777777" w:rsidR="007B6D89" w:rsidRPr="008F67DE" w:rsidRDefault="00F96CBB" w:rsidP="00B05ABB">
      <w:pPr>
        <w:pStyle w:val="Default"/>
        <w:numPr>
          <w:ilvl w:val="0"/>
          <w:numId w:val="116"/>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No person placing a procurement requisition for goods or services shall understate the requirements of the estimated value with the intention of avoiding a more stringent procurement process. This includes the deliberate splitting of requirements to reduce individual order values. Procurement is limited to R 200,000 per commodity type per month unless a competitive bidding process has been u</w:t>
      </w:r>
      <w:r w:rsidR="0088065B" w:rsidRPr="008F67DE">
        <w:rPr>
          <w:rFonts w:ascii="Arial" w:hAnsi="Arial" w:cs="Arial"/>
          <w:color w:val="auto"/>
          <w:sz w:val="22"/>
          <w:szCs w:val="22"/>
        </w:rPr>
        <w:t>ndertaken. The Accounting Officer</w:t>
      </w:r>
      <w:r w:rsidRPr="008F67DE">
        <w:rPr>
          <w:rFonts w:ascii="Arial" w:hAnsi="Arial" w:cs="Arial"/>
          <w:color w:val="auto"/>
          <w:sz w:val="22"/>
          <w:szCs w:val="22"/>
        </w:rPr>
        <w:t xml:space="preserve"> shall promptly institute disciplinary action against any person infringing this requirement. </w:t>
      </w:r>
    </w:p>
    <w:p w14:paraId="65331885" w14:textId="77777777" w:rsidR="007B6D89" w:rsidRPr="008F67DE" w:rsidRDefault="00F96CBB" w:rsidP="00B05ABB">
      <w:pPr>
        <w:pStyle w:val="Default"/>
        <w:numPr>
          <w:ilvl w:val="0"/>
          <w:numId w:val="116"/>
        </w:numPr>
        <w:spacing w:after="0" w:line="360" w:lineRule="auto"/>
        <w:ind w:left="1418" w:hanging="426"/>
        <w:rPr>
          <w:rFonts w:ascii="Arial" w:hAnsi="Arial" w:cs="Arial"/>
          <w:color w:val="auto"/>
          <w:sz w:val="22"/>
          <w:szCs w:val="22"/>
        </w:rPr>
      </w:pPr>
      <w:r w:rsidRPr="008F67DE">
        <w:rPr>
          <w:rFonts w:ascii="Arial" w:hAnsi="Arial" w:cs="Arial"/>
          <w:color w:val="auto"/>
          <w:sz w:val="22"/>
          <w:szCs w:val="22"/>
        </w:rPr>
        <w:t xml:space="preserve"> No official shall engage in contact with a prospective supplier in respect of a quotation or tender which the supplier intends to submit except where clarification of requirements is required from either party, or where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negotiate with identified preferred bidders. Any such communication must be recorded and appropriately filed with the bid documentation. </w:t>
      </w:r>
    </w:p>
    <w:p w14:paraId="74408506" w14:textId="77777777" w:rsidR="00D255B2" w:rsidRPr="008F67DE" w:rsidRDefault="00F96CBB" w:rsidP="00B05ABB">
      <w:pPr>
        <w:pStyle w:val="Default"/>
        <w:numPr>
          <w:ilvl w:val="0"/>
          <w:numId w:val="10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inform the National Treasury and relevant provincial treasury in writing of any actions taken in terms of subparagraphs (1)(b)(ii), (e) or (f) of this policy.</w:t>
      </w:r>
    </w:p>
    <w:p w14:paraId="6A3C27CB" w14:textId="77777777" w:rsidR="00E4021C" w:rsidRPr="008F67DE" w:rsidRDefault="00E4021C"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7" w:name="_Toc103782540"/>
      <w:r w:rsidRPr="008F67DE">
        <w:rPr>
          <w:rFonts w:ascii="Arial" w:hAnsi="Arial" w:cs="Arial"/>
          <w:b/>
          <w:sz w:val="22"/>
          <w:szCs w:val="22"/>
        </w:rPr>
        <w:t>LOGISTICS, DISPOSAL, RISK A</w:t>
      </w:r>
      <w:r w:rsidR="00BF0EC5" w:rsidRPr="008F67DE">
        <w:rPr>
          <w:rFonts w:ascii="Arial" w:hAnsi="Arial" w:cs="Arial"/>
          <w:b/>
          <w:sz w:val="22"/>
          <w:szCs w:val="22"/>
        </w:rPr>
        <w:t>N</w:t>
      </w:r>
      <w:r w:rsidRPr="008F67DE">
        <w:rPr>
          <w:rFonts w:ascii="Arial" w:hAnsi="Arial" w:cs="Arial"/>
          <w:b/>
          <w:sz w:val="22"/>
          <w:szCs w:val="22"/>
        </w:rPr>
        <w:t>D PERFORMANCE MANAGEMENT</w:t>
      </w:r>
      <w:bookmarkEnd w:id="67"/>
    </w:p>
    <w:p w14:paraId="20CF9740" w14:textId="77777777" w:rsidR="00E4021C" w:rsidRPr="008F67DE" w:rsidRDefault="00E4021C">
      <w:pPr>
        <w:pStyle w:val="Default"/>
        <w:spacing w:after="0" w:line="360" w:lineRule="auto"/>
        <w:rPr>
          <w:rFonts w:ascii="Arial" w:hAnsi="Arial" w:cs="Arial"/>
          <w:color w:val="auto"/>
          <w:sz w:val="22"/>
          <w:szCs w:val="22"/>
        </w:rPr>
      </w:pPr>
    </w:p>
    <w:p w14:paraId="56EA396E" w14:textId="77777777" w:rsidR="00F96CBB" w:rsidRPr="008F67DE" w:rsidRDefault="00F96CBB" w:rsidP="00B05ABB">
      <w:pPr>
        <w:pStyle w:val="Default"/>
        <w:numPr>
          <w:ilvl w:val="0"/>
          <w:numId w:val="1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and implement an effective system of logistics management, which must include - </w:t>
      </w:r>
    </w:p>
    <w:p w14:paraId="72AA203A"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the monitoring of spending patterns on types or classes of goods and services incorporating, where practical, the coding of items to ensure that each item has a unique </w:t>
      </w:r>
      <w:proofErr w:type="gramStart"/>
      <w:r w:rsidRPr="008F67DE">
        <w:rPr>
          <w:rFonts w:ascii="Arial" w:hAnsi="Arial" w:cs="Arial"/>
          <w:color w:val="auto"/>
          <w:sz w:val="22"/>
          <w:szCs w:val="22"/>
        </w:rPr>
        <w:t>number;</w:t>
      </w:r>
      <w:proofErr w:type="gramEnd"/>
      <w:r w:rsidRPr="008F67DE">
        <w:rPr>
          <w:rFonts w:ascii="Arial" w:hAnsi="Arial" w:cs="Arial"/>
          <w:color w:val="auto"/>
          <w:sz w:val="22"/>
          <w:szCs w:val="22"/>
        </w:rPr>
        <w:t xml:space="preserve"> </w:t>
      </w:r>
    </w:p>
    <w:p w14:paraId="03A3472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the setting of inventory levels that includes minimum and maximum levels and lead times wherever goods are placed in </w:t>
      </w:r>
      <w:proofErr w:type="gramStart"/>
      <w:r w:rsidRPr="008F67DE">
        <w:rPr>
          <w:rFonts w:ascii="Arial" w:hAnsi="Arial" w:cs="Arial"/>
          <w:color w:val="auto"/>
          <w:sz w:val="22"/>
          <w:szCs w:val="22"/>
        </w:rPr>
        <w:t>stock;</w:t>
      </w:r>
      <w:proofErr w:type="gramEnd"/>
      <w:r w:rsidRPr="008F67DE">
        <w:rPr>
          <w:rFonts w:ascii="Arial" w:hAnsi="Arial" w:cs="Arial"/>
          <w:color w:val="auto"/>
          <w:sz w:val="22"/>
          <w:szCs w:val="22"/>
        </w:rPr>
        <w:t xml:space="preserve"> </w:t>
      </w:r>
    </w:p>
    <w:p w14:paraId="29EDAD90"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the placing of manual or electronic orders for all acquisitions</w:t>
      </w:r>
      <w:r w:rsidR="00BF0EC5" w:rsidRPr="008F67DE">
        <w:rPr>
          <w:rFonts w:ascii="Arial" w:hAnsi="Arial" w:cs="Arial"/>
          <w:color w:val="auto"/>
          <w:sz w:val="22"/>
          <w:szCs w:val="22"/>
        </w:rPr>
        <w:t>.</w:t>
      </w:r>
    </w:p>
    <w:p w14:paraId="1E28339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w:t>
      </w:r>
      <w:proofErr w:type="gramStart"/>
      <w:r w:rsidRPr="008F67DE">
        <w:rPr>
          <w:rFonts w:ascii="Arial" w:hAnsi="Arial" w:cs="Arial"/>
          <w:color w:val="auto"/>
          <w:sz w:val="22"/>
          <w:szCs w:val="22"/>
        </w:rPr>
        <w:t>contract;</w:t>
      </w:r>
      <w:proofErr w:type="gramEnd"/>
      <w:r w:rsidRPr="008F67DE">
        <w:rPr>
          <w:rFonts w:ascii="Arial" w:hAnsi="Arial" w:cs="Arial"/>
          <w:color w:val="auto"/>
          <w:sz w:val="22"/>
          <w:szCs w:val="22"/>
        </w:rPr>
        <w:t xml:space="preserve"> </w:t>
      </w:r>
    </w:p>
    <w:p w14:paraId="0750369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appropriate standards of internal control and warehouse management to ensure that goods placed in stores are secure and only used for the purpose for which they were </w:t>
      </w:r>
      <w:proofErr w:type="gramStart"/>
      <w:r w:rsidRPr="008F67DE">
        <w:rPr>
          <w:rFonts w:ascii="Arial" w:hAnsi="Arial" w:cs="Arial"/>
          <w:color w:val="auto"/>
          <w:sz w:val="22"/>
          <w:szCs w:val="22"/>
        </w:rPr>
        <w:t>purchased;</w:t>
      </w:r>
      <w:proofErr w:type="gramEnd"/>
      <w:r w:rsidRPr="008F67DE">
        <w:rPr>
          <w:rFonts w:ascii="Arial" w:hAnsi="Arial" w:cs="Arial"/>
          <w:color w:val="auto"/>
          <w:sz w:val="22"/>
          <w:szCs w:val="22"/>
        </w:rPr>
        <w:t xml:space="preserve"> </w:t>
      </w:r>
    </w:p>
    <w:p w14:paraId="2B4B400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regular checking to ensure that all assets including official vehicles are properly managed, appropriately maintained and only used for official purposes; and</w:t>
      </w:r>
    </w:p>
    <w:p w14:paraId="00E45272"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monitoring and review of the supply vendor performance to ensure compliance with specifications and contract conditions for </w:t>
      </w:r>
      <w:proofErr w:type="gramStart"/>
      <w:r w:rsidRPr="008F67DE">
        <w:rPr>
          <w:rFonts w:ascii="Arial" w:hAnsi="Arial" w:cs="Arial"/>
          <w:color w:val="auto"/>
          <w:sz w:val="22"/>
          <w:szCs w:val="22"/>
        </w:rPr>
        <w:t>particular goods</w:t>
      </w:r>
      <w:proofErr w:type="gramEnd"/>
      <w:r w:rsidRPr="008F67DE">
        <w:rPr>
          <w:rFonts w:ascii="Arial" w:hAnsi="Arial" w:cs="Arial"/>
          <w:color w:val="auto"/>
          <w:sz w:val="22"/>
          <w:szCs w:val="22"/>
        </w:rPr>
        <w:t xml:space="preserve"> or services. </w:t>
      </w:r>
    </w:p>
    <w:p w14:paraId="523B833B" w14:textId="77777777" w:rsidR="00E4021C" w:rsidRPr="008F67DE" w:rsidRDefault="00E4021C"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8" w:name="_Toc103782541"/>
      <w:r w:rsidRPr="008F67DE">
        <w:rPr>
          <w:rFonts w:ascii="Arial" w:hAnsi="Arial" w:cs="Arial"/>
          <w:b/>
          <w:sz w:val="22"/>
          <w:szCs w:val="22"/>
        </w:rPr>
        <w:t>DISPOSAL</w:t>
      </w:r>
      <w:bookmarkEnd w:id="68"/>
    </w:p>
    <w:p w14:paraId="50264188" w14:textId="77777777" w:rsidR="00E4021C" w:rsidRPr="008F67DE" w:rsidRDefault="00E4021C">
      <w:pPr>
        <w:pStyle w:val="Default"/>
        <w:spacing w:after="0" w:line="360" w:lineRule="auto"/>
        <w:rPr>
          <w:rFonts w:ascii="Arial" w:hAnsi="Arial" w:cs="Arial"/>
          <w:color w:val="auto"/>
          <w:sz w:val="22"/>
          <w:szCs w:val="22"/>
        </w:rPr>
      </w:pPr>
    </w:p>
    <w:p w14:paraId="66ACCE34" w14:textId="77777777" w:rsidR="00E4021C"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criteria for the disposal or letting of assets, including unserviceable, redundant or obsolete assets, subject to sections 14 and 90 of the </w:t>
      </w:r>
      <w:r w:rsidR="003F47B1" w:rsidRPr="008F67DE">
        <w:rPr>
          <w:rFonts w:ascii="Arial" w:hAnsi="Arial" w:cs="Arial"/>
          <w:color w:val="auto"/>
          <w:sz w:val="22"/>
          <w:szCs w:val="22"/>
        </w:rPr>
        <w:t>MFMA</w:t>
      </w:r>
      <w:r w:rsidRPr="008F67DE">
        <w:rPr>
          <w:rFonts w:ascii="Arial" w:hAnsi="Arial" w:cs="Arial"/>
          <w:color w:val="auto"/>
          <w:sz w:val="22"/>
          <w:szCs w:val="22"/>
        </w:rPr>
        <w:t xml:space="preserve">, and council’s GRAP policy and procedures. </w:t>
      </w:r>
    </w:p>
    <w:p w14:paraId="0E6F8BE4" w14:textId="77777777" w:rsidR="00E4021C"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Assets may be disposed of by – </w:t>
      </w:r>
    </w:p>
    <w:p w14:paraId="68566BFD"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transferring the asset to another organ of state in terms of a provision of the </w:t>
      </w:r>
      <w:r w:rsidR="003F47B1" w:rsidRPr="008F67DE">
        <w:rPr>
          <w:rFonts w:ascii="Arial" w:hAnsi="Arial" w:cs="Arial"/>
          <w:color w:val="auto"/>
          <w:sz w:val="22"/>
          <w:szCs w:val="22"/>
        </w:rPr>
        <w:t>MFMA</w:t>
      </w:r>
      <w:r w:rsidRPr="008F67DE">
        <w:rPr>
          <w:rFonts w:ascii="Arial" w:hAnsi="Arial" w:cs="Arial"/>
          <w:color w:val="auto"/>
          <w:sz w:val="22"/>
          <w:szCs w:val="22"/>
        </w:rPr>
        <w:t xml:space="preserve"> enabling the transfer of </w:t>
      </w:r>
      <w:proofErr w:type="gramStart"/>
      <w:r w:rsidRPr="008F67DE">
        <w:rPr>
          <w:rFonts w:ascii="Arial" w:hAnsi="Arial" w:cs="Arial"/>
          <w:color w:val="auto"/>
          <w:sz w:val="22"/>
          <w:szCs w:val="22"/>
        </w:rPr>
        <w:t>assets;</w:t>
      </w:r>
      <w:proofErr w:type="gramEnd"/>
      <w:r w:rsidRPr="008F67DE">
        <w:rPr>
          <w:rFonts w:ascii="Arial" w:hAnsi="Arial" w:cs="Arial"/>
          <w:color w:val="auto"/>
          <w:sz w:val="22"/>
          <w:szCs w:val="22"/>
        </w:rPr>
        <w:t xml:space="preserve"> </w:t>
      </w:r>
    </w:p>
    <w:p w14:paraId="5679B1A9"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transferring the asset to another organ of state at market related value or, when appropriate, free of </w:t>
      </w:r>
      <w:proofErr w:type="gramStart"/>
      <w:r w:rsidRPr="008F67DE">
        <w:rPr>
          <w:rFonts w:ascii="Arial" w:hAnsi="Arial" w:cs="Arial"/>
          <w:color w:val="auto"/>
          <w:sz w:val="22"/>
          <w:szCs w:val="22"/>
        </w:rPr>
        <w:t>charge;</w:t>
      </w:r>
      <w:proofErr w:type="gramEnd"/>
      <w:r w:rsidRPr="008F67DE">
        <w:rPr>
          <w:rFonts w:ascii="Arial" w:hAnsi="Arial" w:cs="Arial"/>
          <w:color w:val="auto"/>
          <w:sz w:val="22"/>
          <w:szCs w:val="22"/>
        </w:rPr>
        <w:t xml:space="preserve"> </w:t>
      </w:r>
    </w:p>
    <w:p w14:paraId="15A177B0"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selling the asset; or </w:t>
      </w:r>
    </w:p>
    <w:p w14:paraId="6E7965DD"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destroying the asset. </w:t>
      </w:r>
    </w:p>
    <w:p w14:paraId="4245C1B3" w14:textId="77777777" w:rsidR="00F96CBB"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 </w:t>
      </w:r>
    </w:p>
    <w:p w14:paraId="0924D7F5"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immovable property is sold only at market related prices except when the public interest or the plight of the poor demands </w:t>
      </w:r>
      <w:proofErr w:type="gramStart"/>
      <w:r w:rsidRPr="008F67DE">
        <w:rPr>
          <w:rFonts w:ascii="Arial" w:hAnsi="Arial" w:cs="Arial"/>
          <w:color w:val="auto"/>
          <w:sz w:val="22"/>
          <w:szCs w:val="22"/>
        </w:rPr>
        <w:t>otherwise;</w:t>
      </w:r>
      <w:proofErr w:type="gramEnd"/>
      <w:r w:rsidRPr="008F67DE">
        <w:rPr>
          <w:rFonts w:ascii="Arial" w:hAnsi="Arial" w:cs="Arial"/>
          <w:color w:val="auto"/>
          <w:sz w:val="22"/>
          <w:szCs w:val="22"/>
        </w:rPr>
        <w:t xml:space="preserve"> </w:t>
      </w:r>
    </w:p>
    <w:p w14:paraId="657D8301"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movable assets are sold either by way of written price quotations, a competitive bidding process, auction or at market related prices, whichever is the most </w:t>
      </w:r>
      <w:proofErr w:type="gramStart"/>
      <w:r w:rsidRPr="008F67DE">
        <w:rPr>
          <w:rFonts w:ascii="Arial" w:hAnsi="Arial" w:cs="Arial"/>
          <w:color w:val="auto"/>
          <w:sz w:val="22"/>
          <w:szCs w:val="22"/>
        </w:rPr>
        <w:t>advantageous;</w:t>
      </w:r>
      <w:proofErr w:type="gramEnd"/>
      <w:r w:rsidRPr="008F67DE">
        <w:rPr>
          <w:rFonts w:ascii="Arial" w:hAnsi="Arial" w:cs="Arial"/>
          <w:color w:val="auto"/>
          <w:sz w:val="22"/>
          <w:szCs w:val="22"/>
        </w:rPr>
        <w:t xml:space="preserve"> </w:t>
      </w:r>
    </w:p>
    <w:p w14:paraId="1B17B5A0"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firearms are not sold or donated to any person or institution within or outside the Republic unless approved by the National Conventional Arms Control </w:t>
      </w:r>
      <w:proofErr w:type="gramStart"/>
      <w:r w:rsidRPr="008F67DE">
        <w:rPr>
          <w:rFonts w:ascii="Arial" w:hAnsi="Arial" w:cs="Arial"/>
          <w:color w:val="auto"/>
          <w:sz w:val="22"/>
          <w:szCs w:val="22"/>
        </w:rPr>
        <w:t>Committee;</w:t>
      </w:r>
      <w:proofErr w:type="gramEnd"/>
      <w:r w:rsidRPr="008F67DE">
        <w:rPr>
          <w:rFonts w:ascii="Arial" w:hAnsi="Arial" w:cs="Arial"/>
          <w:color w:val="auto"/>
          <w:sz w:val="22"/>
          <w:szCs w:val="22"/>
        </w:rPr>
        <w:t xml:space="preserve"> </w:t>
      </w:r>
    </w:p>
    <w:p w14:paraId="779F830E"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immovable property is let at market related rates except when the public interest or the plight of the poor demands </w:t>
      </w:r>
      <w:proofErr w:type="gramStart"/>
      <w:r w:rsidRPr="008F67DE">
        <w:rPr>
          <w:rFonts w:ascii="Arial" w:hAnsi="Arial" w:cs="Arial"/>
          <w:color w:val="auto"/>
          <w:sz w:val="22"/>
          <w:szCs w:val="22"/>
        </w:rPr>
        <w:t>otherwise;</w:t>
      </w:r>
      <w:proofErr w:type="gramEnd"/>
      <w:r w:rsidRPr="008F67DE">
        <w:rPr>
          <w:rFonts w:ascii="Arial" w:hAnsi="Arial" w:cs="Arial"/>
          <w:color w:val="auto"/>
          <w:sz w:val="22"/>
          <w:szCs w:val="22"/>
        </w:rPr>
        <w:t xml:space="preserve"> </w:t>
      </w:r>
    </w:p>
    <w:p w14:paraId="3D739850"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all fees, charges, rates, tariffs, scales of fees or other charges relating to the letting of immovable property are annually </w:t>
      </w:r>
      <w:proofErr w:type="gramStart"/>
      <w:r w:rsidRPr="008F67DE">
        <w:rPr>
          <w:rFonts w:ascii="Arial" w:hAnsi="Arial" w:cs="Arial"/>
          <w:color w:val="auto"/>
          <w:sz w:val="22"/>
          <w:szCs w:val="22"/>
        </w:rPr>
        <w:t>reviewed;</w:t>
      </w:r>
      <w:proofErr w:type="gramEnd"/>
      <w:r w:rsidRPr="008F67DE">
        <w:rPr>
          <w:rFonts w:ascii="Arial" w:hAnsi="Arial" w:cs="Arial"/>
          <w:color w:val="auto"/>
          <w:sz w:val="22"/>
          <w:szCs w:val="22"/>
        </w:rPr>
        <w:t xml:space="preserve"> </w:t>
      </w:r>
    </w:p>
    <w:p w14:paraId="16A70204"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where assets are traded in for other assets, the highest possible trade-in price is negotiated; and </w:t>
      </w:r>
    </w:p>
    <w:p w14:paraId="20051BD6"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of the free disposal of computer equipment, the provincial department of education is first approached to indicate within 30 days whether any of the local schools are interested in the equipment. </w:t>
      </w:r>
    </w:p>
    <w:p w14:paraId="7F09A60C" w14:textId="77777777" w:rsidR="00652EFF" w:rsidRPr="008F67DE" w:rsidRDefault="00F96CBB" w:rsidP="00B05ABB">
      <w:pPr>
        <w:pStyle w:val="Default"/>
        <w:numPr>
          <w:ilvl w:val="0"/>
          <w:numId w:val="121"/>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In disposing of movable </w:t>
      </w:r>
      <w:r w:rsidR="00E4021C" w:rsidRPr="008F67DE">
        <w:rPr>
          <w:rFonts w:ascii="Arial" w:hAnsi="Arial" w:cs="Arial"/>
          <w:color w:val="auto"/>
          <w:sz w:val="22"/>
          <w:szCs w:val="22"/>
        </w:rPr>
        <w:t>assets,</w:t>
      </w:r>
      <w:r w:rsidRPr="008F67DE">
        <w:rPr>
          <w:rFonts w:ascii="Arial" w:hAnsi="Arial" w:cs="Arial"/>
          <w:color w:val="auto"/>
          <w:sz w:val="22"/>
          <w:szCs w:val="22"/>
        </w:rPr>
        <w:t xml:space="preserve"> the </w:t>
      </w:r>
      <w:r w:rsidR="00652EFF" w:rsidRPr="008F67DE">
        <w:rPr>
          <w:rFonts w:ascii="Arial" w:hAnsi="Arial" w:cs="Arial"/>
          <w:color w:val="auto"/>
          <w:sz w:val="22"/>
          <w:szCs w:val="22"/>
        </w:rPr>
        <w:t>disposal</w:t>
      </w:r>
      <w:r w:rsidRPr="008F67DE">
        <w:rPr>
          <w:rFonts w:ascii="Arial" w:hAnsi="Arial" w:cs="Arial"/>
          <w:color w:val="auto"/>
          <w:sz w:val="22"/>
          <w:szCs w:val="22"/>
        </w:rPr>
        <w:t xml:space="preserve"> committee will determine the most advantageous method for sale and adhere to the communication requirements prescribed for quotations. If deemed necessary notification may also be by advertisement in a widely circulated local newspaper, but not limited thereto. In sales by private treaty the </w:t>
      </w:r>
      <w:r w:rsidR="00652EFF" w:rsidRPr="008F67DE">
        <w:rPr>
          <w:rFonts w:ascii="Arial" w:hAnsi="Arial" w:cs="Arial"/>
          <w:color w:val="auto"/>
          <w:sz w:val="22"/>
          <w:szCs w:val="22"/>
        </w:rPr>
        <w:t>disposal</w:t>
      </w:r>
      <w:r w:rsidRPr="008F67DE">
        <w:rPr>
          <w:rFonts w:ascii="Arial" w:hAnsi="Arial" w:cs="Arial"/>
          <w:color w:val="auto"/>
          <w:sz w:val="22"/>
          <w:szCs w:val="22"/>
        </w:rPr>
        <w:t xml:space="preserve"> committee will approve quotations received. </w:t>
      </w:r>
    </w:p>
    <w:p w14:paraId="30341B3D" w14:textId="77777777" w:rsidR="00AA2728" w:rsidRPr="008F67DE" w:rsidRDefault="00AA2728" w:rsidP="00B05ABB">
      <w:pPr>
        <w:pStyle w:val="Default"/>
        <w:numPr>
          <w:ilvl w:val="0"/>
          <w:numId w:val="121"/>
        </w:numPr>
        <w:spacing w:after="0" w:line="360" w:lineRule="auto"/>
        <w:ind w:left="426"/>
        <w:rPr>
          <w:rFonts w:ascii="Arial" w:hAnsi="Arial" w:cs="Arial"/>
          <w:color w:val="auto"/>
          <w:sz w:val="22"/>
          <w:szCs w:val="22"/>
        </w:rPr>
      </w:pPr>
      <w:r w:rsidRPr="008F67DE">
        <w:rPr>
          <w:rFonts w:ascii="Arial" w:hAnsi="Arial" w:cs="Arial"/>
          <w:color w:val="auto"/>
          <w:sz w:val="22"/>
          <w:szCs w:val="22"/>
        </w:rPr>
        <w:t>Municipal entity may dispose asset that are not needed provided the minimum level of basic municipal services.</w:t>
      </w:r>
    </w:p>
    <w:p w14:paraId="5A05B6D2" w14:textId="77777777"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9" w:name="_Toc103782542"/>
      <w:r w:rsidRPr="008F67DE">
        <w:rPr>
          <w:rFonts w:ascii="Arial" w:hAnsi="Arial" w:cs="Arial"/>
          <w:b/>
          <w:sz w:val="22"/>
          <w:szCs w:val="22"/>
        </w:rPr>
        <w:t>RISK MANAGEMENT</w:t>
      </w:r>
      <w:bookmarkEnd w:id="69"/>
    </w:p>
    <w:p w14:paraId="284370F4" w14:textId="77777777" w:rsidR="00652EFF" w:rsidRPr="008F67DE" w:rsidRDefault="00652EFF">
      <w:pPr>
        <w:pStyle w:val="Default"/>
        <w:spacing w:after="0" w:line="360" w:lineRule="auto"/>
        <w:ind w:left="426"/>
        <w:rPr>
          <w:rFonts w:ascii="Arial" w:hAnsi="Arial" w:cs="Arial"/>
          <w:color w:val="auto"/>
          <w:sz w:val="22"/>
          <w:szCs w:val="22"/>
        </w:rPr>
      </w:pPr>
    </w:p>
    <w:p w14:paraId="3E51123D" w14:textId="77777777" w:rsidR="00652EFF" w:rsidRPr="008F67DE" w:rsidRDefault="00F96CBB" w:rsidP="00B05ABB">
      <w:pPr>
        <w:pStyle w:val="Default"/>
        <w:numPr>
          <w:ilvl w:val="0"/>
          <w:numId w:val="122"/>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 effective system of risk management for the identification, consideration and avoidance of potential risks in the supply chain management system. </w:t>
      </w:r>
    </w:p>
    <w:p w14:paraId="47358095" w14:textId="77777777" w:rsidR="00F96CBB" w:rsidRPr="008F67DE" w:rsidRDefault="00F96CBB" w:rsidP="00B05ABB">
      <w:pPr>
        <w:pStyle w:val="Default"/>
        <w:numPr>
          <w:ilvl w:val="0"/>
          <w:numId w:val="122"/>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Risk management must include – </w:t>
      </w:r>
    </w:p>
    <w:p w14:paraId="6A92A679"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identification of risks on a case-by-case </w:t>
      </w:r>
      <w:proofErr w:type="gramStart"/>
      <w:r w:rsidRPr="008F67DE">
        <w:rPr>
          <w:rFonts w:ascii="Arial" w:hAnsi="Arial" w:cs="Arial"/>
          <w:color w:val="auto"/>
          <w:sz w:val="22"/>
          <w:szCs w:val="22"/>
        </w:rPr>
        <w:t>basis;</w:t>
      </w:r>
      <w:proofErr w:type="gramEnd"/>
      <w:r w:rsidRPr="008F67DE">
        <w:rPr>
          <w:rFonts w:ascii="Arial" w:hAnsi="Arial" w:cs="Arial"/>
          <w:color w:val="auto"/>
          <w:sz w:val="22"/>
          <w:szCs w:val="22"/>
        </w:rPr>
        <w:t xml:space="preserve"> </w:t>
      </w:r>
    </w:p>
    <w:p w14:paraId="170961B3"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allocation of risks to the party best suited to manage such </w:t>
      </w:r>
      <w:proofErr w:type="gramStart"/>
      <w:r w:rsidRPr="008F67DE">
        <w:rPr>
          <w:rFonts w:ascii="Arial" w:hAnsi="Arial" w:cs="Arial"/>
          <w:color w:val="auto"/>
          <w:sz w:val="22"/>
          <w:szCs w:val="22"/>
        </w:rPr>
        <w:t>risks;</w:t>
      </w:r>
      <w:proofErr w:type="gramEnd"/>
      <w:r w:rsidRPr="008F67DE">
        <w:rPr>
          <w:rFonts w:ascii="Arial" w:hAnsi="Arial" w:cs="Arial"/>
          <w:color w:val="auto"/>
          <w:sz w:val="22"/>
          <w:szCs w:val="22"/>
        </w:rPr>
        <w:t xml:space="preserve"> </w:t>
      </w:r>
    </w:p>
    <w:p w14:paraId="5DF5DF86"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acceptance of the cost of the risk where the cost of transferring the risk is greater than that of retaining </w:t>
      </w:r>
      <w:proofErr w:type="gramStart"/>
      <w:r w:rsidRPr="008F67DE">
        <w:rPr>
          <w:rFonts w:ascii="Arial" w:hAnsi="Arial" w:cs="Arial"/>
          <w:color w:val="auto"/>
          <w:sz w:val="22"/>
          <w:szCs w:val="22"/>
        </w:rPr>
        <w:t>it;</w:t>
      </w:r>
      <w:proofErr w:type="gramEnd"/>
      <w:r w:rsidRPr="008F67DE">
        <w:rPr>
          <w:rFonts w:ascii="Arial" w:hAnsi="Arial" w:cs="Arial"/>
          <w:color w:val="auto"/>
          <w:sz w:val="22"/>
          <w:szCs w:val="22"/>
        </w:rPr>
        <w:t xml:space="preserve"> </w:t>
      </w:r>
    </w:p>
    <w:p w14:paraId="3C8D0D2B"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management of risks in a pro-active manner and the provision of adequate cover for residual risks; and </w:t>
      </w:r>
    </w:p>
    <w:p w14:paraId="0A3EFD45" w14:textId="77777777" w:rsidR="00A65175"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assignment of relative risks to the contracting parties through clear and unambiguous contract documentation. </w:t>
      </w:r>
    </w:p>
    <w:p w14:paraId="2D8700F5" w14:textId="77777777"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0" w:name="_Toc103782543"/>
      <w:r w:rsidRPr="008F67DE">
        <w:rPr>
          <w:rFonts w:ascii="Arial" w:hAnsi="Arial" w:cs="Arial"/>
          <w:b/>
          <w:sz w:val="22"/>
          <w:szCs w:val="22"/>
        </w:rPr>
        <w:t>PERFORMANCE M</w:t>
      </w:r>
      <w:r w:rsidR="008B0CDC" w:rsidRPr="008F67DE">
        <w:rPr>
          <w:rFonts w:ascii="Arial" w:hAnsi="Arial" w:cs="Arial"/>
          <w:b/>
          <w:sz w:val="22"/>
          <w:szCs w:val="22"/>
        </w:rPr>
        <w:t>A</w:t>
      </w:r>
      <w:r w:rsidRPr="008F67DE">
        <w:rPr>
          <w:rFonts w:ascii="Arial" w:hAnsi="Arial" w:cs="Arial"/>
          <w:b/>
          <w:sz w:val="22"/>
          <w:szCs w:val="22"/>
        </w:rPr>
        <w:t>NAGEMENT</w:t>
      </w:r>
      <w:bookmarkEnd w:id="70"/>
    </w:p>
    <w:p w14:paraId="2F3C7605" w14:textId="77777777" w:rsidR="00652EFF" w:rsidRPr="008F67DE" w:rsidRDefault="00652EFF">
      <w:pPr>
        <w:pStyle w:val="Default"/>
        <w:spacing w:after="0" w:line="360" w:lineRule="auto"/>
        <w:rPr>
          <w:rFonts w:ascii="Arial" w:hAnsi="Arial" w:cs="Arial"/>
          <w:color w:val="auto"/>
          <w:sz w:val="22"/>
          <w:szCs w:val="22"/>
        </w:rPr>
      </w:pPr>
    </w:p>
    <w:p w14:paraId="3D886E71"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and implement an internal monitoring system </w:t>
      </w:r>
      <w:proofErr w:type="gramStart"/>
      <w:r w:rsidRPr="008F67DE">
        <w:rPr>
          <w:rFonts w:ascii="Arial" w:hAnsi="Arial" w:cs="Arial"/>
          <w:color w:val="auto"/>
          <w:sz w:val="22"/>
          <w:szCs w:val="22"/>
        </w:rPr>
        <w:t>in order to</w:t>
      </w:r>
      <w:proofErr w:type="gramEnd"/>
      <w:r w:rsidRPr="008F67DE">
        <w:rPr>
          <w:rFonts w:ascii="Arial" w:hAnsi="Arial" w:cs="Arial"/>
          <w:color w:val="auto"/>
          <w:sz w:val="22"/>
          <w:szCs w:val="22"/>
        </w:rPr>
        <w:t xml:space="preserve"> determine, on the basis of a retrospective analysis, whether the </w:t>
      </w:r>
      <w:proofErr w:type="spellStart"/>
      <w:r w:rsidRPr="008F67DE">
        <w:rPr>
          <w:rFonts w:ascii="Arial" w:hAnsi="Arial" w:cs="Arial"/>
          <w:color w:val="auto"/>
          <w:sz w:val="22"/>
          <w:szCs w:val="22"/>
        </w:rPr>
        <w:t>authorised</w:t>
      </w:r>
      <w:proofErr w:type="spellEnd"/>
      <w:r w:rsidRPr="008F67DE">
        <w:rPr>
          <w:rFonts w:ascii="Arial" w:hAnsi="Arial" w:cs="Arial"/>
          <w:color w:val="auto"/>
          <w:sz w:val="22"/>
          <w:szCs w:val="22"/>
        </w:rPr>
        <w:t xml:space="preserve"> supply chain management processes were followed and whether the objectives of this Policy were achieved. </w:t>
      </w:r>
    </w:p>
    <w:p w14:paraId="3601A99C" w14:textId="77777777" w:rsidR="00A86162" w:rsidRPr="008F67DE" w:rsidRDefault="00A86162">
      <w:pPr>
        <w:pStyle w:val="Default"/>
        <w:spacing w:after="0" w:line="360" w:lineRule="auto"/>
        <w:rPr>
          <w:rFonts w:ascii="Arial" w:hAnsi="Arial" w:cs="Arial"/>
          <w:color w:val="auto"/>
          <w:sz w:val="22"/>
          <w:szCs w:val="22"/>
        </w:rPr>
      </w:pPr>
    </w:p>
    <w:p w14:paraId="78D4A73A" w14:textId="77777777" w:rsidR="00A86162" w:rsidRPr="008F67DE" w:rsidRDefault="00A86162">
      <w:pPr>
        <w:pStyle w:val="Default"/>
        <w:spacing w:after="0" w:line="360" w:lineRule="auto"/>
        <w:rPr>
          <w:rFonts w:ascii="Arial" w:hAnsi="Arial" w:cs="Arial"/>
          <w:color w:val="auto"/>
          <w:sz w:val="22"/>
          <w:szCs w:val="22"/>
        </w:rPr>
      </w:pPr>
    </w:p>
    <w:p w14:paraId="112048F2" w14:textId="77777777" w:rsidR="00D255B2" w:rsidRPr="008F67DE" w:rsidRDefault="00D255B2" w:rsidP="006A1804">
      <w:pPr>
        <w:pStyle w:val="Default"/>
        <w:spacing w:after="0" w:line="360" w:lineRule="auto"/>
        <w:rPr>
          <w:rFonts w:ascii="Arial" w:hAnsi="Arial" w:cs="Arial"/>
          <w:color w:val="auto"/>
          <w:sz w:val="22"/>
          <w:szCs w:val="22"/>
        </w:rPr>
      </w:pPr>
    </w:p>
    <w:p w14:paraId="1E9B1C8B" w14:textId="77777777" w:rsidR="00D255B2" w:rsidRDefault="00D255B2" w:rsidP="006A1804">
      <w:pPr>
        <w:pStyle w:val="Default"/>
        <w:spacing w:after="0" w:line="360" w:lineRule="auto"/>
        <w:rPr>
          <w:rFonts w:ascii="Arial" w:hAnsi="Arial" w:cs="Arial"/>
          <w:color w:val="auto"/>
          <w:sz w:val="22"/>
          <w:szCs w:val="22"/>
        </w:rPr>
      </w:pPr>
    </w:p>
    <w:p w14:paraId="3FA2D5EA" w14:textId="77777777" w:rsidR="001D04C4" w:rsidRDefault="001D04C4" w:rsidP="006A1804">
      <w:pPr>
        <w:pStyle w:val="Default"/>
        <w:spacing w:after="0" w:line="360" w:lineRule="auto"/>
        <w:rPr>
          <w:rFonts w:ascii="Arial" w:hAnsi="Arial" w:cs="Arial"/>
          <w:color w:val="auto"/>
          <w:sz w:val="22"/>
          <w:szCs w:val="22"/>
        </w:rPr>
      </w:pPr>
    </w:p>
    <w:p w14:paraId="64F54E8B" w14:textId="77777777" w:rsidR="001D04C4" w:rsidRDefault="001D04C4" w:rsidP="006A1804">
      <w:pPr>
        <w:pStyle w:val="Default"/>
        <w:spacing w:after="0" w:line="360" w:lineRule="auto"/>
        <w:rPr>
          <w:rFonts w:ascii="Arial" w:hAnsi="Arial" w:cs="Arial"/>
          <w:color w:val="auto"/>
          <w:sz w:val="22"/>
          <w:szCs w:val="22"/>
        </w:rPr>
      </w:pPr>
    </w:p>
    <w:p w14:paraId="31D310D9" w14:textId="77777777" w:rsidR="001D04C4" w:rsidRDefault="001D04C4" w:rsidP="006A1804">
      <w:pPr>
        <w:pStyle w:val="Default"/>
        <w:spacing w:after="0" w:line="360" w:lineRule="auto"/>
        <w:rPr>
          <w:rFonts w:ascii="Arial" w:hAnsi="Arial" w:cs="Arial"/>
          <w:color w:val="auto"/>
          <w:sz w:val="22"/>
          <w:szCs w:val="22"/>
        </w:rPr>
      </w:pPr>
    </w:p>
    <w:p w14:paraId="093A3352" w14:textId="77777777" w:rsidR="001D04C4" w:rsidRPr="008F67DE" w:rsidRDefault="001D04C4" w:rsidP="006A1804">
      <w:pPr>
        <w:pStyle w:val="Default"/>
        <w:spacing w:after="0" w:line="360" w:lineRule="auto"/>
        <w:rPr>
          <w:rFonts w:ascii="Arial" w:hAnsi="Arial" w:cs="Arial"/>
          <w:color w:val="auto"/>
          <w:sz w:val="22"/>
          <w:szCs w:val="22"/>
        </w:rPr>
      </w:pPr>
    </w:p>
    <w:p w14:paraId="18CF8624" w14:textId="77777777" w:rsidR="00D255B2" w:rsidRPr="008F67DE" w:rsidRDefault="00D255B2" w:rsidP="006A1804">
      <w:pPr>
        <w:pStyle w:val="Default"/>
        <w:spacing w:after="0" w:line="360" w:lineRule="auto"/>
        <w:rPr>
          <w:rFonts w:ascii="Arial" w:hAnsi="Arial" w:cs="Arial"/>
          <w:color w:val="auto"/>
          <w:sz w:val="22"/>
          <w:szCs w:val="22"/>
        </w:rPr>
      </w:pPr>
    </w:p>
    <w:p w14:paraId="6C59D324" w14:textId="77777777" w:rsidR="00403301" w:rsidRPr="008F67DE" w:rsidRDefault="00403301" w:rsidP="006A1804">
      <w:pPr>
        <w:pStyle w:val="Default"/>
        <w:spacing w:after="0" w:line="360" w:lineRule="auto"/>
        <w:rPr>
          <w:rFonts w:ascii="Arial" w:hAnsi="Arial" w:cs="Arial"/>
          <w:color w:val="auto"/>
          <w:sz w:val="22"/>
          <w:szCs w:val="22"/>
        </w:rPr>
      </w:pPr>
    </w:p>
    <w:p w14:paraId="4D05F188" w14:textId="77777777" w:rsidR="00D255B2" w:rsidRPr="008F67DE" w:rsidRDefault="00D255B2" w:rsidP="006A1804">
      <w:pPr>
        <w:pStyle w:val="Default"/>
        <w:spacing w:after="0" w:line="360" w:lineRule="auto"/>
        <w:rPr>
          <w:rFonts w:ascii="Arial" w:hAnsi="Arial" w:cs="Arial"/>
          <w:color w:val="auto"/>
          <w:sz w:val="22"/>
          <w:szCs w:val="22"/>
        </w:rPr>
      </w:pPr>
    </w:p>
    <w:p w14:paraId="780FC625" w14:textId="77777777" w:rsidR="00D255B2" w:rsidRPr="008F67DE" w:rsidRDefault="00D255B2" w:rsidP="006A1804">
      <w:pPr>
        <w:pStyle w:val="Default"/>
        <w:spacing w:after="0" w:line="360" w:lineRule="auto"/>
        <w:rPr>
          <w:rFonts w:ascii="Arial" w:hAnsi="Arial" w:cs="Arial"/>
          <w:color w:val="auto"/>
          <w:sz w:val="22"/>
          <w:szCs w:val="22"/>
        </w:rPr>
      </w:pPr>
    </w:p>
    <w:p w14:paraId="10316E2F" w14:textId="77777777" w:rsidR="008B0CDC" w:rsidRPr="008F67DE" w:rsidRDefault="008B0CDC" w:rsidP="006A1804">
      <w:pPr>
        <w:pStyle w:val="Default"/>
        <w:spacing w:after="0" w:line="360" w:lineRule="auto"/>
        <w:rPr>
          <w:rFonts w:ascii="Arial" w:hAnsi="Arial" w:cs="Arial"/>
          <w:color w:val="auto"/>
          <w:sz w:val="22"/>
          <w:szCs w:val="22"/>
        </w:rPr>
      </w:pPr>
    </w:p>
    <w:p w14:paraId="535CB48D" w14:textId="77777777" w:rsidR="00F96CBB" w:rsidRPr="008F67DE" w:rsidRDefault="00F200EB" w:rsidP="00403301">
      <w:pPr>
        <w:pStyle w:val="Heading1"/>
        <w:jc w:val="center"/>
        <w:rPr>
          <w:rFonts w:ascii="Arial" w:hAnsi="Arial" w:cs="Arial"/>
          <w:b/>
          <w:sz w:val="22"/>
          <w:szCs w:val="22"/>
        </w:rPr>
      </w:pPr>
      <w:bookmarkStart w:id="71" w:name="_Toc103782544"/>
      <w:r w:rsidRPr="008F67DE">
        <w:rPr>
          <w:rFonts w:ascii="Arial" w:hAnsi="Arial" w:cs="Arial"/>
          <w:b/>
          <w:sz w:val="22"/>
          <w:szCs w:val="22"/>
        </w:rPr>
        <w:t>CHAPTER 4</w:t>
      </w:r>
      <w:bookmarkEnd w:id="71"/>
    </w:p>
    <w:p w14:paraId="268756E5" w14:textId="77777777" w:rsidR="00652EFF" w:rsidRPr="008F67DE" w:rsidRDefault="00A65175" w:rsidP="006A1804">
      <w:pPr>
        <w:pStyle w:val="Default"/>
        <w:spacing w:after="0" w:line="360" w:lineRule="auto"/>
        <w:jc w:val="center"/>
        <w:rPr>
          <w:rFonts w:ascii="Arial" w:hAnsi="Arial" w:cs="Arial"/>
          <w:b/>
          <w:bCs/>
          <w:i/>
          <w:iCs/>
          <w:color w:val="auto"/>
          <w:sz w:val="22"/>
          <w:szCs w:val="22"/>
        </w:rPr>
      </w:pPr>
      <w:r w:rsidRPr="008F67DE">
        <w:rPr>
          <w:rFonts w:ascii="Arial" w:hAnsi="Arial" w:cs="Arial"/>
          <w:b/>
          <w:color w:val="auto"/>
          <w:sz w:val="22"/>
          <w:szCs w:val="22"/>
        </w:rPr>
        <w:t>OTHER MATTERS</w:t>
      </w:r>
    </w:p>
    <w:p w14:paraId="311D6895" w14:textId="77777777"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2" w:name="_Toc103782545"/>
      <w:r w:rsidRPr="008F67DE">
        <w:rPr>
          <w:rFonts w:ascii="Arial" w:hAnsi="Arial" w:cs="Arial"/>
          <w:b/>
          <w:sz w:val="22"/>
          <w:szCs w:val="22"/>
        </w:rPr>
        <w:t>PROHIBITION ON AWARDS TO PERSONS WHOSE TAX MATTERS ARE NOT IN ORDER</w:t>
      </w:r>
      <w:bookmarkEnd w:id="72"/>
    </w:p>
    <w:p w14:paraId="5041EA5A" w14:textId="77777777" w:rsidR="00652EFF" w:rsidRPr="008F67DE" w:rsidRDefault="00652EFF" w:rsidP="00ED05F3">
      <w:pPr>
        <w:pStyle w:val="Default"/>
        <w:spacing w:after="0" w:line="360" w:lineRule="auto"/>
        <w:rPr>
          <w:rFonts w:ascii="Arial" w:hAnsi="Arial" w:cs="Arial"/>
          <w:color w:val="auto"/>
          <w:sz w:val="22"/>
          <w:szCs w:val="22"/>
        </w:rPr>
      </w:pPr>
    </w:p>
    <w:p w14:paraId="0BC870D1" w14:textId="77777777" w:rsidR="0056001D"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No award above R</w:t>
      </w:r>
      <w:r w:rsidR="000B43E5" w:rsidRPr="008F67DE">
        <w:rPr>
          <w:rFonts w:ascii="Arial" w:hAnsi="Arial" w:cs="Arial"/>
          <w:color w:val="auto"/>
          <w:sz w:val="22"/>
          <w:szCs w:val="22"/>
        </w:rPr>
        <w:t xml:space="preserve"> </w:t>
      </w:r>
      <w:r w:rsidRPr="008F67DE">
        <w:rPr>
          <w:rFonts w:ascii="Arial" w:hAnsi="Arial" w:cs="Arial"/>
          <w:color w:val="auto"/>
          <w:sz w:val="22"/>
          <w:szCs w:val="22"/>
        </w:rPr>
        <w:t xml:space="preserve">30 000 may be made in terms of this </w:t>
      </w:r>
      <w:r w:rsidR="00E54DDA" w:rsidRPr="008F67DE">
        <w:rPr>
          <w:rFonts w:ascii="Arial" w:hAnsi="Arial" w:cs="Arial"/>
          <w:color w:val="auto"/>
          <w:sz w:val="22"/>
          <w:szCs w:val="22"/>
        </w:rPr>
        <w:t>p</w:t>
      </w:r>
      <w:r w:rsidRPr="008F67DE">
        <w:rPr>
          <w:rFonts w:ascii="Arial" w:hAnsi="Arial" w:cs="Arial"/>
          <w:color w:val="auto"/>
          <w:sz w:val="22"/>
          <w:szCs w:val="22"/>
        </w:rPr>
        <w:t xml:space="preserve">olicy and </w:t>
      </w:r>
      <w:r w:rsidRPr="008F67DE">
        <w:rPr>
          <w:rFonts w:ascii="Arial" w:hAnsi="Arial" w:cs="Arial"/>
          <w:i/>
          <w:iCs/>
          <w:color w:val="auto"/>
          <w:sz w:val="22"/>
          <w:szCs w:val="22"/>
        </w:rPr>
        <w:t xml:space="preserve">regulation </w:t>
      </w:r>
      <w:r w:rsidRPr="008F67DE">
        <w:rPr>
          <w:rFonts w:ascii="Arial" w:hAnsi="Arial" w:cs="Arial"/>
          <w:color w:val="auto"/>
          <w:sz w:val="22"/>
          <w:szCs w:val="22"/>
        </w:rPr>
        <w:t xml:space="preserve">16 of the Preferential Procurement Policy Framework Act, 2000 to a person whose tax matters have not been declared by the South African Revenue Service to be in order. </w:t>
      </w:r>
    </w:p>
    <w:p w14:paraId="239CA78B" w14:textId="77777777"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designated official(s) should verify the bidder’s tax compliance status prior to the </w:t>
      </w:r>
      <w:r w:rsidR="00991DF4" w:rsidRPr="008F67DE">
        <w:rPr>
          <w:rFonts w:ascii="Arial" w:hAnsi="Arial" w:cs="Arial"/>
          <w:color w:val="auto"/>
          <w:sz w:val="22"/>
          <w:szCs w:val="22"/>
        </w:rPr>
        <w:t>finalization</w:t>
      </w:r>
      <w:r w:rsidRPr="008F67DE">
        <w:rPr>
          <w:rFonts w:ascii="Arial" w:hAnsi="Arial" w:cs="Arial"/>
          <w:color w:val="auto"/>
          <w:sz w:val="22"/>
          <w:szCs w:val="22"/>
        </w:rPr>
        <w:t xml:space="preserve"> of the award of the bid or price quotation. </w:t>
      </w:r>
    </w:p>
    <w:p w14:paraId="4BD43A04" w14:textId="77777777" w:rsidR="006A1804" w:rsidRPr="008F67DE" w:rsidRDefault="0056001D" w:rsidP="00ED05F3">
      <w:pPr>
        <w:pStyle w:val="Default"/>
        <w:numPr>
          <w:ilvl w:val="0"/>
          <w:numId w:val="182"/>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w:t>
      </w:r>
      <w:proofErr w:type="gramStart"/>
      <w:r w:rsidRPr="008F67DE">
        <w:rPr>
          <w:rFonts w:ascii="Arial" w:hAnsi="Arial" w:cs="Arial"/>
          <w:color w:val="auto"/>
          <w:sz w:val="22"/>
          <w:szCs w:val="22"/>
        </w:rPr>
        <w:t>made an arrangement</w:t>
      </w:r>
      <w:proofErr w:type="gramEnd"/>
      <w:r w:rsidRPr="008F67DE">
        <w:rPr>
          <w:rFonts w:ascii="Arial" w:hAnsi="Arial" w:cs="Arial"/>
          <w:color w:val="auto"/>
          <w:sz w:val="22"/>
          <w:szCs w:val="22"/>
        </w:rPr>
        <w:t xml:space="preserve"> to meet their outstanding tax obligations. The proof of tax compliance status submitted by the bidder to the municipality or municipal entity must be verified via the CSD or e-Filing.</w:t>
      </w:r>
    </w:p>
    <w:p w14:paraId="27C27FF9" w14:textId="77777777" w:rsidR="0056001D" w:rsidRPr="008F67DE" w:rsidRDefault="0056001D" w:rsidP="00ED05F3">
      <w:pPr>
        <w:pStyle w:val="Default"/>
        <w:numPr>
          <w:ilvl w:val="0"/>
          <w:numId w:val="182"/>
        </w:numPr>
        <w:spacing w:after="0" w:line="360" w:lineRule="auto"/>
        <w:ind w:left="709" w:hanging="425"/>
        <w:rPr>
          <w:rFonts w:ascii="Arial" w:hAnsi="Arial" w:cs="Arial"/>
          <w:color w:val="auto"/>
          <w:sz w:val="22"/>
          <w:szCs w:val="22"/>
        </w:rPr>
      </w:pPr>
      <w:r w:rsidRPr="008F67DE">
        <w:rPr>
          <w:rFonts w:ascii="Arial" w:hAnsi="Arial" w:cs="Arial"/>
          <w:sz w:val="22"/>
          <w:szCs w:val="22"/>
        </w:rPr>
        <w:t xml:space="preserve">Where goods or services have been delivered satisfactorily without any dispute, </w:t>
      </w:r>
      <w:r w:rsidR="00183B11" w:rsidRPr="008F67DE">
        <w:rPr>
          <w:rFonts w:ascii="Arial" w:hAnsi="Arial" w:cs="Arial"/>
          <w:sz w:val="22"/>
          <w:szCs w:val="22"/>
        </w:rPr>
        <w:t>Accounting Officer</w:t>
      </w:r>
      <w:r w:rsidRPr="008F67DE">
        <w:rPr>
          <w:rFonts w:ascii="Arial" w:hAnsi="Arial" w:cs="Arial"/>
          <w:sz w:val="22"/>
          <w:szCs w:val="22"/>
        </w:rPr>
        <w:t xml:space="preserve">s should not delay processing payment of invoices due to outstanding tax matters. </w:t>
      </w:r>
    </w:p>
    <w:p w14:paraId="6BB44919" w14:textId="77777777"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sz w:val="22"/>
          <w:szCs w:val="22"/>
        </w:rPr>
        <w:t>Municipalities and municipal entities are advised to update their current SCM policies to ensure alignment with the new TCS.</w:t>
      </w:r>
    </w:p>
    <w:p w14:paraId="7E653585" w14:textId="77777777"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should reject a bid submitted by the bidder if such a bidder fails to provide proof of tax compliance status within the timeframe stated above.</w:t>
      </w:r>
    </w:p>
    <w:p w14:paraId="0BC32FD2" w14:textId="77777777" w:rsidR="00677E06"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Before making an award to a person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first check with SARS whether that person’s tax matters are in order. </w:t>
      </w:r>
    </w:p>
    <w:p w14:paraId="5A0E528B" w14:textId="77777777" w:rsidR="00F96CBB"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SARS does not respond within 7 days such person’s tax matters may for purposes of subparagraph (1) be presumed to be in order. </w:t>
      </w:r>
    </w:p>
    <w:p w14:paraId="728194BB" w14:textId="77777777" w:rsidR="00E54DDA" w:rsidRPr="008F67DE" w:rsidRDefault="00E54DDA" w:rsidP="00403301">
      <w:pPr>
        <w:pStyle w:val="Default"/>
        <w:spacing w:after="0" w:line="360" w:lineRule="auto"/>
        <w:rPr>
          <w:rFonts w:ascii="Arial" w:hAnsi="Arial" w:cs="Arial"/>
          <w:color w:val="auto"/>
          <w:sz w:val="22"/>
          <w:szCs w:val="22"/>
        </w:rPr>
      </w:pPr>
    </w:p>
    <w:p w14:paraId="7033BBE6" w14:textId="77777777" w:rsidR="00E54DDA" w:rsidRPr="008F67DE" w:rsidRDefault="00E54DDA" w:rsidP="00403301">
      <w:pPr>
        <w:pStyle w:val="Default"/>
        <w:spacing w:after="0" w:line="360" w:lineRule="auto"/>
        <w:rPr>
          <w:rFonts w:ascii="Arial" w:hAnsi="Arial" w:cs="Arial"/>
          <w:color w:val="auto"/>
          <w:sz w:val="22"/>
          <w:szCs w:val="22"/>
        </w:rPr>
      </w:pPr>
    </w:p>
    <w:p w14:paraId="0BBC4B09" w14:textId="77777777" w:rsidR="00ED05F3" w:rsidRPr="008F67DE" w:rsidRDefault="00ED05F3" w:rsidP="00403301">
      <w:pPr>
        <w:pStyle w:val="Default"/>
        <w:spacing w:after="0" w:line="360" w:lineRule="auto"/>
        <w:rPr>
          <w:rFonts w:ascii="Arial" w:hAnsi="Arial" w:cs="Arial"/>
          <w:color w:val="auto"/>
          <w:sz w:val="22"/>
          <w:szCs w:val="22"/>
        </w:rPr>
      </w:pPr>
    </w:p>
    <w:p w14:paraId="51976213" w14:textId="77777777" w:rsidR="00E54DDA" w:rsidRDefault="00E54DDA" w:rsidP="00FC4413">
      <w:pPr>
        <w:pStyle w:val="Default"/>
        <w:spacing w:after="0" w:line="360" w:lineRule="auto"/>
        <w:rPr>
          <w:rFonts w:ascii="Arial" w:hAnsi="Arial" w:cs="Arial"/>
          <w:color w:val="auto"/>
          <w:sz w:val="22"/>
          <w:szCs w:val="22"/>
        </w:rPr>
      </w:pPr>
    </w:p>
    <w:p w14:paraId="379A4985" w14:textId="77777777" w:rsidR="008F67DE" w:rsidRPr="008F67DE" w:rsidRDefault="008F67DE" w:rsidP="00FC4413">
      <w:pPr>
        <w:pStyle w:val="Default"/>
        <w:spacing w:after="0" w:line="360" w:lineRule="auto"/>
        <w:rPr>
          <w:rFonts w:ascii="Arial" w:hAnsi="Arial" w:cs="Arial"/>
          <w:color w:val="auto"/>
          <w:sz w:val="22"/>
          <w:szCs w:val="22"/>
        </w:rPr>
      </w:pPr>
    </w:p>
    <w:p w14:paraId="35034C42" w14:textId="77777777" w:rsidR="00475E08" w:rsidRPr="008F67DE" w:rsidRDefault="00475E08" w:rsidP="00FC4413">
      <w:pPr>
        <w:pStyle w:val="Default"/>
        <w:spacing w:after="0" w:line="360" w:lineRule="auto"/>
        <w:rPr>
          <w:rFonts w:ascii="Arial" w:hAnsi="Arial" w:cs="Arial"/>
          <w:color w:val="auto"/>
          <w:sz w:val="22"/>
          <w:szCs w:val="22"/>
        </w:rPr>
      </w:pPr>
    </w:p>
    <w:p w14:paraId="5A914AC1" w14:textId="77777777" w:rsidR="00475E08" w:rsidRPr="008F67DE" w:rsidRDefault="00475E08" w:rsidP="00FC4413">
      <w:pPr>
        <w:pStyle w:val="Default"/>
        <w:spacing w:after="0" w:line="360" w:lineRule="auto"/>
        <w:rPr>
          <w:rFonts w:ascii="Arial" w:hAnsi="Arial" w:cs="Arial"/>
          <w:color w:val="auto"/>
          <w:sz w:val="22"/>
          <w:szCs w:val="22"/>
        </w:rPr>
      </w:pPr>
    </w:p>
    <w:p w14:paraId="12EDB298" w14:textId="77777777" w:rsidR="007F56DF" w:rsidRPr="008F67DE" w:rsidRDefault="007F56D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3" w:name="_Toc103782546"/>
      <w:r w:rsidRPr="008F67DE">
        <w:rPr>
          <w:rFonts w:ascii="Arial" w:hAnsi="Arial" w:cs="Arial"/>
          <w:b/>
          <w:sz w:val="22"/>
          <w:szCs w:val="22"/>
        </w:rPr>
        <w:t>PROHIBITION ON AWARDS TO PERSONS IN SERVICE OF STATE</w:t>
      </w:r>
      <w:bookmarkEnd w:id="73"/>
    </w:p>
    <w:p w14:paraId="43E93AF3" w14:textId="77777777" w:rsidR="00F96CBB" w:rsidRPr="008F67DE" w:rsidRDefault="00F96CBB" w:rsidP="00035B6E">
      <w:pPr>
        <w:pStyle w:val="Default"/>
        <w:spacing w:after="0" w:line="360" w:lineRule="auto"/>
        <w:rPr>
          <w:rFonts w:ascii="Arial" w:hAnsi="Arial" w:cs="Arial"/>
          <w:color w:val="auto"/>
          <w:sz w:val="22"/>
          <w:szCs w:val="22"/>
        </w:rPr>
      </w:pPr>
    </w:p>
    <w:p w14:paraId="65874BED" w14:textId="77777777" w:rsidR="00F96CBB" w:rsidRPr="008F67DE" w:rsidRDefault="00F96CBB" w:rsidP="00B05ABB">
      <w:pPr>
        <w:pStyle w:val="Default"/>
        <w:numPr>
          <w:ilvl w:val="0"/>
          <w:numId w:val="167"/>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Irrespective of the procurement process followed, no award may be made to a </w:t>
      </w:r>
      <w:r w:rsidR="00191C02" w:rsidRPr="008F67DE">
        <w:rPr>
          <w:rFonts w:ascii="Arial" w:hAnsi="Arial" w:cs="Arial"/>
          <w:color w:val="auto"/>
          <w:sz w:val="22"/>
          <w:szCs w:val="22"/>
        </w:rPr>
        <w:t xml:space="preserve">person in terms of this Policy </w:t>
      </w:r>
      <w:r w:rsidRPr="008F67DE">
        <w:rPr>
          <w:rFonts w:ascii="Arial" w:hAnsi="Arial" w:cs="Arial"/>
          <w:color w:val="auto"/>
          <w:sz w:val="22"/>
          <w:szCs w:val="22"/>
        </w:rPr>
        <w:t xml:space="preserve"> </w:t>
      </w:r>
    </w:p>
    <w:p w14:paraId="1278A029" w14:textId="77777777" w:rsidR="00191C02" w:rsidRPr="008F67DE" w:rsidRDefault="00F96CBB" w:rsidP="00B05ABB">
      <w:pPr>
        <w:pStyle w:val="Default"/>
        <w:numPr>
          <w:ilvl w:val="0"/>
          <w:numId w:val="125"/>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who is in the service of the </w:t>
      </w:r>
      <w:proofErr w:type="gramStart"/>
      <w:r w:rsidRPr="008F67DE">
        <w:rPr>
          <w:rFonts w:ascii="Arial" w:hAnsi="Arial" w:cs="Arial"/>
          <w:color w:val="auto"/>
          <w:sz w:val="22"/>
          <w:szCs w:val="22"/>
        </w:rPr>
        <w:t>state;</w:t>
      </w:r>
      <w:proofErr w:type="gramEnd"/>
      <w:r w:rsidRPr="008F67DE">
        <w:rPr>
          <w:rFonts w:ascii="Arial" w:hAnsi="Arial" w:cs="Arial"/>
          <w:color w:val="auto"/>
          <w:sz w:val="22"/>
          <w:szCs w:val="22"/>
        </w:rPr>
        <w:t xml:space="preserve"> </w:t>
      </w:r>
    </w:p>
    <w:p w14:paraId="38A50F4D" w14:textId="77777777" w:rsidR="007F56DF" w:rsidRPr="008F67DE" w:rsidRDefault="00F96CBB" w:rsidP="00B05ABB">
      <w:pPr>
        <w:pStyle w:val="Default"/>
        <w:numPr>
          <w:ilvl w:val="0"/>
          <w:numId w:val="125"/>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if that person is not a natural person, of which any director, manager, principal shareholder or stakeholder is a person in the service of the state; or </w:t>
      </w:r>
    </w:p>
    <w:p w14:paraId="2F48BE9C" w14:textId="77777777" w:rsidR="00191C02" w:rsidRPr="008F67DE" w:rsidRDefault="00F96CBB" w:rsidP="00B05ABB">
      <w:pPr>
        <w:pStyle w:val="Default"/>
        <w:numPr>
          <w:ilvl w:val="0"/>
          <w:numId w:val="125"/>
        </w:numPr>
        <w:spacing w:after="0" w:line="360" w:lineRule="auto"/>
        <w:rPr>
          <w:rFonts w:ascii="Arial" w:hAnsi="Arial" w:cs="Arial"/>
          <w:color w:val="auto"/>
          <w:sz w:val="22"/>
          <w:szCs w:val="22"/>
        </w:rPr>
      </w:pPr>
      <w:r w:rsidRPr="008F67DE">
        <w:rPr>
          <w:rFonts w:ascii="Arial" w:hAnsi="Arial" w:cs="Arial"/>
          <w:color w:val="auto"/>
          <w:sz w:val="22"/>
          <w:szCs w:val="22"/>
        </w:rPr>
        <w:t xml:space="preserve">a person who is an advisor or consultant contracted with the </w:t>
      </w:r>
      <w:r w:rsidR="00607AC3" w:rsidRPr="008F67DE">
        <w:rPr>
          <w:rFonts w:ascii="Arial" w:hAnsi="Arial" w:cs="Arial"/>
          <w:color w:val="auto"/>
          <w:sz w:val="22"/>
          <w:szCs w:val="22"/>
        </w:rPr>
        <w:t>Municipal entity</w:t>
      </w:r>
    </w:p>
    <w:p w14:paraId="14C54502" w14:textId="77777777" w:rsidR="00607AC3" w:rsidRPr="008F67DE" w:rsidRDefault="00607AC3"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r w:rsidRPr="008F67DE">
        <w:rPr>
          <w:rFonts w:ascii="Arial" w:hAnsi="Arial" w:cs="Arial"/>
          <w:b/>
          <w:sz w:val="22"/>
          <w:szCs w:val="22"/>
        </w:rPr>
        <w:t xml:space="preserve"> </w:t>
      </w:r>
      <w:bookmarkStart w:id="74" w:name="_Toc103782547"/>
      <w:r w:rsidRPr="008F67DE">
        <w:rPr>
          <w:rFonts w:ascii="Arial" w:hAnsi="Arial" w:cs="Arial"/>
          <w:b/>
          <w:sz w:val="22"/>
          <w:szCs w:val="22"/>
        </w:rPr>
        <w:t>PRO</w:t>
      </w:r>
      <w:r w:rsidR="00D27241" w:rsidRPr="008F67DE">
        <w:rPr>
          <w:rFonts w:ascii="Arial" w:hAnsi="Arial" w:cs="Arial"/>
          <w:b/>
          <w:sz w:val="22"/>
          <w:szCs w:val="22"/>
        </w:rPr>
        <w:t xml:space="preserve">HIBITION OF </w:t>
      </w:r>
      <w:r w:rsidRPr="008F67DE">
        <w:rPr>
          <w:rFonts w:ascii="Arial" w:hAnsi="Arial" w:cs="Arial"/>
          <w:b/>
          <w:sz w:val="22"/>
          <w:szCs w:val="22"/>
        </w:rPr>
        <w:t>AWARD TO CLOSE FAMILY MEMBERS OF PERSONS IN SERVICE OF THE STATE</w:t>
      </w:r>
      <w:bookmarkEnd w:id="74"/>
    </w:p>
    <w:p w14:paraId="6EF52B80" w14:textId="77777777" w:rsidR="00607AC3" w:rsidRPr="008F67DE" w:rsidRDefault="00607AC3">
      <w:pPr>
        <w:pStyle w:val="Default"/>
        <w:spacing w:after="0" w:line="360" w:lineRule="auto"/>
        <w:ind w:left="720"/>
        <w:rPr>
          <w:rFonts w:ascii="Arial" w:hAnsi="Arial" w:cs="Arial"/>
          <w:color w:val="auto"/>
          <w:sz w:val="22"/>
          <w:szCs w:val="22"/>
        </w:rPr>
      </w:pPr>
    </w:p>
    <w:p w14:paraId="4E92BC2B" w14:textId="77777777" w:rsidR="00F96CBB" w:rsidRPr="008F67DE" w:rsidRDefault="00F96CBB" w:rsidP="00B05ABB">
      <w:pPr>
        <w:pStyle w:val="Default"/>
        <w:numPr>
          <w:ilvl w:val="0"/>
          <w:numId w:val="168"/>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the notes to the annual financial statements disclose particulars of any award of more than R2</w:t>
      </w:r>
      <w:r w:rsidR="00FC4413" w:rsidRPr="008F67DE">
        <w:rPr>
          <w:rFonts w:ascii="Arial" w:hAnsi="Arial" w:cs="Arial"/>
          <w:color w:val="auto"/>
          <w:sz w:val="22"/>
          <w:szCs w:val="22"/>
        </w:rPr>
        <w:t xml:space="preserve"> </w:t>
      </w:r>
      <w:r w:rsidRPr="008F67DE">
        <w:rPr>
          <w:rFonts w:ascii="Arial" w:hAnsi="Arial" w:cs="Arial"/>
          <w:color w:val="auto"/>
          <w:sz w:val="22"/>
          <w:szCs w:val="22"/>
        </w:rPr>
        <w:t>000 to a person who is a spouse, child or parent of a person in the service of the state, or has been in the service of the state in the prev</w:t>
      </w:r>
      <w:r w:rsidR="00403301" w:rsidRPr="008F67DE">
        <w:rPr>
          <w:rFonts w:ascii="Arial" w:hAnsi="Arial" w:cs="Arial"/>
          <w:color w:val="auto"/>
          <w:sz w:val="22"/>
          <w:szCs w:val="22"/>
        </w:rPr>
        <w:t xml:space="preserve">ious twelve months, including </w:t>
      </w:r>
    </w:p>
    <w:p w14:paraId="6E49A266" w14:textId="77777777"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name of that </w:t>
      </w:r>
      <w:proofErr w:type="gramStart"/>
      <w:r w:rsidRPr="008F67DE">
        <w:rPr>
          <w:rFonts w:ascii="Arial" w:hAnsi="Arial" w:cs="Arial"/>
          <w:color w:val="auto"/>
          <w:sz w:val="22"/>
          <w:szCs w:val="22"/>
        </w:rPr>
        <w:t>person;</w:t>
      </w:r>
      <w:proofErr w:type="gramEnd"/>
      <w:r w:rsidRPr="008F67DE">
        <w:rPr>
          <w:rFonts w:ascii="Arial" w:hAnsi="Arial" w:cs="Arial"/>
          <w:color w:val="auto"/>
          <w:sz w:val="22"/>
          <w:szCs w:val="22"/>
        </w:rPr>
        <w:t xml:space="preserve"> </w:t>
      </w:r>
    </w:p>
    <w:p w14:paraId="19E808A9" w14:textId="77777777"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capacity in which that person is in the service of the state; and </w:t>
      </w:r>
    </w:p>
    <w:p w14:paraId="75A0FA8E" w14:textId="77777777"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amount of the award. </w:t>
      </w:r>
    </w:p>
    <w:p w14:paraId="3BB91E82" w14:textId="77777777" w:rsidR="00607AC3" w:rsidRPr="008F67DE" w:rsidRDefault="00607AC3"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5" w:name="_Toc103782548"/>
      <w:r w:rsidRPr="008F67DE">
        <w:rPr>
          <w:rFonts w:ascii="Arial" w:hAnsi="Arial" w:cs="Arial"/>
          <w:b/>
          <w:sz w:val="22"/>
          <w:szCs w:val="22"/>
        </w:rPr>
        <w:t>ETHICAL STANDARDS</w:t>
      </w:r>
      <w:bookmarkEnd w:id="75"/>
    </w:p>
    <w:p w14:paraId="47D4440F" w14:textId="77777777" w:rsidR="00607AC3" w:rsidRPr="008F67DE" w:rsidRDefault="00607AC3">
      <w:pPr>
        <w:pStyle w:val="Default"/>
        <w:spacing w:after="0" w:line="360" w:lineRule="auto"/>
        <w:rPr>
          <w:rFonts w:ascii="Arial" w:hAnsi="Arial" w:cs="Arial"/>
          <w:color w:val="auto"/>
          <w:sz w:val="22"/>
          <w:szCs w:val="22"/>
        </w:rPr>
      </w:pPr>
    </w:p>
    <w:p w14:paraId="3543BD54" w14:textId="77777777" w:rsidR="00F96CBB" w:rsidRPr="008F67DE" w:rsidRDefault="00F96CBB" w:rsidP="00B05ABB">
      <w:pPr>
        <w:pStyle w:val="Default"/>
        <w:numPr>
          <w:ilvl w:val="0"/>
          <w:numId w:val="12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code of ethical standards as set out in subparagraph (2) is hereby established for officials and other role players in the supply chain management system of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in order to promote – </w:t>
      </w:r>
    </w:p>
    <w:p w14:paraId="02C31D1B" w14:textId="77777777" w:rsidR="00607AC3" w:rsidRPr="008F67DE" w:rsidRDefault="00F96CBB" w:rsidP="00B05ABB">
      <w:pPr>
        <w:pStyle w:val="Default"/>
        <w:numPr>
          <w:ilvl w:val="0"/>
          <w:numId w:val="128"/>
        </w:numPr>
        <w:spacing w:after="0" w:line="360" w:lineRule="auto"/>
        <w:rPr>
          <w:rFonts w:ascii="Arial" w:hAnsi="Arial" w:cs="Arial"/>
          <w:color w:val="auto"/>
          <w:sz w:val="22"/>
          <w:szCs w:val="22"/>
        </w:rPr>
      </w:pPr>
      <w:r w:rsidRPr="008F67DE">
        <w:rPr>
          <w:rFonts w:ascii="Arial" w:hAnsi="Arial" w:cs="Arial"/>
          <w:color w:val="auto"/>
          <w:sz w:val="22"/>
          <w:szCs w:val="22"/>
        </w:rPr>
        <w:t xml:space="preserve">mutual trust and respect; and </w:t>
      </w:r>
    </w:p>
    <w:p w14:paraId="12404344" w14:textId="77777777" w:rsidR="00607AC3" w:rsidRPr="008F67DE" w:rsidRDefault="00F96CBB" w:rsidP="00B05ABB">
      <w:pPr>
        <w:pStyle w:val="Default"/>
        <w:numPr>
          <w:ilvl w:val="0"/>
          <w:numId w:val="128"/>
        </w:numPr>
        <w:spacing w:after="0" w:line="360" w:lineRule="auto"/>
        <w:rPr>
          <w:rFonts w:ascii="Arial" w:hAnsi="Arial" w:cs="Arial"/>
          <w:color w:val="auto"/>
          <w:sz w:val="22"/>
          <w:szCs w:val="22"/>
        </w:rPr>
      </w:pPr>
      <w:r w:rsidRPr="008F67DE">
        <w:rPr>
          <w:rFonts w:ascii="Arial" w:hAnsi="Arial" w:cs="Arial"/>
          <w:color w:val="auto"/>
          <w:sz w:val="22"/>
          <w:szCs w:val="22"/>
        </w:rPr>
        <w:t xml:space="preserve">an environment where business can be conducted with integrity and in a fair and reasonable manner. </w:t>
      </w:r>
    </w:p>
    <w:p w14:paraId="466152DC" w14:textId="77777777" w:rsidR="00F96CBB"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An official or other role player involved in the implementation of this Policy – </w:t>
      </w:r>
    </w:p>
    <w:p w14:paraId="1EB49385"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treat all providers and potential providers </w:t>
      </w:r>
      <w:proofErr w:type="gramStart"/>
      <w:r w:rsidRPr="008F67DE">
        <w:rPr>
          <w:rFonts w:ascii="Arial" w:hAnsi="Arial" w:cs="Arial"/>
          <w:color w:val="auto"/>
          <w:sz w:val="22"/>
          <w:szCs w:val="22"/>
        </w:rPr>
        <w:t>equitably;</w:t>
      </w:r>
      <w:proofErr w:type="gramEnd"/>
      <w:r w:rsidRPr="008F67DE">
        <w:rPr>
          <w:rFonts w:ascii="Arial" w:hAnsi="Arial" w:cs="Arial"/>
          <w:color w:val="auto"/>
          <w:sz w:val="22"/>
          <w:szCs w:val="22"/>
        </w:rPr>
        <w:t xml:space="preserve"> </w:t>
      </w:r>
    </w:p>
    <w:p w14:paraId="108C27BE"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may not use his or her position for private gain or to improperly benefit another </w:t>
      </w:r>
      <w:proofErr w:type="gramStart"/>
      <w:r w:rsidRPr="008F67DE">
        <w:rPr>
          <w:rFonts w:ascii="Arial" w:hAnsi="Arial" w:cs="Arial"/>
          <w:color w:val="auto"/>
          <w:sz w:val="22"/>
          <w:szCs w:val="22"/>
        </w:rPr>
        <w:t>person;</w:t>
      </w:r>
      <w:proofErr w:type="gramEnd"/>
      <w:r w:rsidRPr="008F67DE">
        <w:rPr>
          <w:rFonts w:ascii="Arial" w:hAnsi="Arial" w:cs="Arial"/>
          <w:color w:val="auto"/>
          <w:sz w:val="22"/>
          <w:szCs w:val="22"/>
        </w:rPr>
        <w:t xml:space="preserve"> </w:t>
      </w:r>
    </w:p>
    <w:p w14:paraId="6BDD5001" w14:textId="77777777" w:rsidR="00607AC3" w:rsidRPr="008F67DE" w:rsidRDefault="00F96CBB" w:rsidP="00C51A25">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may not accept any reward, gift, </w:t>
      </w:r>
      <w:r w:rsidR="00607AC3" w:rsidRPr="008F67DE">
        <w:rPr>
          <w:rFonts w:ascii="Arial" w:hAnsi="Arial" w:cs="Arial"/>
          <w:color w:val="auto"/>
          <w:sz w:val="22"/>
          <w:szCs w:val="22"/>
        </w:rPr>
        <w:t>favor</w:t>
      </w:r>
      <w:r w:rsidRPr="008F67DE">
        <w:rPr>
          <w:rFonts w:ascii="Arial" w:hAnsi="Arial" w:cs="Arial"/>
          <w:color w:val="auto"/>
          <w:sz w:val="22"/>
          <w:szCs w:val="22"/>
        </w:rPr>
        <w:t xml:space="preserve">, hospitality or other benefit directly or indirectly, including to any close family member, partner or associate of that person, of a value more than R350; notwithstanding subparagraph (2) (c), must declare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details of any reward, gift, </w:t>
      </w:r>
      <w:r w:rsidR="00607AC3" w:rsidRPr="008F67DE">
        <w:rPr>
          <w:rFonts w:ascii="Arial" w:hAnsi="Arial" w:cs="Arial"/>
          <w:color w:val="auto"/>
          <w:sz w:val="22"/>
          <w:szCs w:val="22"/>
        </w:rPr>
        <w:t>favor</w:t>
      </w:r>
      <w:r w:rsidRPr="008F67DE">
        <w:rPr>
          <w:rFonts w:ascii="Arial" w:hAnsi="Arial" w:cs="Arial"/>
          <w:color w:val="auto"/>
          <w:sz w:val="22"/>
          <w:szCs w:val="22"/>
        </w:rPr>
        <w:t xml:space="preserve">, hospitality or other benefit promised, offered or granted to that person or to any close family member, partner or associate of that </w:t>
      </w:r>
      <w:proofErr w:type="gramStart"/>
      <w:r w:rsidRPr="008F67DE">
        <w:rPr>
          <w:rFonts w:ascii="Arial" w:hAnsi="Arial" w:cs="Arial"/>
          <w:color w:val="auto"/>
          <w:sz w:val="22"/>
          <w:szCs w:val="22"/>
        </w:rPr>
        <w:t>person;</w:t>
      </w:r>
      <w:proofErr w:type="gramEnd"/>
      <w:r w:rsidRPr="008F67DE">
        <w:rPr>
          <w:rFonts w:ascii="Arial" w:hAnsi="Arial" w:cs="Arial"/>
          <w:color w:val="auto"/>
          <w:sz w:val="22"/>
          <w:szCs w:val="22"/>
        </w:rPr>
        <w:t xml:space="preserve"> </w:t>
      </w:r>
    </w:p>
    <w:p w14:paraId="2453281B"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declare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details of any private or business interest which that person, or any close family member, partner or associate, may have in any proposed procurement or disposal process of, or in any award of a contract by, the </w:t>
      </w:r>
      <w:r w:rsidR="00607AC3" w:rsidRPr="008F67DE">
        <w:rPr>
          <w:rFonts w:ascii="Arial" w:hAnsi="Arial" w:cs="Arial"/>
          <w:color w:val="auto"/>
          <w:sz w:val="22"/>
          <w:szCs w:val="22"/>
        </w:rPr>
        <w:t>Municipal entity</w:t>
      </w:r>
    </w:p>
    <w:p w14:paraId="25366376"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immediately withdraw from participating in any manner whatsoever in a procurement or disposal process or in the award of a contract in which that person, or any close family member, partner or associate, has any private or business </w:t>
      </w:r>
      <w:proofErr w:type="gramStart"/>
      <w:r w:rsidRPr="008F67DE">
        <w:rPr>
          <w:rFonts w:ascii="Arial" w:hAnsi="Arial" w:cs="Arial"/>
          <w:color w:val="auto"/>
          <w:sz w:val="22"/>
          <w:szCs w:val="22"/>
        </w:rPr>
        <w:t>interest;</w:t>
      </w:r>
      <w:proofErr w:type="gramEnd"/>
      <w:r w:rsidRPr="008F67DE">
        <w:rPr>
          <w:rFonts w:ascii="Arial" w:hAnsi="Arial" w:cs="Arial"/>
          <w:color w:val="auto"/>
          <w:sz w:val="22"/>
          <w:szCs w:val="22"/>
        </w:rPr>
        <w:t xml:space="preserve"> </w:t>
      </w:r>
    </w:p>
    <w:p w14:paraId="32925C91"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be scrupulous in his or her use of property belonging to </w:t>
      </w:r>
      <w:r w:rsidR="00607AC3" w:rsidRPr="008F67DE">
        <w:rPr>
          <w:rFonts w:ascii="Arial" w:hAnsi="Arial" w:cs="Arial"/>
          <w:color w:val="auto"/>
          <w:sz w:val="22"/>
          <w:szCs w:val="22"/>
        </w:rPr>
        <w:t>Municipal entity</w:t>
      </w:r>
    </w:p>
    <w:p w14:paraId="33F5F115" w14:textId="77777777" w:rsidR="00F96CBB"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report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any alleged irregular conduct in the supply chain management system which that person may become aware of, including – </w:t>
      </w:r>
    </w:p>
    <w:p w14:paraId="7D2E7443" w14:textId="77777777" w:rsidR="00607AC3" w:rsidRPr="008F67DE" w:rsidRDefault="00F96CBB" w:rsidP="00B05ABB">
      <w:pPr>
        <w:pStyle w:val="Default"/>
        <w:numPr>
          <w:ilvl w:val="0"/>
          <w:numId w:val="131"/>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any alleged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or unfair </w:t>
      </w:r>
      <w:proofErr w:type="gramStart"/>
      <w:r w:rsidRPr="008F67DE">
        <w:rPr>
          <w:rFonts w:ascii="Arial" w:hAnsi="Arial" w:cs="Arial"/>
          <w:color w:val="auto"/>
          <w:sz w:val="22"/>
          <w:szCs w:val="22"/>
        </w:rPr>
        <w:t>conduct;</w:t>
      </w:r>
      <w:proofErr w:type="gramEnd"/>
      <w:r w:rsidRPr="008F67DE">
        <w:rPr>
          <w:rFonts w:ascii="Arial" w:hAnsi="Arial" w:cs="Arial"/>
          <w:color w:val="auto"/>
          <w:sz w:val="22"/>
          <w:szCs w:val="22"/>
        </w:rPr>
        <w:t xml:space="preserve"> </w:t>
      </w:r>
    </w:p>
    <w:p w14:paraId="7A2F3309" w14:textId="77777777" w:rsidR="00607AC3" w:rsidRPr="008F67DE" w:rsidRDefault="00F96CBB" w:rsidP="00B05ABB">
      <w:pPr>
        <w:pStyle w:val="Default"/>
        <w:numPr>
          <w:ilvl w:val="0"/>
          <w:numId w:val="131"/>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any alleged contravention of paragraph 47(1) of this Policy; or </w:t>
      </w:r>
    </w:p>
    <w:p w14:paraId="7FC5D47B" w14:textId="77777777" w:rsidR="00F96CBB" w:rsidRPr="008F67DE" w:rsidRDefault="00F96CBB" w:rsidP="00B05ABB">
      <w:pPr>
        <w:pStyle w:val="Default"/>
        <w:numPr>
          <w:ilvl w:val="0"/>
          <w:numId w:val="13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any alleged breach of this code of ethical standards</w:t>
      </w:r>
      <w:r w:rsidR="00607AC3" w:rsidRPr="008F67DE">
        <w:rPr>
          <w:rFonts w:ascii="Arial" w:hAnsi="Arial" w:cs="Arial"/>
          <w:color w:val="auto"/>
          <w:sz w:val="22"/>
          <w:szCs w:val="22"/>
        </w:rPr>
        <w:t xml:space="preserve"> </w:t>
      </w:r>
      <w:r w:rsidRPr="008F67DE">
        <w:rPr>
          <w:rFonts w:ascii="Arial" w:hAnsi="Arial" w:cs="Arial"/>
          <w:color w:val="auto"/>
          <w:sz w:val="22"/>
          <w:szCs w:val="22"/>
        </w:rPr>
        <w:t>(</w:t>
      </w:r>
      <w:proofErr w:type="spellStart"/>
      <w:r w:rsidRPr="008F67DE">
        <w:rPr>
          <w:rFonts w:ascii="Arial" w:hAnsi="Arial" w:cs="Arial"/>
          <w:color w:val="auto"/>
          <w:sz w:val="22"/>
          <w:szCs w:val="22"/>
        </w:rPr>
        <w:t>i</w:t>
      </w:r>
      <w:proofErr w:type="spellEnd"/>
      <w:r w:rsidRPr="008F67DE">
        <w:rPr>
          <w:rFonts w:ascii="Arial" w:hAnsi="Arial" w:cs="Arial"/>
          <w:color w:val="auto"/>
          <w:sz w:val="22"/>
          <w:szCs w:val="22"/>
        </w:rPr>
        <w:t xml:space="preserve">) must assist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in combating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and unfair and irregular practices in the supply chain management system; and </w:t>
      </w:r>
    </w:p>
    <w:p w14:paraId="63756865" w14:textId="77777777" w:rsidR="00F96CBB" w:rsidRPr="008F67DE" w:rsidRDefault="00F96CBB" w:rsidP="00B05ABB">
      <w:pPr>
        <w:pStyle w:val="Default"/>
        <w:numPr>
          <w:ilvl w:val="0"/>
          <w:numId w:val="132"/>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must report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any alleged irregular conduct in the supply chain management system which that person may become aware of, including – </w:t>
      </w:r>
    </w:p>
    <w:p w14:paraId="2A32D252" w14:textId="77777777" w:rsidR="00607AC3" w:rsidRPr="008F67DE" w:rsidRDefault="00F96CBB" w:rsidP="00B05ABB">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alleged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or unfair </w:t>
      </w:r>
      <w:proofErr w:type="gramStart"/>
      <w:r w:rsidRPr="008F67DE">
        <w:rPr>
          <w:rFonts w:ascii="Arial" w:hAnsi="Arial" w:cs="Arial"/>
          <w:color w:val="auto"/>
          <w:sz w:val="22"/>
          <w:szCs w:val="22"/>
        </w:rPr>
        <w:t>conduct;</w:t>
      </w:r>
      <w:proofErr w:type="gramEnd"/>
      <w:r w:rsidRPr="008F67DE">
        <w:rPr>
          <w:rFonts w:ascii="Arial" w:hAnsi="Arial" w:cs="Arial"/>
          <w:color w:val="auto"/>
          <w:sz w:val="22"/>
          <w:szCs w:val="22"/>
        </w:rPr>
        <w:t xml:space="preserve"> </w:t>
      </w:r>
    </w:p>
    <w:p w14:paraId="7ABB4F47" w14:textId="77777777" w:rsidR="00607AC3" w:rsidRPr="008F67DE" w:rsidRDefault="00F96CBB" w:rsidP="00B05ABB">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alleged contravention of paragraph 47(1) of this Policy; or </w:t>
      </w:r>
    </w:p>
    <w:p w14:paraId="7EDD5F89" w14:textId="77777777" w:rsidR="00607AC3" w:rsidRPr="008F67DE" w:rsidRDefault="00F96CBB" w:rsidP="00ED05F3">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any alleged breach of this code of ethical standards.</w:t>
      </w:r>
    </w:p>
    <w:p w14:paraId="0DA6F7A5" w14:textId="77777777" w:rsidR="00F96CBB"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Declarations in terms of subparagraphs (2)(d) and (e) - </w:t>
      </w:r>
    </w:p>
    <w:p w14:paraId="59772592" w14:textId="77777777" w:rsidR="00607AC3" w:rsidRPr="008F67DE" w:rsidRDefault="00F96CBB" w:rsidP="00B05ABB">
      <w:pPr>
        <w:pStyle w:val="Default"/>
        <w:numPr>
          <w:ilvl w:val="0"/>
          <w:numId w:val="13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recorded in a register which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keep for this </w:t>
      </w:r>
      <w:proofErr w:type="gramStart"/>
      <w:r w:rsidRPr="008F67DE">
        <w:rPr>
          <w:rFonts w:ascii="Arial" w:hAnsi="Arial" w:cs="Arial"/>
          <w:color w:val="auto"/>
          <w:sz w:val="22"/>
          <w:szCs w:val="22"/>
        </w:rPr>
        <w:t>purpose;</w:t>
      </w:r>
      <w:proofErr w:type="gramEnd"/>
      <w:r w:rsidRPr="008F67DE">
        <w:rPr>
          <w:rFonts w:ascii="Arial" w:hAnsi="Arial" w:cs="Arial"/>
          <w:color w:val="auto"/>
          <w:sz w:val="22"/>
          <w:szCs w:val="22"/>
        </w:rPr>
        <w:t xml:space="preserve"> </w:t>
      </w:r>
    </w:p>
    <w:p w14:paraId="4AE92775" w14:textId="77777777" w:rsidR="00F96CBB" w:rsidRPr="008F67DE" w:rsidRDefault="00F96CBB" w:rsidP="00B05ABB">
      <w:pPr>
        <w:pStyle w:val="Default"/>
        <w:numPr>
          <w:ilvl w:val="0"/>
          <w:numId w:val="13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be made to the </w:t>
      </w:r>
      <w:r w:rsidR="007806E8" w:rsidRPr="008F67DE">
        <w:rPr>
          <w:rFonts w:ascii="Arial" w:hAnsi="Arial" w:cs="Arial"/>
          <w:color w:val="auto"/>
          <w:sz w:val="22"/>
          <w:szCs w:val="22"/>
        </w:rPr>
        <w:t xml:space="preserve">Board chairperson </w:t>
      </w:r>
      <w:r w:rsidRPr="008F67DE">
        <w:rPr>
          <w:rFonts w:ascii="Arial" w:hAnsi="Arial" w:cs="Arial"/>
          <w:color w:val="auto"/>
          <w:sz w:val="22"/>
          <w:szCs w:val="22"/>
        </w:rPr>
        <w:t xml:space="preserve">of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who must ensure that such declarations are recorded in the register. </w:t>
      </w:r>
    </w:p>
    <w:p w14:paraId="6D9B900A" w14:textId="77777777" w:rsidR="007806E8"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The National Treasury’s code of conduct (</w:t>
      </w:r>
      <w:r w:rsidRPr="008F67DE">
        <w:rPr>
          <w:rFonts w:ascii="Arial" w:hAnsi="Arial" w:cs="Arial"/>
          <w:b/>
          <w:bCs/>
          <w:color w:val="auto"/>
          <w:sz w:val="22"/>
          <w:szCs w:val="22"/>
        </w:rPr>
        <w:t>ANNEXURE “E”</w:t>
      </w:r>
      <w:r w:rsidRPr="008F67DE">
        <w:rPr>
          <w:rFonts w:ascii="Arial" w:hAnsi="Arial" w:cs="Arial"/>
          <w:color w:val="auto"/>
          <w:sz w:val="22"/>
          <w:szCs w:val="22"/>
        </w:rPr>
        <w:t xml:space="preserve">) must also be </w:t>
      </w:r>
      <w:proofErr w:type="gramStart"/>
      <w:r w:rsidRPr="008F67DE">
        <w:rPr>
          <w:rFonts w:ascii="Arial" w:hAnsi="Arial" w:cs="Arial"/>
          <w:color w:val="auto"/>
          <w:sz w:val="22"/>
          <w:szCs w:val="22"/>
        </w:rPr>
        <w:t>taken into account</w:t>
      </w:r>
      <w:proofErr w:type="gramEnd"/>
      <w:r w:rsidRPr="008F67DE">
        <w:rPr>
          <w:rFonts w:ascii="Arial" w:hAnsi="Arial" w:cs="Arial"/>
          <w:color w:val="auto"/>
          <w:sz w:val="22"/>
          <w:szCs w:val="22"/>
        </w:rPr>
        <w:t xml:space="preserve"> by supply chain management practitioners and other role players involved in supply chain management. </w:t>
      </w:r>
    </w:p>
    <w:p w14:paraId="03F1B5FD" w14:textId="77777777" w:rsidR="00F96CBB" w:rsidRPr="008F67DE" w:rsidRDefault="00F96CBB" w:rsidP="00B05ABB">
      <w:pPr>
        <w:pStyle w:val="Default"/>
        <w:numPr>
          <w:ilvl w:val="0"/>
          <w:numId w:val="129"/>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 breach of the code of ethics must be dealt with as follows - </w:t>
      </w:r>
    </w:p>
    <w:p w14:paraId="6ADF632E" w14:textId="77777777" w:rsidR="007806E8" w:rsidRPr="008F67DE" w:rsidRDefault="00F96CBB" w:rsidP="00B05ABB">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of an employee, in terms of the disciplinary procedures of </w:t>
      </w:r>
      <w:r w:rsidR="007806E8" w:rsidRPr="008F67DE">
        <w:rPr>
          <w:rFonts w:ascii="Arial" w:hAnsi="Arial" w:cs="Arial"/>
          <w:color w:val="auto"/>
          <w:sz w:val="22"/>
          <w:szCs w:val="22"/>
        </w:rPr>
        <w:t>the municipal entity</w:t>
      </w:r>
      <w:r w:rsidRPr="008F67DE">
        <w:rPr>
          <w:rFonts w:ascii="Arial" w:hAnsi="Arial" w:cs="Arial"/>
          <w:color w:val="auto"/>
          <w:sz w:val="22"/>
          <w:szCs w:val="22"/>
        </w:rPr>
        <w:t xml:space="preserve"> envisaged in section 67(1)(h) of the Municipal Systems </w:t>
      </w:r>
      <w:proofErr w:type="gramStart"/>
      <w:r w:rsidRPr="008F67DE">
        <w:rPr>
          <w:rFonts w:ascii="Arial" w:hAnsi="Arial" w:cs="Arial"/>
          <w:color w:val="auto"/>
          <w:sz w:val="22"/>
          <w:szCs w:val="22"/>
        </w:rPr>
        <w:t>Act;</w:t>
      </w:r>
      <w:proofErr w:type="gramEnd"/>
      <w:r w:rsidRPr="008F67DE">
        <w:rPr>
          <w:rFonts w:ascii="Arial" w:hAnsi="Arial" w:cs="Arial"/>
          <w:color w:val="auto"/>
          <w:sz w:val="22"/>
          <w:szCs w:val="22"/>
        </w:rPr>
        <w:t xml:space="preserve"> </w:t>
      </w:r>
    </w:p>
    <w:p w14:paraId="16ECC55D" w14:textId="77777777" w:rsidR="00ED05F3" w:rsidRPr="008F67DE" w:rsidRDefault="00F96CBB" w:rsidP="00C51A25">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a role player who is not an employee, through other appropriate means in recognition of the severity of the breach. </w:t>
      </w:r>
    </w:p>
    <w:p w14:paraId="145C38C2" w14:textId="77777777" w:rsidR="007806E8" w:rsidRPr="008F67DE" w:rsidRDefault="00F96CBB" w:rsidP="00B05ABB">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all cases, financial misconduct must be dealt with in terms of chapter 15 of the Act. </w:t>
      </w:r>
    </w:p>
    <w:p w14:paraId="30FA3841" w14:textId="77777777" w:rsidR="007806E8" w:rsidRPr="008F67DE" w:rsidRDefault="007806E8"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6" w:name="_Toc103782549"/>
      <w:r w:rsidRPr="008F67DE">
        <w:rPr>
          <w:rFonts w:ascii="Arial" w:hAnsi="Arial" w:cs="Arial"/>
          <w:b/>
          <w:sz w:val="22"/>
          <w:szCs w:val="22"/>
        </w:rPr>
        <w:t>INDUCEME</w:t>
      </w:r>
      <w:r w:rsidR="000D078D" w:rsidRPr="008F67DE">
        <w:rPr>
          <w:rFonts w:ascii="Arial" w:hAnsi="Arial" w:cs="Arial"/>
          <w:b/>
          <w:sz w:val="22"/>
          <w:szCs w:val="22"/>
        </w:rPr>
        <w:t xml:space="preserve">NTS, REWARDS, GIFTS AND FAVORS </w:t>
      </w:r>
      <w:r w:rsidRPr="008F67DE">
        <w:rPr>
          <w:rFonts w:ascii="Arial" w:hAnsi="Arial" w:cs="Arial"/>
          <w:b/>
          <w:sz w:val="22"/>
          <w:szCs w:val="22"/>
        </w:rPr>
        <w:t>TO THE MUNICIPA</w:t>
      </w:r>
      <w:r w:rsidR="00716798" w:rsidRPr="008F67DE">
        <w:rPr>
          <w:rFonts w:ascii="Arial" w:hAnsi="Arial" w:cs="Arial"/>
          <w:b/>
          <w:sz w:val="22"/>
          <w:szCs w:val="22"/>
        </w:rPr>
        <w:t>L</w:t>
      </w:r>
      <w:r w:rsidRPr="008F67DE">
        <w:rPr>
          <w:rFonts w:ascii="Arial" w:hAnsi="Arial" w:cs="Arial"/>
          <w:b/>
          <w:sz w:val="22"/>
          <w:szCs w:val="22"/>
        </w:rPr>
        <w:t xml:space="preserve"> </w:t>
      </w:r>
      <w:r w:rsidR="008B0CDC" w:rsidRPr="008F67DE">
        <w:rPr>
          <w:rFonts w:ascii="Arial" w:hAnsi="Arial" w:cs="Arial"/>
          <w:b/>
          <w:sz w:val="22"/>
          <w:szCs w:val="22"/>
        </w:rPr>
        <w:t>ENTITY’S OFFICIALS</w:t>
      </w:r>
      <w:r w:rsidRPr="008F67DE">
        <w:rPr>
          <w:rFonts w:ascii="Arial" w:hAnsi="Arial" w:cs="Arial"/>
          <w:b/>
          <w:sz w:val="22"/>
          <w:szCs w:val="22"/>
        </w:rPr>
        <w:t xml:space="preserve"> AND OTHER ROLE PLAYERS</w:t>
      </w:r>
      <w:bookmarkEnd w:id="76"/>
    </w:p>
    <w:p w14:paraId="0A4CDDEC" w14:textId="77777777" w:rsidR="007806E8" w:rsidRPr="008F67DE" w:rsidRDefault="007806E8">
      <w:pPr>
        <w:pStyle w:val="Default"/>
        <w:spacing w:after="0" w:line="360" w:lineRule="auto"/>
        <w:ind w:left="1134"/>
        <w:rPr>
          <w:rFonts w:ascii="Arial" w:hAnsi="Arial" w:cs="Arial"/>
          <w:color w:val="auto"/>
          <w:sz w:val="22"/>
          <w:szCs w:val="22"/>
        </w:rPr>
      </w:pPr>
    </w:p>
    <w:p w14:paraId="41EA6513" w14:textId="77777777" w:rsidR="00F96CBB" w:rsidRPr="008F67DE" w:rsidRDefault="00F96CBB" w:rsidP="00B05ABB">
      <w:pPr>
        <w:pStyle w:val="Default"/>
        <w:numPr>
          <w:ilvl w:val="0"/>
          <w:numId w:val="13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person who is a provider or prospective provider of goods or services, or a recipient or prospective recipient of goods disposed or to be disposed of </w:t>
      </w:r>
      <w:proofErr w:type="gramStart"/>
      <w:r w:rsidRPr="008F67DE">
        <w:rPr>
          <w:rFonts w:ascii="Arial" w:hAnsi="Arial" w:cs="Arial"/>
          <w:color w:val="auto"/>
          <w:sz w:val="22"/>
          <w:szCs w:val="22"/>
        </w:rPr>
        <w:t>may</w:t>
      </w:r>
      <w:proofErr w:type="gramEnd"/>
      <w:r w:rsidRPr="008F67DE">
        <w:rPr>
          <w:rFonts w:ascii="Arial" w:hAnsi="Arial" w:cs="Arial"/>
          <w:color w:val="auto"/>
          <w:sz w:val="22"/>
          <w:szCs w:val="22"/>
        </w:rPr>
        <w:t xml:space="preserve"> either directly or through a representative or intermediary promise, offer or grant – </w:t>
      </w:r>
    </w:p>
    <w:p w14:paraId="58346889" w14:textId="77777777" w:rsidR="007806E8" w:rsidRPr="008F67DE" w:rsidRDefault="00F96CBB" w:rsidP="00B05ABB">
      <w:pPr>
        <w:pStyle w:val="Default"/>
        <w:numPr>
          <w:ilvl w:val="0"/>
          <w:numId w:val="137"/>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any inducement or reward to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for or in connection with the award of a contract; or </w:t>
      </w:r>
    </w:p>
    <w:p w14:paraId="6D9B396A" w14:textId="77777777" w:rsidR="00F96CBB" w:rsidRPr="008F67DE" w:rsidRDefault="00F96CBB" w:rsidP="00B05ABB">
      <w:pPr>
        <w:pStyle w:val="Default"/>
        <w:numPr>
          <w:ilvl w:val="0"/>
          <w:numId w:val="137"/>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any reward, gift, </w:t>
      </w:r>
      <w:r w:rsidR="007806E8" w:rsidRPr="008F67DE">
        <w:rPr>
          <w:rFonts w:ascii="Arial" w:hAnsi="Arial" w:cs="Arial"/>
          <w:color w:val="auto"/>
          <w:sz w:val="22"/>
          <w:szCs w:val="22"/>
        </w:rPr>
        <w:t>favor</w:t>
      </w:r>
      <w:r w:rsidRPr="008F67DE">
        <w:rPr>
          <w:rFonts w:ascii="Arial" w:hAnsi="Arial" w:cs="Arial"/>
          <w:color w:val="auto"/>
          <w:sz w:val="22"/>
          <w:szCs w:val="22"/>
        </w:rPr>
        <w:t xml:space="preserve"> or hospitality to – </w:t>
      </w:r>
    </w:p>
    <w:p w14:paraId="76F69C0E" w14:textId="77777777" w:rsidR="007806E8" w:rsidRPr="008F67DE" w:rsidRDefault="00F96CBB" w:rsidP="00B05ABB">
      <w:pPr>
        <w:pStyle w:val="Default"/>
        <w:numPr>
          <w:ilvl w:val="0"/>
          <w:numId w:val="138"/>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official; or </w:t>
      </w:r>
    </w:p>
    <w:p w14:paraId="6DCDAB5C" w14:textId="77777777" w:rsidR="007806E8" w:rsidRPr="008F67DE" w:rsidRDefault="00F96CBB" w:rsidP="00B05ABB">
      <w:pPr>
        <w:pStyle w:val="Default"/>
        <w:numPr>
          <w:ilvl w:val="0"/>
          <w:numId w:val="138"/>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other role player involved in the implementation of this Policy. </w:t>
      </w:r>
    </w:p>
    <w:p w14:paraId="0633E661" w14:textId="77777777" w:rsidR="00CC76CA" w:rsidRPr="008F67DE" w:rsidRDefault="00F96CBB" w:rsidP="00B05ABB">
      <w:pPr>
        <w:pStyle w:val="Default"/>
        <w:numPr>
          <w:ilvl w:val="0"/>
          <w:numId w:val="136"/>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14:paraId="1019D7C1" w14:textId="77777777" w:rsidR="00A8322F" w:rsidRPr="008F67DE" w:rsidRDefault="00F96CBB" w:rsidP="00B05ABB">
      <w:pPr>
        <w:pStyle w:val="Default"/>
        <w:numPr>
          <w:ilvl w:val="0"/>
          <w:numId w:val="136"/>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 Subparagraph (1) does not apply to gifts less than R350 in value. </w:t>
      </w:r>
    </w:p>
    <w:p w14:paraId="4A76C9A6" w14:textId="77777777"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7" w:name="_Toc103782550"/>
      <w:r w:rsidRPr="008F67DE">
        <w:rPr>
          <w:rFonts w:ascii="Arial" w:hAnsi="Arial" w:cs="Arial"/>
          <w:b/>
          <w:sz w:val="22"/>
          <w:szCs w:val="22"/>
        </w:rPr>
        <w:t>SPONSORSHIPS</w:t>
      </w:r>
      <w:bookmarkEnd w:id="77"/>
    </w:p>
    <w:p w14:paraId="4A22CA88" w14:textId="77777777" w:rsidR="00CC76CA" w:rsidRPr="008F67DE" w:rsidRDefault="00CC76CA">
      <w:pPr>
        <w:pStyle w:val="Default"/>
        <w:spacing w:after="0" w:line="360" w:lineRule="auto"/>
        <w:rPr>
          <w:rFonts w:ascii="Arial" w:hAnsi="Arial" w:cs="Arial"/>
          <w:color w:val="auto"/>
          <w:sz w:val="22"/>
          <w:szCs w:val="22"/>
        </w:rPr>
      </w:pPr>
    </w:p>
    <w:p w14:paraId="33C0AC75" w14:textId="77777777" w:rsidR="00D713D1"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promptly disclose to the National Treasury and the relevant provincial treasury any sponsorship promised, offered or granted, whether directly or through a representative or intermediary, by any person who is – </w:t>
      </w:r>
    </w:p>
    <w:p w14:paraId="01A4D14F" w14:textId="77777777" w:rsidR="00D713D1" w:rsidRPr="008F67DE" w:rsidRDefault="00F96CBB" w:rsidP="00B05ABB">
      <w:pPr>
        <w:pStyle w:val="Default"/>
        <w:numPr>
          <w:ilvl w:val="0"/>
          <w:numId w:val="183"/>
        </w:numPr>
        <w:spacing w:after="0" w:line="360" w:lineRule="auto"/>
        <w:rPr>
          <w:rFonts w:ascii="Arial" w:hAnsi="Arial" w:cs="Arial"/>
          <w:color w:val="auto"/>
          <w:sz w:val="22"/>
          <w:szCs w:val="22"/>
        </w:rPr>
      </w:pPr>
      <w:r w:rsidRPr="008F67DE">
        <w:rPr>
          <w:rFonts w:ascii="Arial" w:hAnsi="Arial" w:cs="Arial"/>
          <w:sz w:val="22"/>
          <w:szCs w:val="22"/>
        </w:rPr>
        <w:t xml:space="preserve">a provider or </w:t>
      </w:r>
      <w:r w:rsidRPr="008F67DE">
        <w:rPr>
          <w:rFonts w:ascii="Arial" w:hAnsi="Arial" w:cs="Arial"/>
          <w:b/>
          <w:sz w:val="22"/>
          <w:szCs w:val="22"/>
        </w:rPr>
        <w:t>prospective</w:t>
      </w:r>
      <w:r w:rsidRPr="008F67DE">
        <w:rPr>
          <w:rFonts w:ascii="Arial" w:hAnsi="Arial" w:cs="Arial"/>
          <w:sz w:val="22"/>
          <w:szCs w:val="22"/>
        </w:rPr>
        <w:t xml:space="preserve"> provider of goods or services; or</w:t>
      </w:r>
    </w:p>
    <w:p w14:paraId="2AFE7E25" w14:textId="77777777" w:rsidR="00F96CBB" w:rsidRPr="008F67DE" w:rsidRDefault="00F96CBB" w:rsidP="00B05ABB">
      <w:pPr>
        <w:pStyle w:val="Default"/>
        <w:numPr>
          <w:ilvl w:val="0"/>
          <w:numId w:val="183"/>
        </w:numPr>
        <w:spacing w:after="0" w:line="360" w:lineRule="auto"/>
        <w:rPr>
          <w:rFonts w:ascii="Arial" w:hAnsi="Arial" w:cs="Arial"/>
          <w:color w:val="auto"/>
          <w:sz w:val="22"/>
          <w:szCs w:val="22"/>
        </w:rPr>
      </w:pPr>
      <w:r w:rsidRPr="008F67DE">
        <w:rPr>
          <w:rFonts w:ascii="Arial" w:hAnsi="Arial" w:cs="Arial"/>
          <w:color w:val="auto"/>
          <w:sz w:val="22"/>
          <w:szCs w:val="22"/>
        </w:rPr>
        <w:t xml:space="preserve">a recipient or prospective recipient of goods disposed or to be disposed. </w:t>
      </w:r>
    </w:p>
    <w:p w14:paraId="003A1EFF" w14:textId="77777777" w:rsidR="00C51A25" w:rsidRPr="008F67DE" w:rsidRDefault="00C51A25" w:rsidP="00C51A25">
      <w:pPr>
        <w:pStyle w:val="Default"/>
        <w:spacing w:after="0" w:line="360" w:lineRule="auto"/>
        <w:rPr>
          <w:rFonts w:ascii="Arial" w:hAnsi="Arial" w:cs="Arial"/>
          <w:color w:val="auto"/>
          <w:sz w:val="22"/>
          <w:szCs w:val="22"/>
        </w:rPr>
      </w:pPr>
    </w:p>
    <w:p w14:paraId="50C3DB8A" w14:textId="77777777" w:rsidR="00C51A25" w:rsidRPr="008F67DE" w:rsidRDefault="00C51A25" w:rsidP="00C51A25">
      <w:pPr>
        <w:pStyle w:val="Default"/>
        <w:spacing w:after="0" w:line="360" w:lineRule="auto"/>
        <w:rPr>
          <w:rFonts w:ascii="Arial" w:hAnsi="Arial" w:cs="Arial"/>
          <w:color w:val="auto"/>
          <w:sz w:val="22"/>
          <w:szCs w:val="22"/>
        </w:rPr>
      </w:pPr>
    </w:p>
    <w:p w14:paraId="04CA167D" w14:textId="77777777" w:rsidR="00C51A25" w:rsidRPr="008F67DE" w:rsidRDefault="00C51A25" w:rsidP="00C51A25">
      <w:pPr>
        <w:pStyle w:val="Default"/>
        <w:spacing w:after="0" w:line="360" w:lineRule="auto"/>
        <w:rPr>
          <w:rFonts w:ascii="Arial" w:hAnsi="Arial" w:cs="Arial"/>
          <w:color w:val="auto"/>
          <w:sz w:val="22"/>
          <w:szCs w:val="22"/>
        </w:rPr>
      </w:pPr>
    </w:p>
    <w:p w14:paraId="57CD7F51" w14:textId="77777777" w:rsidR="005134DD" w:rsidRPr="008F67DE" w:rsidRDefault="005134DD" w:rsidP="00C51A25">
      <w:pPr>
        <w:pStyle w:val="Default"/>
        <w:spacing w:after="0" w:line="360" w:lineRule="auto"/>
        <w:rPr>
          <w:rFonts w:ascii="Arial" w:hAnsi="Arial" w:cs="Arial"/>
          <w:color w:val="auto"/>
          <w:sz w:val="22"/>
          <w:szCs w:val="22"/>
        </w:rPr>
      </w:pPr>
    </w:p>
    <w:p w14:paraId="019A3254" w14:textId="77777777" w:rsidR="005134DD" w:rsidRPr="008F67DE" w:rsidRDefault="005134DD" w:rsidP="00C51A25">
      <w:pPr>
        <w:pStyle w:val="Default"/>
        <w:spacing w:after="0" w:line="360" w:lineRule="auto"/>
        <w:rPr>
          <w:rFonts w:ascii="Arial" w:hAnsi="Arial" w:cs="Arial"/>
          <w:color w:val="auto"/>
          <w:sz w:val="22"/>
          <w:szCs w:val="22"/>
        </w:rPr>
      </w:pPr>
    </w:p>
    <w:p w14:paraId="13896336" w14:textId="77777777" w:rsidR="005134DD" w:rsidRPr="008F67DE" w:rsidRDefault="005134DD" w:rsidP="00C51A25">
      <w:pPr>
        <w:pStyle w:val="Default"/>
        <w:spacing w:after="0" w:line="360" w:lineRule="auto"/>
        <w:rPr>
          <w:rFonts w:ascii="Arial" w:hAnsi="Arial" w:cs="Arial"/>
          <w:color w:val="auto"/>
          <w:sz w:val="22"/>
          <w:szCs w:val="22"/>
        </w:rPr>
      </w:pPr>
    </w:p>
    <w:p w14:paraId="18AFC5EB" w14:textId="77777777" w:rsidR="005134DD" w:rsidRPr="008F67DE" w:rsidRDefault="005134DD" w:rsidP="00C51A25">
      <w:pPr>
        <w:pStyle w:val="Default"/>
        <w:spacing w:after="0" w:line="360" w:lineRule="auto"/>
        <w:rPr>
          <w:rFonts w:ascii="Arial" w:hAnsi="Arial" w:cs="Arial"/>
          <w:color w:val="auto"/>
          <w:sz w:val="22"/>
          <w:szCs w:val="22"/>
        </w:rPr>
      </w:pPr>
    </w:p>
    <w:p w14:paraId="2A48894C" w14:textId="77777777" w:rsidR="00C51A25" w:rsidRPr="008F67DE" w:rsidRDefault="00C51A25" w:rsidP="00C51A25">
      <w:pPr>
        <w:pStyle w:val="Default"/>
        <w:spacing w:after="0" w:line="360" w:lineRule="auto"/>
        <w:rPr>
          <w:rFonts w:ascii="Arial" w:hAnsi="Arial" w:cs="Arial"/>
          <w:color w:val="auto"/>
          <w:sz w:val="22"/>
          <w:szCs w:val="22"/>
        </w:rPr>
      </w:pPr>
    </w:p>
    <w:p w14:paraId="3BC7FE4A" w14:textId="77777777"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8" w:name="_Toc103782551"/>
      <w:r w:rsidRPr="008F67DE">
        <w:rPr>
          <w:rFonts w:ascii="Arial" w:hAnsi="Arial" w:cs="Arial"/>
          <w:b/>
          <w:sz w:val="22"/>
          <w:szCs w:val="22"/>
        </w:rPr>
        <w:t>OBJECTIONS AND COMPLAINTS AND QUERIES</w:t>
      </w:r>
      <w:bookmarkEnd w:id="78"/>
    </w:p>
    <w:p w14:paraId="02733EA1" w14:textId="77777777" w:rsidR="00CC76CA" w:rsidRPr="008F67DE" w:rsidRDefault="00CC76CA">
      <w:pPr>
        <w:pStyle w:val="Default"/>
        <w:spacing w:after="0" w:line="360" w:lineRule="auto"/>
        <w:rPr>
          <w:rFonts w:ascii="Arial" w:hAnsi="Arial" w:cs="Arial"/>
          <w:color w:val="auto"/>
          <w:sz w:val="22"/>
          <w:szCs w:val="22"/>
        </w:rPr>
      </w:pPr>
    </w:p>
    <w:p w14:paraId="1A366B46" w14:textId="77777777" w:rsidR="00CC76CA" w:rsidRPr="008F67DE" w:rsidRDefault="00F96CBB">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Persons aggrieved by decisions or actions taken in the implementation of this supply chain management system, may lodge within 14 days of the decision or action, a written objection or complaint against the decision or action. </w:t>
      </w:r>
    </w:p>
    <w:p w14:paraId="34BE2C88" w14:textId="77777777" w:rsidR="00F96CBB" w:rsidRPr="008F67DE" w:rsidRDefault="00F96CBB" w:rsidP="00B05ABB">
      <w:pPr>
        <w:pStyle w:val="Default"/>
        <w:numPr>
          <w:ilvl w:val="0"/>
          <w:numId w:val="139"/>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appoint an independent and impartial person, not directly involved in the supply chain management processes – </w:t>
      </w:r>
    </w:p>
    <w:p w14:paraId="7EBF2E8D" w14:textId="77777777" w:rsidR="00F96CBB"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to assist in the resolution of disputes between the </w:t>
      </w:r>
      <w:r w:rsidR="00CC76CA" w:rsidRPr="008F67DE">
        <w:rPr>
          <w:rFonts w:ascii="Arial" w:hAnsi="Arial" w:cs="Arial"/>
          <w:color w:val="auto"/>
          <w:sz w:val="22"/>
          <w:szCs w:val="22"/>
        </w:rPr>
        <w:t>municipal entity</w:t>
      </w:r>
      <w:r w:rsidRPr="008F67DE">
        <w:rPr>
          <w:rFonts w:ascii="Arial" w:hAnsi="Arial" w:cs="Arial"/>
          <w:color w:val="auto"/>
          <w:sz w:val="22"/>
          <w:szCs w:val="22"/>
        </w:rPr>
        <w:t xml:space="preserve"> and other persons regarding - </w:t>
      </w:r>
    </w:p>
    <w:p w14:paraId="0769CC90" w14:textId="77777777" w:rsidR="00CC76CA" w:rsidRPr="008F67DE" w:rsidRDefault="00F96CBB" w:rsidP="00B05ABB">
      <w:pPr>
        <w:pStyle w:val="Default"/>
        <w:numPr>
          <w:ilvl w:val="0"/>
          <w:numId w:val="14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decisions or actions taken in the implementation of the supply chain management system; or </w:t>
      </w:r>
    </w:p>
    <w:p w14:paraId="00D9752D" w14:textId="77777777" w:rsidR="00F96CBB" w:rsidRPr="008F67DE" w:rsidRDefault="00F96CBB" w:rsidP="00B05ABB">
      <w:pPr>
        <w:pStyle w:val="Default"/>
        <w:numPr>
          <w:ilvl w:val="0"/>
          <w:numId w:val="14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matter arising from a contract awarded </w:t>
      </w:r>
      <w:proofErr w:type="gramStart"/>
      <w:r w:rsidRPr="008F67DE">
        <w:rPr>
          <w:rFonts w:ascii="Arial" w:hAnsi="Arial" w:cs="Arial"/>
          <w:color w:val="auto"/>
          <w:sz w:val="22"/>
          <w:szCs w:val="22"/>
        </w:rPr>
        <w:t>in the course of</w:t>
      </w:r>
      <w:proofErr w:type="gramEnd"/>
      <w:r w:rsidRPr="008F67DE">
        <w:rPr>
          <w:rFonts w:ascii="Arial" w:hAnsi="Arial" w:cs="Arial"/>
          <w:color w:val="auto"/>
          <w:sz w:val="22"/>
          <w:szCs w:val="22"/>
        </w:rPr>
        <w:t xml:space="preserve"> the supply chain management system; or </w:t>
      </w:r>
    </w:p>
    <w:p w14:paraId="3170F00D"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to deal with objections, complaints or queries regarding any such decisions or actions or any matters arising from such contract. </w:t>
      </w:r>
    </w:p>
    <w:p w14:paraId="54B5FF1C"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Suppliers must provide details of the reasons for their appeal including any noncompliance with this Policy, the MFMA and related legislation.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shall provide written acknowledgement of the receipt of appeals to the appellant and </w:t>
      </w:r>
      <w:r w:rsidR="00CC76CA" w:rsidRPr="008F67DE">
        <w:rPr>
          <w:rFonts w:ascii="Arial" w:hAnsi="Arial" w:cs="Arial"/>
          <w:color w:val="auto"/>
          <w:sz w:val="22"/>
          <w:szCs w:val="22"/>
        </w:rPr>
        <w:t>endeavor</w:t>
      </w:r>
      <w:r w:rsidRPr="008F67DE">
        <w:rPr>
          <w:rFonts w:ascii="Arial" w:hAnsi="Arial" w:cs="Arial"/>
          <w:color w:val="auto"/>
          <w:sz w:val="22"/>
          <w:szCs w:val="22"/>
        </w:rPr>
        <w:t xml:space="preserve"> to </w:t>
      </w:r>
      <w:r w:rsidR="00CC76CA" w:rsidRPr="008F67DE">
        <w:rPr>
          <w:rFonts w:ascii="Arial" w:hAnsi="Arial" w:cs="Arial"/>
          <w:color w:val="auto"/>
          <w:sz w:val="22"/>
          <w:szCs w:val="22"/>
        </w:rPr>
        <w:t>finalize</w:t>
      </w:r>
      <w:r w:rsidRPr="008F67DE">
        <w:rPr>
          <w:rFonts w:ascii="Arial" w:hAnsi="Arial" w:cs="Arial"/>
          <w:color w:val="auto"/>
          <w:sz w:val="22"/>
          <w:szCs w:val="22"/>
        </w:rPr>
        <w:t xml:space="preserve"> appeals within 10 working days of their receipt. Where this is not possible,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shall advise the appellant in writing of the reasons for the delay. </w:t>
      </w:r>
    </w:p>
    <w:p w14:paraId="6508B916"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If the appeal is based on a technically complex matter,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engage an impartial external advisor, provided that their engagement is compliant with this Policy and sufficient budgetary provision exists.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is not bound by any opinion provided. </w:t>
      </w:r>
    </w:p>
    <w:p w14:paraId="1AB17655"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will decide if an appeal constitutes sufficient grounds for delay of procurement from the approved supplier, and if a delay is practical. If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determines there are grounds for delay, the approved supplier will be advised in writing of the reasons for the delay</w:t>
      </w:r>
    </w:p>
    <w:p w14:paraId="25155F97"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When a ruling on an appeal has been made,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will advise the appellant in writing of the outcome. </w:t>
      </w:r>
    </w:p>
    <w:p w14:paraId="4000ECFC" w14:textId="77777777" w:rsidR="00CC76CA" w:rsidRPr="008F67DE" w:rsidRDefault="00F96CBB" w:rsidP="00B05ABB">
      <w:pPr>
        <w:pStyle w:val="Default"/>
        <w:numPr>
          <w:ilvl w:val="0"/>
          <w:numId w:val="13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or another official designated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is responsible for assisting the appointed person to perform his or her functions effectively. </w:t>
      </w:r>
    </w:p>
    <w:p w14:paraId="7E90642C" w14:textId="77777777" w:rsidR="00F96CBB" w:rsidRPr="008F67DE" w:rsidRDefault="00F96CBB" w:rsidP="00B05ABB">
      <w:pPr>
        <w:pStyle w:val="Default"/>
        <w:numPr>
          <w:ilvl w:val="0"/>
          <w:numId w:val="13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person appointed must – </w:t>
      </w:r>
    </w:p>
    <w:p w14:paraId="045FEA05" w14:textId="77777777" w:rsidR="00CC76CA" w:rsidRPr="008F67DE" w:rsidRDefault="00F96CBB" w:rsidP="00B05ABB">
      <w:pPr>
        <w:pStyle w:val="Default"/>
        <w:numPr>
          <w:ilvl w:val="0"/>
          <w:numId w:val="142"/>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strive to resolve promptly all disputes, objections, complaints or queries received; and </w:t>
      </w:r>
    </w:p>
    <w:p w14:paraId="6EA16302" w14:textId="77777777" w:rsidR="00CC76CA" w:rsidRPr="008F67DE" w:rsidRDefault="00F96CBB" w:rsidP="00B05ABB">
      <w:pPr>
        <w:pStyle w:val="Default"/>
        <w:numPr>
          <w:ilvl w:val="0"/>
          <w:numId w:val="142"/>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submit monthly reports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on all disputes, objections, complaints or queries received, attended to or resolved. </w:t>
      </w:r>
    </w:p>
    <w:p w14:paraId="40602F79" w14:textId="77777777" w:rsidR="00F96CBB" w:rsidRPr="008F67DE" w:rsidRDefault="00F96CBB" w:rsidP="00B05ABB">
      <w:pPr>
        <w:pStyle w:val="Default"/>
        <w:numPr>
          <w:ilvl w:val="0"/>
          <w:numId w:val="143"/>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A dispute, objection, complaint or query may be referred to the relevant provincial treasury if – </w:t>
      </w:r>
    </w:p>
    <w:p w14:paraId="450A1697" w14:textId="77777777" w:rsidR="00CC76CA" w:rsidRPr="008F67DE" w:rsidRDefault="00F96CBB" w:rsidP="00B05ABB">
      <w:pPr>
        <w:pStyle w:val="Default"/>
        <w:numPr>
          <w:ilvl w:val="0"/>
          <w:numId w:val="144"/>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the dispute, objection, complaint or query is not resolved within 60 </w:t>
      </w:r>
      <w:proofErr w:type="gramStart"/>
      <w:r w:rsidRPr="008F67DE">
        <w:rPr>
          <w:rFonts w:ascii="Arial" w:hAnsi="Arial" w:cs="Arial"/>
          <w:color w:val="auto"/>
          <w:sz w:val="22"/>
          <w:szCs w:val="22"/>
        </w:rPr>
        <w:t>days;</w:t>
      </w:r>
      <w:proofErr w:type="gramEnd"/>
      <w:r w:rsidRPr="008F67DE">
        <w:rPr>
          <w:rFonts w:ascii="Arial" w:hAnsi="Arial" w:cs="Arial"/>
          <w:color w:val="auto"/>
          <w:sz w:val="22"/>
          <w:szCs w:val="22"/>
        </w:rPr>
        <w:t xml:space="preserve"> or </w:t>
      </w:r>
    </w:p>
    <w:p w14:paraId="2F116C55" w14:textId="77777777" w:rsidR="00CC76CA" w:rsidRPr="008F67DE" w:rsidRDefault="00F96CBB" w:rsidP="00B05ABB">
      <w:pPr>
        <w:pStyle w:val="Default"/>
        <w:numPr>
          <w:ilvl w:val="0"/>
          <w:numId w:val="144"/>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no response is forthcoming within 60 days. </w:t>
      </w:r>
    </w:p>
    <w:p w14:paraId="4A75CBAD" w14:textId="77777777" w:rsidR="00CC76CA" w:rsidRPr="008F67DE" w:rsidRDefault="003F35D1" w:rsidP="00B05ABB">
      <w:pPr>
        <w:pStyle w:val="Default"/>
        <w:numPr>
          <w:ilvl w:val="0"/>
          <w:numId w:val="145"/>
        </w:numPr>
        <w:spacing w:after="0" w:line="360" w:lineRule="auto"/>
        <w:ind w:left="284"/>
        <w:rPr>
          <w:rFonts w:ascii="Arial" w:hAnsi="Arial" w:cs="Arial"/>
          <w:color w:val="auto"/>
          <w:sz w:val="22"/>
          <w:szCs w:val="22"/>
        </w:rPr>
      </w:pPr>
      <w:r w:rsidRPr="008F67DE">
        <w:rPr>
          <w:rFonts w:ascii="Arial" w:hAnsi="Arial" w:cs="Arial"/>
          <w:color w:val="auto"/>
          <w:sz w:val="22"/>
          <w:szCs w:val="22"/>
        </w:rPr>
        <w:t>If the national t</w:t>
      </w:r>
      <w:r w:rsidR="00F96CBB" w:rsidRPr="008F67DE">
        <w:rPr>
          <w:rFonts w:ascii="Arial" w:hAnsi="Arial" w:cs="Arial"/>
          <w:color w:val="auto"/>
          <w:sz w:val="22"/>
          <w:szCs w:val="22"/>
        </w:rPr>
        <w:t xml:space="preserve">reasury does not or cannot resolve the matter, the dispute, objection, complaint or query may be referred to the National Treasury for resolution. </w:t>
      </w:r>
    </w:p>
    <w:p w14:paraId="24137AAD" w14:textId="77777777" w:rsidR="00F96CBB" w:rsidRPr="008F67DE" w:rsidRDefault="00F96CBB" w:rsidP="00B05ABB">
      <w:pPr>
        <w:pStyle w:val="Default"/>
        <w:numPr>
          <w:ilvl w:val="0"/>
          <w:numId w:val="145"/>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This paragraph must not be read as affecting a person’s rights to approach a court at any time. </w:t>
      </w:r>
    </w:p>
    <w:p w14:paraId="1A55F59F" w14:textId="77777777"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9" w:name="_Toc103782552"/>
      <w:r w:rsidRPr="008F67DE">
        <w:rPr>
          <w:rFonts w:ascii="Arial" w:hAnsi="Arial" w:cs="Arial"/>
          <w:b/>
          <w:sz w:val="22"/>
          <w:szCs w:val="22"/>
        </w:rPr>
        <w:t>OBJECTIONS AND COMPLAINTS AND QUERIES</w:t>
      </w:r>
      <w:bookmarkEnd w:id="79"/>
    </w:p>
    <w:p w14:paraId="6EBCA622" w14:textId="77777777" w:rsidR="00CC76CA" w:rsidRPr="008F67DE" w:rsidRDefault="00CC76CA">
      <w:pPr>
        <w:pStyle w:val="Default"/>
        <w:spacing w:after="0" w:line="360" w:lineRule="auto"/>
        <w:ind w:left="284"/>
        <w:rPr>
          <w:rFonts w:ascii="Arial" w:hAnsi="Arial" w:cs="Arial"/>
          <w:color w:val="auto"/>
          <w:sz w:val="22"/>
          <w:szCs w:val="22"/>
        </w:rPr>
      </w:pPr>
    </w:p>
    <w:p w14:paraId="563E4A3B" w14:textId="77777777" w:rsidR="00F96CBB" w:rsidRPr="008F67DE" w:rsidRDefault="00F96CBB">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If a service provider acts on behalf of the </w:t>
      </w:r>
      <w:r w:rsidR="00CC76CA" w:rsidRPr="008F67DE">
        <w:rPr>
          <w:rFonts w:ascii="Arial" w:hAnsi="Arial" w:cs="Arial"/>
          <w:color w:val="auto"/>
          <w:sz w:val="22"/>
          <w:szCs w:val="22"/>
        </w:rPr>
        <w:t xml:space="preserve">municipal entity </w:t>
      </w:r>
      <w:r w:rsidRPr="008F67DE">
        <w:rPr>
          <w:rFonts w:ascii="Arial" w:hAnsi="Arial" w:cs="Arial"/>
          <w:color w:val="auto"/>
          <w:sz w:val="22"/>
          <w:szCs w:val="22"/>
        </w:rP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the </w:t>
      </w:r>
      <w:r w:rsidR="00294454" w:rsidRPr="008F67DE">
        <w:rPr>
          <w:rFonts w:ascii="Arial" w:hAnsi="Arial" w:cs="Arial"/>
          <w:color w:val="auto"/>
          <w:sz w:val="22"/>
          <w:szCs w:val="22"/>
        </w:rPr>
        <w:t>m</w:t>
      </w:r>
      <w:r w:rsidR="00CC76CA" w:rsidRPr="008F67DE">
        <w:rPr>
          <w:rFonts w:ascii="Arial" w:hAnsi="Arial" w:cs="Arial"/>
          <w:color w:val="auto"/>
          <w:sz w:val="22"/>
          <w:szCs w:val="22"/>
        </w:rPr>
        <w:t>unicipal entity</w:t>
      </w:r>
      <w:r w:rsidRPr="008F67DE">
        <w:rPr>
          <w:rFonts w:ascii="Arial" w:hAnsi="Arial" w:cs="Arial"/>
          <w:color w:val="auto"/>
          <w:sz w:val="22"/>
          <w:szCs w:val="22"/>
        </w:rPr>
        <w:t xml:space="preserve"> must stipulate – </w:t>
      </w:r>
    </w:p>
    <w:p w14:paraId="2EB29838" w14:textId="77777777" w:rsidR="00294454" w:rsidRPr="008F67DE" w:rsidRDefault="00F96CBB" w:rsidP="00B05ABB">
      <w:pPr>
        <w:pStyle w:val="Default"/>
        <w:numPr>
          <w:ilvl w:val="0"/>
          <w:numId w:val="146"/>
        </w:numPr>
        <w:spacing w:after="0" w:line="360" w:lineRule="auto"/>
        <w:rPr>
          <w:rFonts w:ascii="Arial" w:hAnsi="Arial" w:cs="Arial"/>
          <w:color w:val="auto"/>
          <w:sz w:val="22"/>
          <w:szCs w:val="22"/>
        </w:rPr>
      </w:pPr>
      <w:r w:rsidRPr="008F67DE">
        <w:rPr>
          <w:rFonts w:ascii="Arial" w:hAnsi="Arial" w:cs="Arial"/>
          <w:color w:val="auto"/>
          <w:sz w:val="22"/>
          <w:szCs w:val="22"/>
        </w:rPr>
        <w:t xml:space="preserve">a cap on the compensation payable to the service provider; and </w:t>
      </w:r>
    </w:p>
    <w:p w14:paraId="14866D92" w14:textId="77777777" w:rsidR="00F96CBB" w:rsidRPr="008F67DE" w:rsidRDefault="00F96CBB" w:rsidP="00B05ABB">
      <w:pPr>
        <w:pStyle w:val="Default"/>
        <w:numPr>
          <w:ilvl w:val="0"/>
          <w:numId w:val="146"/>
        </w:numPr>
        <w:spacing w:after="0" w:line="360" w:lineRule="auto"/>
        <w:rPr>
          <w:rFonts w:ascii="Arial" w:hAnsi="Arial" w:cs="Arial"/>
          <w:color w:val="auto"/>
          <w:sz w:val="22"/>
          <w:szCs w:val="22"/>
        </w:rPr>
      </w:pPr>
      <w:r w:rsidRPr="008F67DE">
        <w:rPr>
          <w:rFonts w:ascii="Arial" w:hAnsi="Arial" w:cs="Arial"/>
          <w:color w:val="auto"/>
          <w:sz w:val="22"/>
          <w:szCs w:val="22"/>
        </w:rPr>
        <w:t xml:space="preserve">that such compensation must be performance based. </w:t>
      </w:r>
    </w:p>
    <w:p w14:paraId="0426299F" w14:textId="77777777" w:rsidR="003F35D1"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0" w:name="_Toc103782553"/>
      <w:r w:rsidRPr="008F67DE">
        <w:rPr>
          <w:rFonts w:ascii="Arial" w:hAnsi="Arial" w:cs="Arial"/>
          <w:b/>
          <w:sz w:val="22"/>
          <w:szCs w:val="22"/>
        </w:rPr>
        <w:t>UNBUDLING STRATEGIES</w:t>
      </w:r>
      <w:bookmarkEnd w:id="80"/>
    </w:p>
    <w:p w14:paraId="4717795A" w14:textId="77777777" w:rsidR="003F35D1" w:rsidRPr="008F67DE" w:rsidRDefault="003F35D1">
      <w:pPr>
        <w:pStyle w:val="Default"/>
        <w:spacing w:after="0" w:line="360" w:lineRule="auto"/>
        <w:rPr>
          <w:rFonts w:ascii="Arial" w:hAnsi="Arial" w:cs="Arial"/>
          <w:color w:val="auto"/>
          <w:sz w:val="22"/>
          <w:szCs w:val="22"/>
        </w:rPr>
      </w:pPr>
    </w:p>
    <w:p w14:paraId="6A973B33" w14:textId="77777777" w:rsidR="00F96CBB" w:rsidRPr="008F67DE" w:rsidRDefault="00F96CBB" w:rsidP="00B05ABB">
      <w:pPr>
        <w:pStyle w:val="Default"/>
        <w:numPr>
          <w:ilvl w:val="0"/>
          <w:numId w:val="196"/>
        </w:numPr>
        <w:spacing w:after="0" w:line="360" w:lineRule="auto"/>
        <w:ind w:left="0"/>
        <w:rPr>
          <w:rFonts w:ascii="Arial" w:hAnsi="Arial" w:cs="Arial"/>
          <w:color w:val="auto"/>
          <w:sz w:val="22"/>
          <w:szCs w:val="22"/>
        </w:rPr>
      </w:pPr>
      <w:r w:rsidRPr="008F67DE">
        <w:rPr>
          <w:rFonts w:ascii="Arial" w:hAnsi="Arial" w:cs="Arial"/>
          <w:color w:val="auto"/>
          <w:sz w:val="22"/>
          <w:szCs w:val="22"/>
        </w:rPr>
        <w:t xml:space="preserve">In order to encourage increased participation and the sustainable growth of the small business sector, the unbundling of larger projects into smaller, more manageable, contracts </w:t>
      </w:r>
      <w:proofErr w:type="gramStart"/>
      <w:r w:rsidRPr="008F67DE">
        <w:rPr>
          <w:rFonts w:ascii="Arial" w:hAnsi="Arial" w:cs="Arial"/>
          <w:color w:val="auto"/>
          <w:sz w:val="22"/>
          <w:szCs w:val="22"/>
        </w:rPr>
        <w:t>is</w:t>
      </w:r>
      <w:proofErr w:type="gramEnd"/>
      <w:r w:rsidRPr="008F67DE">
        <w:rPr>
          <w:rFonts w:ascii="Arial" w:hAnsi="Arial" w:cs="Arial"/>
          <w:color w:val="auto"/>
          <w:sz w:val="22"/>
          <w:szCs w:val="22"/>
        </w:rPr>
        <w:t xml:space="preserve"> encouraged. Unbundling must however be considered in the context of: </w:t>
      </w:r>
    </w:p>
    <w:p w14:paraId="46C6F4A2"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economies of scale being lost, </w:t>
      </w:r>
    </w:p>
    <w:p w14:paraId="59A3D446"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abortive work becoming necessary, </w:t>
      </w:r>
    </w:p>
    <w:p w14:paraId="7D137112"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additional demands (not only financial) being placed on the </w:t>
      </w:r>
      <w:proofErr w:type="gramStart"/>
      <w:r w:rsidRPr="008F67DE">
        <w:rPr>
          <w:rFonts w:ascii="Arial" w:hAnsi="Arial" w:cs="Arial"/>
          <w:color w:val="auto"/>
          <w:sz w:val="22"/>
          <w:szCs w:val="22"/>
        </w:rPr>
        <w:t>areas</w:t>
      </w:r>
      <w:proofErr w:type="gramEnd"/>
      <w:r w:rsidRPr="008F67DE">
        <w:rPr>
          <w:rFonts w:ascii="Arial" w:hAnsi="Arial" w:cs="Arial"/>
          <w:color w:val="auto"/>
          <w:sz w:val="22"/>
          <w:szCs w:val="22"/>
        </w:rPr>
        <w:t xml:space="preserve"> resources, </w:t>
      </w:r>
    </w:p>
    <w:p w14:paraId="6DE5B21A"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the risk of later phases not being completed as a result of budget cuts becoming necessary in the future. Unbundling, and </w:t>
      </w:r>
      <w:proofErr w:type="gramStart"/>
      <w:r w:rsidRPr="008F67DE">
        <w:rPr>
          <w:rFonts w:ascii="Arial" w:hAnsi="Arial" w:cs="Arial"/>
          <w:color w:val="auto"/>
          <w:sz w:val="22"/>
          <w:szCs w:val="22"/>
        </w:rPr>
        <w:t>all of</w:t>
      </w:r>
      <w:proofErr w:type="gramEnd"/>
      <w:r w:rsidRPr="008F67DE">
        <w:rPr>
          <w:rFonts w:ascii="Arial" w:hAnsi="Arial" w:cs="Arial"/>
          <w:color w:val="auto"/>
          <w:sz w:val="22"/>
          <w:szCs w:val="22"/>
        </w:rPr>
        <w:t xml:space="preserve"> its associated </w:t>
      </w:r>
    </w:p>
    <w:p w14:paraId="1FEE854F" w14:textId="77777777" w:rsidR="00F96CBB" w:rsidRPr="008F67DE" w:rsidRDefault="00294454" w:rsidP="00B05ABB">
      <w:pPr>
        <w:pStyle w:val="Default"/>
        <w:numPr>
          <w:ilvl w:val="0"/>
          <w:numId w:val="196"/>
        </w:numPr>
        <w:spacing w:after="0" w:line="360" w:lineRule="auto"/>
        <w:ind w:left="0"/>
        <w:rPr>
          <w:rFonts w:ascii="Arial" w:hAnsi="Arial" w:cs="Arial"/>
          <w:color w:val="auto"/>
          <w:sz w:val="22"/>
          <w:szCs w:val="22"/>
        </w:rPr>
      </w:pPr>
      <w:proofErr w:type="gramStart"/>
      <w:r w:rsidRPr="008F67DE">
        <w:rPr>
          <w:rFonts w:ascii="Arial" w:hAnsi="Arial" w:cs="Arial"/>
          <w:color w:val="auto"/>
          <w:sz w:val="22"/>
          <w:szCs w:val="22"/>
        </w:rPr>
        <w:t>I</w:t>
      </w:r>
      <w:r w:rsidR="00F96CBB" w:rsidRPr="008F67DE">
        <w:rPr>
          <w:rFonts w:ascii="Arial" w:hAnsi="Arial" w:cs="Arial"/>
          <w:color w:val="auto"/>
          <w:sz w:val="22"/>
          <w:szCs w:val="22"/>
        </w:rPr>
        <w:t>mplications,</w:t>
      </w:r>
      <w:proofErr w:type="gramEnd"/>
      <w:r w:rsidR="00F96CBB" w:rsidRPr="008F67DE">
        <w:rPr>
          <w:rFonts w:ascii="Arial" w:hAnsi="Arial" w:cs="Arial"/>
          <w:color w:val="auto"/>
          <w:sz w:val="22"/>
          <w:szCs w:val="22"/>
        </w:rPr>
        <w:t xml:space="preserve"> must therefore be carefully considered at the planning stage of any project and the budgets for, and design thereof, should be structured accordingly. It is important to note that while it is the </w:t>
      </w:r>
      <w:r w:rsidRPr="008F67DE">
        <w:rPr>
          <w:rFonts w:ascii="Arial" w:hAnsi="Arial" w:cs="Arial"/>
          <w:color w:val="auto"/>
          <w:sz w:val="22"/>
          <w:szCs w:val="22"/>
        </w:rPr>
        <w:t>municipal entity</w:t>
      </w:r>
      <w:r w:rsidR="00F96CBB" w:rsidRPr="008F67DE">
        <w:rPr>
          <w:rFonts w:ascii="Arial" w:hAnsi="Arial" w:cs="Arial"/>
          <w:color w:val="auto"/>
          <w:sz w:val="22"/>
          <w:szCs w:val="22"/>
        </w:rPr>
        <w:t xml:space="preserve"> policy to procure works in the smallest practicable quantities, the practice of breaking out projects in order to circumvent the formal tender process is not permitted. </w:t>
      </w:r>
    </w:p>
    <w:p w14:paraId="1C7CF6E7" w14:textId="77777777" w:rsidR="00C51A25" w:rsidRPr="008F67DE" w:rsidRDefault="00C51A25" w:rsidP="00C51A25">
      <w:pPr>
        <w:pStyle w:val="Default"/>
        <w:spacing w:after="0" w:line="360" w:lineRule="auto"/>
        <w:rPr>
          <w:rFonts w:ascii="Arial" w:hAnsi="Arial" w:cs="Arial"/>
          <w:color w:val="auto"/>
          <w:sz w:val="22"/>
          <w:szCs w:val="22"/>
        </w:rPr>
      </w:pPr>
    </w:p>
    <w:p w14:paraId="0118AF2C" w14:textId="77777777" w:rsidR="00294454"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r w:rsidRPr="008F67DE">
        <w:rPr>
          <w:rFonts w:ascii="Arial" w:hAnsi="Arial" w:cs="Arial"/>
          <w:b/>
          <w:sz w:val="22"/>
          <w:szCs w:val="22"/>
        </w:rPr>
        <w:t xml:space="preserve"> </w:t>
      </w:r>
      <w:bookmarkStart w:id="81" w:name="_Toc103782554"/>
      <w:r w:rsidRPr="008F67DE">
        <w:rPr>
          <w:rFonts w:ascii="Arial" w:hAnsi="Arial" w:cs="Arial"/>
          <w:b/>
          <w:sz w:val="22"/>
          <w:szCs w:val="22"/>
        </w:rPr>
        <w:t>INCREASING EMPLOYMENT OPPORTUNITIES</w:t>
      </w:r>
      <w:bookmarkEnd w:id="81"/>
    </w:p>
    <w:p w14:paraId="2B04E7C1" w14:textId="77777777" w:rsidR="00294454" w:rsidRPr="008F67DE" w:rsidRDefault="00294454">
      <w:pPr>
        <w:pStyle w:val="Default"/>
        <w:spacing w:after="0" w:line="360" w:lineRule="auto"/>
        <w:rPr>
          <w:rFonts w:ascii="Arial" w:hAnsi="Arial" w:cs="Arial"/>
          <w:color w:val="auto"/>
          <w:sz w:val="22"/>
          <w:szCs w:val="22"/>
        </w:rPr>
      </w:pPr>
    </w:p>
    <w:p w14:paraId="763B9680" w14:textId="77777777" w:rsidR="00294454" w:rsidRPr="008F67DE" w:rsidRDefault="00F96CBB" w:rsidP="00FC4413">
      <w:pPr>
        <w:pStyle w:val="Default"/>
        <w:spacing w:after="0" w:line="360" w:lineRule="auto"/>
        <w:rPr>
          <w:rFonts w:ascii="Arial" w:hAnsi="Arial" w:cs="Arial"/>
          <w:color w:val="auto"/>
          <w:sz w:val="22"/>
          <w:szCs w:val="22"/>
        </w:rPr>
      </w:pPr>
      <w:r w:rsidRPr="008F67DE">
        <w:rPr>
          <w:rFonts w:ascii="Arial" w:hAnsi="Arial" w:cs="Arial"/>
          <w:color w:val="auto"/>
          <w:sz w:val="22"/>
          <w:szCs w:val="22"/>
        </w:rPr>
        <w:t>It should be note</w:t>
      </w:r>
      <w:r w:rsidR="00A21846" w:rsidRPr="008F67DE">
        <w:rPr>
          <w:rFonts w:ascii="Arial" w:hAnsi="Arial" w:cs="Arial"/>
          <w:color w:val="auto"/>
          <w:sz w:val="22"/>
          <w:szCs w:val="22"/>
        </w:rPr>
        <w:t>d that one of the municipal entity’s</w:t>
      </w:r>
      <w:r w:rsidRPr="008F67DE">
        <w:rPr>
          <w:rFonts w:ascii="Arial" w:hAnsi="Arial" w:cs="Arial"/>
          <w:color w:val="auto"/>
          <w:sz w:val="22"/>
          <w:szCs w:val="22"/>
        </w:rPr>
        <w:t xml:space="preserve"> key socio-economic objectives is to facilitate the creation of employment for the people of </w:t>
      </w:r>
      <w:r w:rsidR="00294454" w:rsidRPr="008F67DE">
        <w:rPr>
          <w:rFonts w:ascii="Arial" w:hAnsi="Arial" w:cs="Arial"/>
          <w:color w:val="auto"/>
          <w:sz w:val="22"/>
          <w:szCs w:val="22"/>
        </w:rPr>
        <w:t>the Mangaung Metropolitan Municipality</w:t>
      </w:r>
      <w:r w:rsidRPr="008F67DE">
        <w:rPr>
          <w:rFonts w:ascii="Arial" w:hAnsi="Arial" w:cs="Arial"/>
          <w:color w:val="auto"/>
          <w:sz w:val="22"/>
          <w:szCs w:val="22"/>
        </w:rPr>
        <w:t xml:space="preserve">. Increasing employment opportunities through procurement may be achieved by specifying </w:t>
      </w:r>
      <w:proofErr w:type="spellStart"/>
      <w:r w:rsidRPr="008F67DE">
        <w:rPr>
          <w:rFonts w:ascii="Arial" w:hAnsi="Arial" w:cs="Arial"/>
          <w:color w:val="auto"/>
          <w:sz w:val="22"/>
          <w:szCs w:val="22"/>
        </w:rPr>
        <w:t>labour</w:t>
      </w:r>
      <w:proofErr w:type="spellEnd"/>
      <w:r w:rsidRPr="008F67DE">
        <w:rPr>
          <w:rFonts w:ascii="Arial" w:hAnsi="Arial" w:cs="Arial"/>
          <w:color w:val="auto"/>
          <w:sz w:val="22"/>
          <w:szCs w:val="22"/>
        </w:rPr>
        <w:t xml:space="preserve"> friendly technologies and/or </w:t>
      </w:r>
      <w:proofErr w:type="spellStart"/>
      <w:proofErr w:type="gramStart"/>
      <w:r w:rsidRPr="008F67DE">
        <w:rPr>
          <w:rFonts w:ascii="Arial" w:hAnsi="Arial" w:cs="Arial"/>
          <w:color w:val="auto"/>
          <w:sz w:val="22"/>
          <w:szCs w:val="22"/>
        </w:rPr>
        <w:t>labour</w:t>
      </w:r>
      <w:proofErr w:type="spellEnd"/>
      <w:r w:rsidRPr="008F67DE">
        <w:rPr>
          <w:rFonts w:ascii="Arial" w:hAnsi="Arial" w:cs="Arial"/>
          <w:color w:val="auto"/>
          <w:sz w:val="22"/>
          <w:szCs w:val="22"/>
        </w:rPr>
        <w:t xml:space="preserve"> intensive</w:t>
      </w:r>
      <w:proofErr w:type="gramEnd"/>
      <w:r w:rsidRPr="008F67DE">
        <w:rPr>
          <w:rFonts w:ascii="Arial" w:hAnsi="Arial" w:cs="Arial"/>
          <w:color w:val="auto"/>
          <w:sz w:val="22"/>
          <w:szCs w:val="22"/>
        </w:rPr>
        <w:t xml:space="preserve"> methods of construction in the tender documents. The options available in this regard should be investigated to evaluate the positive versus negative impact of any proposals, and to specify </w:t>
      </w:r>
      <w:proofErr w:type="spellStart"/>
      <w:r w:rsidRPr="008F67DE">
        <w:rPr>
          <w:rFonts w:ascii="Arial" w:hAnsi="Arial" w:cs="Arial"/>
          <w:color w:val="auto"/>
          <w:sz w:val="22"/>
          <w:szCs w:val="22"/>
        </w:rPr>
        <w:t>labour</w:t>
      </w:r>
      <w:proofErr w:type="spellEnd"/>
      <w:r w:rsidRPr="008F67DE">
        <w:rPr>
          <w:rFonts w:ascii="Arial" w:hAnsi="Arial" w:cs="Arial"/>
          <w:color w:val="auto"/>
          <w:sz w:val="22"/>
          <w:szCs w:val="22"/>
        </w:rPr>
        <w:t xml:space="preserve"> friendly technologies and/or methods where appropriate. </w:t>
      </w:r>
    </w:p>
    <w:p w14:paraId="6709AB77" w14:textId="77777777" w:rsidR="00294454"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2" w:name="_Toc103782555"/>
      <w:r w:rsidRPr="008F67DE">
        <w:rPr>
          <w:rFonts w:ascii="Arial" w:hAnsi="Arial" w:cs="Arial"/>
          <w:b/>
          <w:sz w:val="22"/>
          <w:szCs w:val="22"/>
        </w:rPr>
        <w:t>SURETIES FOR DUE PERFORMANCE</w:t>
      </w:r>
      <w:bookmarkEnd w:id="82"/>
    </w:p>
    <w:p w14:paraId="7903D94E" w14:textId="77777777" w:rsidR="003F35D1" w:rsidRPr="008F67DE" w:rsidRDefault="003F35D1">
      <w:pPr>
        <w:pStyle w:val="Default"/>
        <w:spacing w:after="0" w:line="360" w:lineRule="auto"/>
        <w:rPr>
          <w:rFonts w:ascii="Arial" w:hAnsi="Arial" w:cs="Arial"/>
          <w:color w:val="auto"/>
          <w:sz w:val="22"/>
          <w:szCs w:val="22"/>
        </w:rPr>
      </w:pPr>
    </w:p>
    <w:p w14:paraId="23B486D0"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Obtaining sureties (guarantees) from financial institutions is one of the major obstacles preventing emerging businesses from participating in Local Government Procurement. The value of the sureties required by the </w:t>
      </w:r>
      <w:r w:rsidR="00294454" w:rsidRPr="008F67DE">
        <w:rPr>
          <w:rFonts w:ascii="Arial" w:hAnsi="Arial" w:cs="Arial"/>
          <w:color w:val="auto"/>
          <w:sz w:val="22"/>
          <w:szCs w:val="22"/>
        </w:rPr>
        <w:t>municipal entity</w:t>
      </w:r>
      <w:r w:rsidRPr="008F67DE">
        <w:rPr>
          <w:rFonts w:ascii="Arial" w:hAnsi="Arial" w:cs="Arial"/>
          <w:color w:val="auto"/>
          <w:sz w:val="22"/>
          <w:szCs w:val="22"/>
        </w:rPr>
        <w:t xml:space="preserve">, or waived altogether, in accordance with the class (value) of the contract. </w:t>
      </w:r>
    </w:p>
    <w:p w14:paraId="5FA4AE9B" w14:textId="77777777" w:rsidR="00294454" w:rsidRPr="008F67DE" w:rsidRDefault="00F96CBB">
      <w:pPr>
        <w:pStyle w:val="Default"/>
        <w:spacing w:after="0" w:line="360" w:lineRule="auto"/>
        <w:ind w:left="-142"/>
        <w:rPr>
          <w:rFonts w:ascii="Arial" w:hAnsi="Arial" w:cs="Arial"/>
          <w:color w:val="auto"/>
          <w:sz w:val="22"/>
          <w:szCs w:val="22"/>
          <w:lang w:val="en-ZA"/>
        </w:rPr>
      </w:pPr>
      <w:r w:rsidRPr="008F67DE">
        <w:rPr>
          <w:rFonts w:ascii="Arial" w:hAnsi="Arial" w:cs="Arial"/>
          <w:color w:val="auto"/>
          <w:sz w:val="22"/>
          <w:szCs w:val="22"/>
        </w:rPr>
        <w:t xml:space="preserve">The sureties required for each class of contract are as follows: </w:t>
      </w:r>
    </w:p>
    <w:p w14:paraId="4BCB505E" w14:textId="77777777" w:rsidR="00F96CBB" w:rsidRPr="008F67DE" w:rsidRDefault="00F96CBB"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Micro </w:t>
      </w:r>
      <w:r w:rsidRPr="008F67DE">
        <w:rPr>
          <w:rFonts w:ascii="Arial" w:hAnsi="Arial" w:cs="Arial"/>
          <w:color w:val="auto"/>
          <w:sz w:val="22"/>
          <w:szCs w:val="22"/>
        </w:rPr>
        <w:t xml:space="preserve">waived (that is, no surety is required) </w:t>
      </w:r>
    </w:p>
    <w:p w14:paraId="51D6FABE" w14:textId="77777777" w:rsidR="00F96CBB" w:rsidRPr="008F67DE" w:rsidRDefault="00F96CBB"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Minor (under R 500 000) </w:t>
      </w:r>
      <w:r w:rsidRPr="008F67DE">
        <w:rPr>
          <w:rFonts w:ascii="Arial" w:hAnsi="Arial" w:cs="Arial"/>
          <w:color w:val="auto"/>
          <w:sz w:val="22"/>
          <w:szCs w:val="22"/>
        </w:rPr>
        <w:t xml:space="preserve">2.5% of the tender sum </w:t>
      </w:r>
    </w:p>
    <w:p w14:paraId="3F5E27A3" w14:textId="77777777" w:rsidR="00F96CBB" w:rsidRPr="008F67DE" w:rsidRDefault="00A119B9"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Major</w:t>
      </w:r>
      <w:r w:rsidR="00F96CBB" w:rsidRPr="008F67DE">
        <w:rPr>
          <w:rFonts w:ascii="Arial" w:hAnsi="Arial" w:cs="Arial"/>
          <w:b/>
          <w:bCs/>
          <w:color w:val="auto"/>
          <w:sz w:val="22"/>
          <w:szCs w:val="22"/>
        </w:rPr>
        <w:t xml:space="preserve"> (over R 500 000) </w:t>
      </w:r>
      <w:r w:rsidR="00F96CBB" w:rsidRPr="008F67DE">
        <w:rPr>
          <w:rFonts w:ascii="Arial" w:hAnsi="Arial" w:cs="Arial"/>
          <w:color w:val="auto"/>
          <w:sz w:val="22"/>
          <w:szCs w:val="22"/>
        </w:rPr>
        <w:t xml:space="preserve">5% of the tender sum </w:t>
      </w:r>
    </w:p>
    <w:p w14:paraId="1A235F2D" w14:textId="77777777" w:rsidR="00F96CBB" w:rsidRPr="008F67DE" w:rsidRDefault="00F96CBB">
      <w:pPr>
        <w:pStyle w:val="Default"/>
        <w:spacing w:after="0" w:line="360" w:lineRule="auto"/>
        <w:rPr>
          <w:rFonts w:ascii="Arial" w:hAnsi="Arial" w:cs="Arial"/>
          <w:color w:val="auto"/>
          <w:sz w:val="22"/>
          <w:szCs w:val="22"/>
        </w:rPr>
      </w:pPr>
    </w:p>
    <w:p w14:paraId="5A06F559"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Sureties in respect of the procurement of goods and services will not generally be called for, but where required, will be in accordance with the limits described above. </w:t>
      </w:r>
    </w:p>
    <w:p w14:paraId="57FF336B" w14:textId="77777777" w:rsidR="00C51A25" w:rsidRPr="008F67DE" w:rsidRDefault="00C51A25">
      <w:pPr>
        <w:pStyle w:val="Default"/>
        <w:spacing w:after="0" w:line="360" w:lineRule="auto"/>
        <w:ind w:left="-142"/>
        <w:rPr>
          <w:rFonts w:ascii="Arial" w:hAnsi="Arial" w:cs="Arial"/>
          <w:color w:val="auto"/>
          <w:sz w:val="22"/>
          <w:szCs w:val="22"/>
        </w:rPr>
      </w:pPr>
    </w:p>
    <w:p w14:paraId="746472C6" w14:textId="77777777" w:rsidR="00C51A25" w:rsidRPr="008F67DE" w:rsidRDefault="00C51A25">
      <w:pPr>
        <w:pStyle w:val="Default"/>
        <w:spacing w:after="0" w:line="360" w:lineRule="auto"/>
        <w:ind w:left="-142"/>
        <w:rPr>
          <w:rFonts w:ascii="Arial" w:hAnsi="Arial" w:cs="Arial"/>
          <w:color w:val="auto"/>
          <w:sz w:val="22"/>
          <w:szCs w:val="22"/>
        </w:rPr>
      </w:pPr>
    </w:p>
    <w:p w14:paraId="4C940D24" w14:textId="77777777" w:rsidR="00C51A25" w:rsidRPr="008F67DE" w:rsidRDefault="00C51A25">
      <w:pPr>
        <w:pStyle w:val="Default"/>
        <w:spacing w:after="0" w:line="360" w:lineRule="auto"/>
        <w:ind w:left="-142"/>
        <w:rPr>
          <w:rFonts w:ascii="Arial" w:hAnsi="Arial" w:cs="Arial"/>
          <w:color w:val="auto"/>
          <w:sz w:val="22"/>
          <w:szCs w:val="22"/>
        </w:rPr>
      </w:pPr>
    </w:p>
    <w:p w14:paraId="66C8F79E" w14:textId="77777777" w:rsidR="00C51A25" w:rsidRPr="008F67DE" w:rsidRDefault="00C51A25">
      <w:pPr>
        <w:pStyle w:val="Default"/>
        <w:spacing w:after="0" w:line="360" w:lineRule="auto"/>
        <w:ind w:left="-142"/>
        <w:rPr>
          <w:rFonts w:ascii="Arial" w:hAnsi="Arial" w:cs="Arial"/>
          <w:color w:val="auto"/>
          <w:sz w:val="22"/>
          <w:szCs w:val="22"/>
        </w:rPr>
      </w:pPr>
    </w:p>
    <w:p w14:paraId="46D0448F" w14:textId="77777777" w:rsidR="00C51A25" w:rsidRPr="008F67DE" w:rsidRDefault="00C51A25">
      <w:pPr>
        <w:pStyle w:val="Default"/>
        <w:spacing w:after="0" w:line="360" w:lineRule="auto"/>
        <w:ind w:left="-142"/>
        <w:rPr>
          <w:rFonts w:ascii="Arial" w:hAnsi="Arial" w:cs="Arial"/>
          <w:color w:val="auto"/>
          <w:sz w:val="22"/>
          <w:szCs w:val="22"/>
        </w:rPr>
      </w:pPr>
    </w:p>
    <w:p w14:paraId="3EE30BD3" w14:textId="77777777" w:rsidR="00C51A25" w:rsidRPr="008F67DE" w:rsidRDefault="00C51A25">
      <w:pPr>
        <w:pStyle w:val="Default"/>
        <w:spacing w:after="0" w:line="360" w:lineRule="auto"/>
        <w:ind w:left="-142"/>
        <w:rPr>
          <w:rFonts w:ascii="Arial" w:hAnsi="Arial" w:cs="Arial"/>
          <w:color w:val="auto"/>
          <w:sz w:val="22"/>
          <w:szCs w:val="22"/>
        </w:rPr>
      </w:pPr>
    </w:p>
    <w:p w14:paraId="27496A61" w14:textId="77777777" w:rsidR="00C51A25" w:rsidRPr="008F67DE" w:rsidRDefault="00C51A25">
      <w:pPr>
        <w:pStyle w:val="Default"/>
        <w:spacing w:after="0" w:line="360" w:lineRule="auto"/>
        <w:ind w:left="-142"/>
        <w:rPr>
          <w:rFonts w:ascii="Arial" w:hAnsi="Arial" w:cs="Arial"/>
          <w:color w:val="auto"/>
          <w:sz w:val="22"/>
          <w:szCs w:val="22"/>
        </w:rPr>
      </w:pPr>
    </w:p>
    <w:p w14:paraId="4682E514" w14:textId="77777777" w:rsidR="00C51A25" w:rsidRPr="008F67DE" w:rsidRDefault="00C51A25">
      <w:pPr>
        <w:pStyle w:val="Default"/>
        <w:spacing w:after="0" w:line="360" w:lineRule="auto"/>
        <w:ind w:left="-142"/>
        <w:rPr>
          <w:rFonts w:ascii="Arial" w:hAnsi="Arial" w:cs="Arial"/>
          <w:color w:val="auto"/>
          <w:sz w:val="22"/>
          <w:szCs w:val="22"/>
        </w:rPr>
      </w:pPr>
    </w:p>
    <w:p w14:paraId="269B01F0" w14:textId="77777777" w:rsidR="00C51A25" w:rsidRPr="008F67DE" w:rsidRDefault="00C51A25">
      <w:pPr>
        <w:pStyle w:val="Default"/>
        <w:spacing w:after="0" w:line="360" w:lineRule="auto"/>
        <w:ind w:left="-142"/>
        <w:rPr>
          <w:rFonts w:ascii="Arial" w:hAnsi="Arial" w:cs="Arial"/>
          <w:color w:val="auto"/>
          <w:sz w:val="22"/>
          <w:szCs w:val="22"/>
        </w:rPr>
      </w:pPr>
    </w:p>
    <w:p w14:paraId="23A62D94" w14:textId="77777777" w:rsidR="00C51A25" w:rsidRPr="008F67DE" w:rsidRDefault="00C51A25">
      <w:pPr>
        <w:pStyle w:val="Default"/>
        <w:spacing w:after="0" w:line="360" w:lineRule="auto"/>
        <w:ind w:left="-142"/>
        <w:rPr>
          <w:rFonts w:ascii="Arial" w:hAnsi="Arial" w:cs="Arial"/>
          <w:color w:val="auto"/>
          <w:sz w:val="22"/>
          <w:szCs w:val="22"/>
        </w:rPr>
      </w:pPr>
    </w:p>
    <w:p w14:paraId="392F54FE" w14:textId="77777777" w:rsidR="00C51A25" w:rsidRPr="008F67DE" w:rsidRDefault="00C51A25">
      <w:pPr>
        <w:pStyle w:val="Default"/>
        <w:spacing w:after="0" w:line="360" w:lineRule="auto"/>
        <w:ind w:left="-142"/>
        <w:rPr>
          <w:rFonts w:ascii="Arial" w:hAnsi="Arial" w:cs="Arial"/>
          <w:color w:val="auto"/>
          <w:sz w:val="22"/>
          <w:szCs w:val="22"/>
        </w:rPr>
      </w:pPr>
    </w:p>
    <w:p w14:paraId="67DC6006" w14:textId="77777777" w:rsidR="00A119B9"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3" w:name="_Toc103782556"/>
      <w:r w:rsidRPr="008F67DE">
        <w:rPr>
          <w:rFonts w:ascii="Arial" w:hAnsi="Arial" w:cs="Arial"/>
          <w:b/>
          <w:sz w:val="22"/>
          <w:szCs w:val="22"/>
        </w:rPr>
        <w:t>RETENTION</w:t>
      </w:r>
      <w:bookmarkEnd w:id="83"/>
    </w:p>
    <w:p w14:paraId="0C5CB886" w14:textId="77777777" w:rsidR="00A119B9" w:rsidRPr="008F67DE" w:rsidRDefault="00A119B9">
      <w:pPr>
        <w:pStyle w:val="Default"/>
        <w:spacing w:after="0" w:line="360" w:lineRule="auto"/>
        <w:rPr>
          <w:rFonts w:ascii="Arial" w:hAnsi="Arial" w:cs="Arial"/>
          <w:color w:val="auto"/>
          <w:sz w:val="22"/>
          <w:szCs w:val="22"/>
        </w:rPr>
      </w:pPr>
    </w:p>
    <w:p w14:paraId="5C1FA733"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Having a large percentage of the value of work carried out withheld as retention, presents most contractors with serious cash flow problems, especially in the case of the higher value Major contracts. In order therefore, to lessen the impact of retention monies withheld and to assist less established contractors in the execution of a contract, retention, on Major contracts only, should be limited to 5% of the tender sum. In order however, to protect the </w:t>
      </w:r>
      <w:r w:rsidR="00A119B9" w:rsidRPr="008F67DE">
        <w:rPr>
          <w:rFonts w:ascii="Arial" w:hAnsi="Arial" w:cs="Arial"/>
          <w:color w:val="auto"/>
          <w:sz w:val="22"/>
          <w:szCs w:val="22"/>
        </w:rPr>
        <w:t>municipal entity’s</w:t>
      </w:r>
      <w:r w:rsidRPr="008F67DE">
        <w:rPr>
          <w:rFonts w:ascii="Arial" w:hAnsi="Arial" w:cs="Arial"/>
          <w:color w:val="auto"/>
          <w:sz w:val="22"/>
          <w:szCs w:val="22"/>
        </w:rPr>
        <w:t xml:space="preserve"> interests on Minor contracts, where the value of the surety required has been reduced, or even waived, the usual 10% retention shall apply. The value of retention deducted will therefore be as follows: </w:t>
      </w:r>
    </w:p>
    <w:p w14:paraId="455E240C" w14:textId="77777777" w:rsidR="0062258A" w:rsidRPr="008F67DE" w:rsidRDefault="00F96CBB" w:rsidP="00B05ABB">
      <w:pPr>
        <w:pStyle w:val="Default"/>
        <w:numPr>
          <w:ilvl w:val="0"/>
          <w:numId w:val="149"/>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Micro and </w:t>
      </w:r>
      <w:r w:rsidR="00A119B9" w:rsidRPr="008F67DE">
        <w:rPr>
          <w:rFonts w:ascii="Arial" w:hAnsi="Arial" w:cs="Arial"/>
          <w:b/>
          <w:bCs/>
          <w:color w:val="auto"/>
          <w:sz w:val="22"/>
          <w:szCs w:val="22"/>
        </w:rPr>
        <w:t>Minor:</w:t>
      </w:r>
      <w:r w:rsidRPr="008F67DE">
        <w:rPr>
          <w:rFonts w:ascii="Arial" w:hAnsi="Arial" w:cs="Arial"/>
          <w:color w:val="auto"/>
          <w:sz w:val="22"/>
          <w:szCs w:val="22"/>
        </w:rPr>
        <w:t xml:space="preserve"> 10% of the value of work carried out with no limit, reducing to 5% for the duration of the maintenance period. </w:t>
      </w:r>
    </w:p>
    <w:p w14:paraId="4799B601" w14:textId="77777777" w:rsidR="0062258A" w:rsidRPr="008F67DE" w:rsidRDefault="00991DF4" w:rsidP="00B05ABB">
      <w:pPr>
        <w:pStyle w:val="Default"/>
        <w:numPr>
          <w:ilvl w:val="0"/>
          <w:numId w:val="149"/>
        </w:numPr>
        <w:spacing w:after="0" w:line="360" w:lineRule="auto"/>
        <w:rPr>
          <w:rFonts w:ascii="Arial" w:hAnsi="Arial" w:cs="Arial"/>
          <w:color w:val="auto"/>
          <w:sz w:val="22"/>
          <w:szCs w:val="22"/>
        </w:rPr>
      </w:pPr>
      <w:r w:rsidRPr="008F67DE">
        <w:rPr>
          <w:rFonts w:ascii="Arial" w:hAnsi="Arial" w:cs="Arial"/>
          <w:b/>
          <w:bCs/>
          <w:color w:val="auto"/>
          <w:sz w:val="22"/>
          <w:szCs w:val="22"/>
        </w:rPr>
        <w:t>Major:</w:t>
      </w:r>
      <w:r w:rsidR="00F96CBB" w:rsidRPr="008F67DE">
        <w:rPr>
          <w:rFonts w:ascii="Arial" w:hAnsi="Arial" w:cs="Arial"/>
          <w:color w:val="auto"/>
          <w:sz w:val="22"/>
          <w:szCs w:val="22"/>
        </w:rPr>
        <w:t xml:space="preserve"> 10 % of the value of the work carried out, up to a limit of 5% of the tender sum, with no reduction for the duration of the maintenance period. Retention in respect of the procurement of goods and services will </w:t>
      </w:r>
      <w:r w:rsidR="0062258A" w:rsidRPr="008F67DE">
        <w:rPr>
          <w:rFonts w:ascii="Arial" w:hAnsi="Arial" w:cs="Arial"/>
          <w:color w:val="auto"/>
          <w:sz w:val="22"/>
          <w:szCs w:val="22"/>
        </w:rPr>
        <w:t xml:space="preserve">not </w:t>
      </w:r>
      <w:r w:rsidR="00F96CBB" w:rsidRPr="008F67DE">
        <w:rPr>
          <w:rFonts w:ascii="Arial" w:hAnsi="Arial" w:cs="Arial"/>
          <w:color w:val="auto"/>
          <w:sz w:val="22"/>
          <w:szCs w:val="22"/>
        </w:rPr>
        <w:t xml:space="preserve">generally be called for, but where required, will be in accordance with the limits described above. Financial guarantees may be submitted in lieu of retention. </w:t>
      </w:r>
    </w:p>
    <w:p w14:paraId="6EE80F70" w14:textId="77777777" w:rsidR="0062258A"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4" w:name="_Toc103782557"/>
      <w:r w:rsidRPr="008F67DE">
        <w:rPr>
          <w:rFonts w:ascii="Arial" w:hAnsi="Arial" w:cs="Arial"/>
          <w:b/>
          <w:sz w:val="22"/>
          <w:szCs w:val="22"/>
        </w:rPr>
        <w:t>PAYMENT TERMS</w:t>
      </w:r>
      <w:bookmarkEnd w:id="84"/>
    </w:p>
    <w:p w14:paraId="57A53C0A" w14:textId="77777777" w:rsidR="0062258A" w:rsidRPr="008F67DE" w:rsidRDefault="0062258A">
      <w:pPr>
        <w:pStyle w:val="Default"/>
        <w:spacing w:after="0" w:line="360" w:lineRule="auto"/>
        <w:rPr>
          <w:rFonts w:ascii="Arial" w:hAnsi="Arial" w:cs="Arial"/>
          <w:color w:val="auto"/>
          <w:sz w:val="22"/>
          <w:szCs w:val="22"/>
        </w:rPr>
      </w:pPr>
    </w:p>
    <w:p w14:paraId="78FD2B50" w14:textId="77777777" w:rsidR="00F96CBB" w:rsidRPr="008F67DE" w:rsidRDefault="0056001D">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P</w:t>
      </w:r>
      <w:r w:rsidR="00F96CBB" w:rsidRPr="008F67DE">
        <w:rPr>
          <w:rFonts w:ascii="Arial" w:hAnsi="Arial" w:cs="Arial"/>
          <w:color w:val="auto"/>
          <w:sz w:val="22"/>
          <w:szCs w:val="22"/>
        </w:rPr>
        <w:t xml:space="preserve">ayments will be made within 30 days in terms of the MFMA. </w:t>
      </w:r>
    </w:p>
    <w:p w14:paraId="23739A8B" w14:textId="77777777" w:rsidR="0062258A"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5" w:name="_Toc103782558"/>
      <w:r w:rsidRPr="008F67DE">
        <w:rPr>
          <w:rFonts w:ascii="Arial" w:hAnsi="Arial" w:cs="Arial"/>
          <w:b/>
          <w:sz w:val="22"/>
          <w:szCs w:val="22"/>
        </w:rPr>
        <w:t>COMMENCEMENT</w:t>
      </w:r>
      <w:bookmarkEnd w:id="85"/>
    </w:p>
    <w:p w14:paraId="24FC915A" w14:textId="77777777" w:rsidR="0062258A" w:rsidRPr="008F67DE" w:rsidRDefault="0062258A">
      <w:pPr>
        <w:pStyle w:val="Default"/>
        <w:spacing w:after="0" w:line="360" w:lineRule="auto"/>
        <w:rPr>
          <w:rFonts w:ascii="Arial" w:hAnsi="Arial" w:cs="Arial"/>
          <w:color w:val="auto"/>
          <w:sz w:val="22"/>
          <w:szCs w:val="22"/>
        </w:rPr>
      </w:pPr>
    </w:p>
    <w:p w14:paraId="0860EEC8" w14:textId="77777777" w:rsidR="00F96CBB" w:rsidRPr="008F67DE" w:rsidRDefault="00F96CBB" w:rsidP="00C51A25">
      <w:pPr>
        <w:spacing w:after="0" w:line="360" w:lineRule="auto"/>
        <w:ind w:left="-142"/>
        <w:rPr>
          <w:rFonts w:ascii="Arial" w:hAnsi="Arial" w:cs="Arial"/>
          <w:sz w:val="22"/>
          <w:szCs w:val="22"/>
        </w:rPr>
      </w:pPr>
      <w:r w:rsidRPr="008F67DE">
        <w:rPr>
          <w:rFonts w:ascii="Arial" w:hAnsi="Arial" w:cs="Arial"/>
          <w:sz w:val="22"/>
          <w:szCs w:val="22"/>
        </w:rPr>
        <w:t>This Policy takes effect on the date it is approved by Coun</w:t>
      </w:r>
      <w:r w:rsidR="0062258A" w:rsidRPr="008F67DE">
        <w:rPr>
          <w:rFonts w:ascii="Arial" w:hAnsi="Arial" w:cs="Arial"/>
          <w:sz w:val="22"/>
          <w:szCs w:val="22"/>
        </w:rPr>
        <w:t>cil</w:t>
      </w:r>
      <w:r w:rsidR="00FC4413" w:rsidRPr="008F67DE">
        <w:rPr>
          <w:rFonts w:ascii="Arial" w:hAnsi="Arial" w:cs="Arial"/>
          <w:sz w:val="22"/>
          <w:szCs w:val="22"/>
        </w:rPr>
        <w:t xml:space="preserve"> of the parent municipality.</w:t>
      </w:r>
    </w:p>
    <w:p w14:paraId="09B53445" w14:textId="77777777" w:rsidR="00C51A25" w:rsidRPr="008F67DE" w:rsidRDefault="00C51A25"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6" w:name="_Toc103782559"/>
      <w:r w:rsidRPr="008F67DE">
        <w:rPr>
          <w:rFonts w:ascii="Arial" w:hAnsi="Arial" w:cs="Arial"/>
          <w:b/>
          <w:sz w:val="22"/>
          <w:szCs w:val="22"/>
        </w:rPr>
        <w:t>REVIEW PROCESS</w:t>
      </w:r>
      <w:bookmarkEnd w:id="86"/>
      <w:r w:rsidRPr="008F67DE">
        <w:rPr>
          <w:rFonts w:ascii="Arial" w:hAnsi="Arial" w:cs="Arial"/>
          <w:b/>
          <w:sz w:val="22"/>
          <w:szCs w:val="22"/>
        </w:rPr>
        <w:t xml:space="preserve"> </w:t>
      </w:r>
    </w:p>
    <w:p w14:paraId="07A2E4BB" w14:textId="77777777" w:rsidR="00C51A25" w:rsidRPr="008F67DE" w:rsidRDefault="00C51A25" w:rsidP="00C51A25">
      <w:pPr>
        <w:pStyle w:val="Default"/>
        <w:tabs>
          <w:tab w:val="left" w:pos="10489"/>
        </w:tabs>
        <w:spacing w:after="0" w:line="360" w:lineRule="auto"/>
        <w:rPr>
          <w:rFonts w:ascii="Arial" w:hAnsi="Arial" w:cs="Arial"/>
          <w:sz w:val="22"/>
          <w:szCs w:val="22"/>
        </w:rPr>
      </w:pPr>
    </w:p>
    <w:p w14:paraId="0F2D8D1D" w14:textId="77777777" w:rsidR="00F96CBB" w:rsidRPr="008F67DE" w:rsidRDefault="00C51A25" w:rsidP="00C51A25">
      <w:pPr>
        <w:pStyle w:val="Default"/>
        <w:tabs>
          <w:tab w:val="left" w:pos="10489"/>
        </w:tabs>
        <w:spacing w:after="0" w:line="360" w:lineRule="auto"/>
        <w:rPr>
          <w:rFonts w:ascii="Arial" w:hAnsi="Arial" w:cs="Arial"/>
          <w:color w:val="auto"/>
          <w:sz w:val="22"/>
          <w:szCs w:val="22"/>
        </w:rPr>
      </w:pPr>
      <w:r w:rsidRPr="008F67DE">
        <w:rPr>
          <w:rFonts w:ascii="Arial" w:hAnsi="Arial" w:cs="Arial"/>
          <w:color w:val="auto"/>
          <w:sz w:val="22"/>
          <w:szCs w:val="22"/>
        </w:rPr>
        <w:t>This policy and underlying strategies will be reviewed at least annually, or as necessary, to ensure its continued application and relevance.</w:t>
      </w:r>
    </w:p>
    <w:sectPr w:rsidR="00F96CBB" w:rsidRPr="008F67DE" w:rsidSect="008F67DE">
      <w:headerReference w:type="even" r:id="rId10"/>
      <w:headerReference w:type="default" r:id="rId11"/>
      <w:footerReference w:type="default" r:id="rId12"/>
      <w:headerReference w:type="first" r:id="rId13"/>
      <w:pgSz w:w="12240" w:h="15840"/>
      <w:pgMar w:top="1701" w:right="758" w:bottom="851" w:left="1134" w:header="709" w:footer="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9410" w14:textId="77777777" w:rsidR="007B0BA2" w:rsidRDefault="007B0BA2" w:rsidP="00FF7BE3">
      <w:r>
        <w:separator/>
      </w:r>
    </w:p>
  </w:endnote>
  <w:endnote w:type="continuationSeparator" w:id="0">
    <w:p w14:paraId="2E437C7B" w14:textId="77777777" w:rsidR="007B0BA2" w:rsidRDefault="007B0BA2"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BMDB+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Pr>
      <w:id w:val="1568383144"/>
      <w:docPartObj>
        <w:docPartGallery w:val="Page Numbers (Bottom of Page)"/>
        <w:docPartUnique/>
      </w:docPartObj>
    </w:sdtPr>
    <w:sdtEndPr>
      <w:rPr>
        <w:rFonts w:ascii="Book Antiqua" w:hAnsi="Book Antiqua" w:cstheme="minorBidi"/>
        <w:sz w:val="22"/>
      </w:rPr>
    </w:sdtEndPr>
    <w:sdtContent>
      <w:p w14:paraId="54BF7A82" w14:textId="77777777" w:rsidR="008F67DE" w:rsidRPr="00393990" w:rsidRDefault="008F67DE" w:rsidP="00393990">
        <w:pPr>
          <w:pStyle w:val="Footer"/>
          <w:rPr>
            <w:rFonts w:ascii="Arial" w:hAnsi="Arial" w:cs="Arial"/>
            <w:szCs w:val="22"/>
          </w:rPr>
        </w:pPr>
        <w:r w:rsidRPr="00157575">
          <w:rPr>
            <w:rFonts w:ascii="Arial" w:hAnsi="Arial" w:cs="Arial"/>
            <w:szCs w:val="22"/>
            <w:u w:val="single"/>
          </w:rPr>
          <w:tab/>
        </w:r>
        <w:r w:rsidRPr="00157575">
          <w:rPr>
            <w:rFonts w:ascii="Arial" w:hAnsi="Arial" w:cs="Arial"/>
            <w:szCs w:val="22"/>
            <w:u w:val="single"/>
          </w:rPr>
          <w:tab/>
        </w:r>
      </w:p>
      <w:p w14:paraId="50CBBC32" w14:textId="77777777" w:rsidR="008F67DE" w:rsidRPr="00A42547" w:rsidRDefault="008F67DE">
        <w:pPr>
          <w:pStyle w:val="Footer"/>
          <w:jc w:val="right"/>
          <w:rPr>
            <w:rFonts w:ascii="Book Antiqua" w:hAnsi="Book Antiqua"/>
            <w:sz w:val="22"/>
            <w:szCs w:val="22"/>
          </w:rPr>
        </w:pPr>
        <w:r w:rsidRPr="00157575">
          <w:rPr>
            <w:rFonts w:ascii="Arial" w:hAnsi="Arial" w:cs="Arial"/>
            <w:szCs w:val="22"/>
          </w:rPr>
          <w:t xml:space="preserve">Page | </w:t>
        </w:r>
        <w:r w:rsidRPr="00157575">
          <w:rPr>
            <w:rFonts w:ascii="Arial" w:hAnsi="Arial" w:cs="Arial"/>
            <w:szCs w:val="22"/>
          </w:rPr>
          <w:fldChar w:fldCharType="begin"/>
        </w:r>
        <w:r w:rsidRPr="00157575">
          <w:rPr>
            <w:rFonts w:ascii="Arial" w:hAnsi="Arial" w:cs="Arial"/>
            <w:szCs w:val="22"/>
          </w:rPr>
          <w:instrText xml:space="preserve"> PAGE   \* MERGEFORMAT </w:instrText>
        </w:r>
        <w:r w:rsidRPr="00157575">
          <w:rPr>
            <w:rFonts w:ascii="Arial" w:hAnsi="Arial" w:cs="Arial"/>
            <w:szCs w:val="22"/>
          </w:rPr>
          <w:fldChar w:fldCharType="separate"/>
        </w:r>
        <w:r w:rsidR="00C76D98" w:rsidRPr="00C76D98">
          <w:rPr>
            <w:rFonts w:ascii="Arial" w:hAnsi="Arial" w:cs="Arial"/>
            <w:noProof/>
            <w:sz w:val="21"/>
          </w:rPr>
          <w:t>57</w:t>
        </w:r>
        <w:r w:rsidRPr="00157575">
          <w:rPr>
            <w:rFonts w:ascii="Arial" w:hAnsi="Arial" w:cs="Arial"/>
            <w:szCs w:val="22"/>
          </w:rPr>
          <w:fldChar w:fldCharType="end"/>
        </w:r>
        <w:r w:rsidRPr="00157575">
          <w:rPr>
            <w:rFonts w:ascii="Book Antiqua" w:hAnsi="Book Antiqua"/>
            <w:szCs w:val="22"/>
          </w:rPr>
          <w:t xml:space="preserve"> </w:t>
        </w:r>
      </w:p>
    </w:sdtContent>
  </w:sdt>
  <w:p w14:paraId="32FFA461" w14:textId="77777777" w:rsidR="008F67DE" w:rsidRDefault="008F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A7BE" w14:textId="77777777" w:rsidR="007B0BA2" w:rsidRDefault="007B0BA2" w:rsidP="00FF7BE3">
      <w:r>
        <w:separator/>
      </w:r>
    </w:p>
  </w:footnote>
  <w:footnote w:type="continuationSeparator" w:id="0">
    <w:p w14:paraId="7357A54C" w14:textId="77777777" w:rsidR="007B0BA2" w:rsidRDefault="007B0BA2" w:rsidP="00FF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EAFF" w14:textId="77777777" w:rsidR="008F67DE" w:rsidRDefault="00D87D1B">
    <w:pPr>
      <w:pStyle w:val="Header"/>
    </w:pPr>
    <w:r>
      <w:rPr>
        <w:noProof/>
      </w:rPr>
      <w:pict w14:anchorId="7424D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46922" o:spid="_x0000_s1027" type="#_x0000_t136" style="position:absolute;left:0;text-align:left;margin-left:0;margin-top:0;width:455.9pt;height:273.55pt;rotation:315;z-index:-25165312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7F9E" w14:textId="77777777" w:rsidR="008F67DE" w:rsidRDefault="008F67DE" w:rsidP="00382C65">
    <w:pPr>
      <w:pStyle w:val="Header"/>
      <w:ind w:left="-284"/>
    </w:pPr>
    <w:r w:rsidRPr="00255605">
      <w:rPr>
        <w:rFonts w:ascii="Arial" w:hAnsi="Arial" w:cs="Arial"/>
        <w:noProof/>
        <w:sz w:val="24"/>
        <w:szCs w:val="24"/>
        <w:lang w:val="en-ZA" w:eastAsia="en-ZA"/>
      </w:rPr>
      <mc:AlternateContent>
        <mc:Choice Requires="wps">
          <w:drawing>
            <wp:anchor distT="0" distB="0" distL="114300" distR="114300" simplePos="0" relativeHeight="251659264" behindDoc="0" locked="0" layoutInCell="0" allowOverlap="1" wp14:anchorId="43F79D1E" wp14:editId="0D535142">
              <wp:simplePos x="0" y="0"/>
              <wp:positionH relativeFrom="page">
                <wp:posOffset>541020</wp:posOffset>
              </wp:positionH>
              <wp:positionV relativeFrom="page">
                <wp:posOffset>190500</wp:posOffset>
              </wp:positionV>
              <wp:extent cx="6804660" cy="617220"/>
              <wp:effectExtent l="0" t="0" r="1524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617220"/>
                      </a:xfrm>
                      <a:prstGeom prst="rect">
                        <a:avLst/>
                      </a:prstGeom>
                      <a:solidFill>
                        <a:schemeClr val="accent3"/>
                      </a:solidFill>
                      <a:ln w="9525">
                        <a:solidFill>
                          <a:schemeClr val="accent1"/>
                        </a:solidFill>
                        <a:miter lim="800000"/>
                        <a:headEnd/>
                        <a:tailEnd/>
                      </a:ln>
                    </wps:spPr>
                    <wps:txbx>
                      <w:txbxContent>
                        <w:p w14:paraId="525BDFAF" w14:textId="77777777" w:rsidR="008F67DE" w:rsidRDefault="008F67DE" w:rsidP="00255605">
                          <w:pPr>
                            <w:pStyle w:val="NoSpacing"/>
                            <w:spacing w:line="360" w:lineRule="auto"/>
                            <w:jc w:val="center"/>
                            <w:rPr>
                              <w:rFonts w:ascii="Arial" w:eastAsiaTheme="majorEastAsia" w:hAnsi="Arial" w:cs="Arial"/>
                              <w:sz w:val="24"/>
                              <w:szCs w:val="24"/>
                              <w:lang w:val="en-ZA"/>
                            </w:rPr>
                          </w:pPr>
                        </w:p>
                        <w:p w14:paraId="29A10FD2" w14:textId="77777777" w:rsidR="008F67DE" w:rsidRPr="00255605" w:rsidRDefault="008F67DE" w:rsidP="00255605">
                          <w:pPr>
                            <w:pStyle w:val="NoSpacing"/>
                            <w:spacing w:line="360" w:lineRule="auto"/>
                            <w:jc w:val="center"/>
                            <w:rPr>
                              <w:rFonts w:ascii="Arial" w:eastAsiaTheme="majorEastAsia" w:hAnsi="Arial" w:cs="Arial"/>
                              <w:sz w:val="28"/>
                              <w:szCs w:val="28"/>
                            </w:rPr>
                          </w:pPr>
                          <w:r w:rsidRPr="00255605">
                            <w:rPr>
                              <w:rFonts w:ascii="Arial" w:eastAsiaTheme="majorEastAsia" w:hAnsi="Arial" w:cs="Arial"/>
                              <w:sz w:val="28"/>
                              <w:szCs w:val="28"/>
                              <w:lang w:val="en-ZA"/>
                            </w:rPr>
                            <w:t>CENTLEC (SOC) LTD: SUPPLY CHAIN MANAGEMENT POLICY</w:t>
                          </w:r>
                          <w:r>
                            <w:rPr>
                              <w:rFonts w:ascii="Arial" w:eastAsiaTheme="majorEastAsia" w:hAnsi="Arial" w:cs="Arial"/>
                              <w:sz w:val="28"/>
                              <w:szCs w:val="28"/>
                              <w:lang w:val="en-ZA"/>
                            </w:rPr>
                            <w:t xml:space="preserve">         </w:t>
                          </w:r>
                        </w:p>
                        <w:p w14:paraId="22E8BD90" w14:textId="77777777" w:rsidR="008F67DE" w:rsidRPr="00255605" w:rsidRDefault="008F67DE" w:rsidP="00255605">
                          <w:pPr>
                            <w:jc w:val="left"/>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3F79D1E" id="Rectangle 3" o:spid="_x0000_s1026" style="position:absolute;left:0;text-align:left;margin-left:42.6pt;margin-top:15pt;width:535.8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" o:allowincell="f" fillcolor="#9bbb59 [3206]" strokecolor="#4f81bd [3204]">
              <v:textbox>
                <w:txbxContent>
                  <w:p w14:paraId="525BDFAF" w14:textId="77777777" w:rsidR="008F67DE" w:rsidRDefault="008F67DE" w:rsidP="00255605">
                    <w:pPr>
                      <w:pStyle w:val="NoSpacing"/>
                      <w:spacing w:line="360" w:lineRule="auto"/>
                      <w:jc w:val="center"/>
                      <w:rPr>
                        <w:rFonts w:ascii="Arial" w:eastAsiaTheme="majorEastAsia" w:hAnsi="Arial" w:cs="Arial"/>
                        <w:sz w:val="24"/>
                        <w:szCs w:val="24"/>
                        <w:lang w:val="en-ZA"/>
                      </w:rPr>
                    </w:pPr>
                  </w:p>
                  <w:p w14:paraId="29A10FD2" w14:textId="77777777" w:rsidR="008F67DE" w:rsidRPr="00255605" w:rsidRDefault="008F67DE" w:rsidP="00255605">
                    <w:pPr>
                      <w:pStyle w:val="NoSpacing"/>
                      <w:spacing w:line="360" w:lineRule="auto"/>
                      <w:jc w:val="center"/>
                      <w:rPr>
                        <w:rFonts w:ascii="Arial" w:eastAsiaTheme="majorEastAsia" w:hAnsi="Arial" w:cs="Arial"/>
                        <w:sz w:val="28"/>
                        <w:szCs w:val="28"/>
                      </w:rPr>
                    </w:pPr>
                    <w:r w:rsidRPr="00255605">
                      <w:rPr>
                        <w:rFonts w:ascii="Arial" w:eastAsiaTheme="majorEastAsia" w:hAnsi="Arial" w:cs="Arial"/>
                        <w:sz w:val="28"/>
                        <w:szCs w:val="28"/>
                        <w:lang w:val="en-ZA"/>
                      </w:rPr>
                      <w:t>CENTLEC (SOC) LTD: SUPPLY CHAIN MANAGEMENT POLICY</w:t>
                    </w:r>
                    <w:r>
                      <w:rPr>
                        <w:rFonts w:ascii="Arial" w:eastAsiaTheme="majorEastAsia" w:hAnsi="Arial" w:cs="Arial"/>
                        <w:sz w:val="28"/>
                        <w:szCs w:val="28"/>
                        <w:lang w:val="en-ZA"/>
                      </w:rPr>
                      <w:t xml:space="preserve">         </w:t>
                    </w:r>
                  </w:p>
                  <w:p w14:paraId="22E8BD90" w14:textId="77777777" w:rsidR="008F67DE" w:rsidRPr="00255605" w:rsidRDefault="008F67DE" w:rsidP="00255605">
                    <w:pPr>
                      <w:jc w:val="left"/>
                      <w:rPr>
                        <w:lang w:val="en-ZA"/>
                      </w:rPr>
                    </w:pPr>
                  </w:p>
                </w:txbxContent>
              </v:textbox>
              <w10:wrap anchorx="page" anchory="page"/>
            </v:rect>
          </w:pict>
        </mc:Fallback>
      </mc:AlternateContent>
    </w:r>
    <w:r w:rsidR="00D87D1B">
      <w:rPr>
        <w:noProof/>
      </w:rPr>
      <w:pict w14:anchorId="5060F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46923" o:spid="_x0000_s1028" type="#_x0000_t136" style="position:absolute;left:0;text-align:left;margin-left:0;margin-top:0;width:455.9pt;height:273.55pt;rotation:315;z-index:-251651072;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01D" w14:textId="77777777" w:rsidR="008F67DE" w:rsidRDefault="00D87D1B">
    <w:pPr>
      <w:pStyle w:val="Header"/>
    </w:pPr>
    <w:r>
      <w:rPr>
        <w:noProof/>
      </w:rPr>
      <w:pict w14:anchorId="33F4D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46921" o:spid="_x0000_s1026" type="#_x0000_t136" style="position:absolute;left:0;text-align:left;margin-left:0;margin-top:0;width:455.9pt;height:273.55pt;rotation:315;z-index:-25165516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40"/>
    <w:multiLevelType w:val="hybridMultilevel"/>
    <w:tmpl w:val="A0706C78"/>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A9554C"/>
    <w:multiLevelType w:val="hybridMultilevel"/>
    <w:tmpl w:val="7D468204"/>
    <w:lvl w:ilvl="0" w:tplc="42D2ED8A">
      <w:start w:val="1"/>
      <w:numFmt w:val="decimal"/>
      <w:lvlText w:val="(%1)"/>
      <w:lvlJc w:val="left"/>
      <w:pPr>
        <w:ind w:left="857" w:hanging="432"/>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1E6B76"/>
    <w:multiLevelType w:val="hybridMultilevel"/>
    <w:tmpl w:val="BE18411E"/>
    <w:lvl w:ilvl="0" w:tplc="688AF956">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2D83A93"/>
    <w:multiLevelType w:val="hybridMultilevel"/>
    <w:tmpl w:val="AD2E27F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1F546C"/>
    <w:multiLevelType w:val="hybridMultilevel"/>
    <w:tmpl w:val="BAEA50FA"/>
    <w:lvl w:ilvl="0" w:tplc="F0E41B32">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5" w15:restartNumberingAfterBreak="0">
    <w:nsid w:val="04491928"/>
    <w:multiLevelType w:val="hybridMultilevel"/>
    <w:tmpl w:val="3956F88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725462D"/>
    <w:multiLevelType w:val="hybridMultilevel"/>
    <w:tmpl w:val="CEF29506"/>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85D0CAA"/>
    <w:multiLevelType w:val="hybridMultilevel"/>
    <w:tmpl w:val="C4AEE878"/>
    <w:lvl w:ilvl="0" w:tplc="349CD6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887F99"/>
    <w:multiLevelType w:val="hybridMultilevel"/>
    <w:tmpl w:val="BD2CFBCA"/>
    <w:lvl w:ilvl="0" w:tplc="F3AA46BC">
      <w:start w:val="7"/>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9524569"/>
    <w:multiLevelType w:val="hybridMultilevel"/>
    <w:tmpl w:val="0F52190A"/>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A657AB8"/>
    <w:multiLevelType w:val="hybridMultilevel"/>
    <w:tmpl w:val="284C55FA"/>
    <w:lvl w:ilvl="0" w:tplc="2DD224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B5A2258"/>
    <w:multiLevelType w:val="hybridMultilevel"/>
    <w:tmpl w:val="8EBC2F0C"/>
    <w:lvl w:ilvl="0" w:tplc="D688A546">
      <w:start w:val="61"/>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C0C4FA2"/>
    <w:multiLevelType w:val="multilevel"/>
    <w:tmpl w:val="4DF88F72"/>
    <w:lvl w:ilvl="0">
      <w:start w:val="1"/>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7B7247"/>
    <w:multiLevelType w:val="hybridMultilevel"/>
    <w:tmpl w:val="EDF09F20"/>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E306D67"/>
    <w:multiLevelType w:val="hybridMultilevel"/>
    <w:tmpl w:val="214CA0EC"/>
    <w:lvl w:ilvl="0" w:tplc="1380654C">
      <w:start w:val="1"/>
      <w:numFmt w:val="decimal"/>
      <w:lvlText w:val="%1."/>
      <w:lvlJc w:val="left"/>
      <w:pPr>
        <w:ind w:left="8015"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E993DD3"/>
    <w:multiLevelType w:val="hybridMultilevel"/>
    <w:tmpl w:val="F9688D3E"/>
    <w:lvl w:ilvl="0" w:tplc="6B5C12A6">
      <w:start w:val="1"/>
      <w:numFmt w:val="lowerRoman"/>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EC07FB5"/>
    <w:multiLevelType w:val="hybridMultilevel"/>
    <w:tmpl w:val="AFA6FDDA"/>
    <w:lvl w:ilvl="0" w:tplc="2A6004A4">
      <w:start w:val="1"/>
      <w:numFmt w:val="lowerRoman"/>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FB53615"/>
    <w:multiLevelType w:val="hybridMultilevel"/>
    <w:tmpl w:val="2A94E25A"/>
    <w:lvl w:ilvl="0" w:tplc="7AACAE1C">
      <w:start w:val="1"/>
      <w:numFmt w:val="decimal"/>
      <w:lvlText w:val="(%1)"/>
      <w:lvlJc w:val="left"/>
      <w:pPr>
        <w:ind w:left="1104"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1063520F"/>
    <w:multiLevelType w:val="hybridMultilevel"/>
    <w:tmpl w:val="3BD485E0"/>
    <w:lvl w:ilvl="0" w:tplc="4F6A0844">
      <w:start w:val="1"/>
      <w:numFmt w:val="decimal"/>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12163D1"/>
    <w:multiLevelType w:val="hybridMultilevel"/>
    <w:tmpl w:val="205CD77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2044E33"/>
    <w:multiLevelType w:val="hybridMultilevel"/>
    <w:tmpl w:val="5F7C9226"/>
    <w:lvl w:ilvl="0" w:tplc="35FECE7C">
      <w:start w:val="4"/>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2196D81"/>
    <w:multiLevelType w:val="hybridMultilevel"/>
    <w:tmpl w:val="49606AB4"/>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26F6410"/>
    <w:multiLevelType w:val="hybridMultilevel"/>
    <w:tmpl w:val="31B6A2A4"/>
    <w:lvl w:ilvl="0" w:tplc="A18CFF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2B7178D"/>
    <w:multiLevelType w:val="hybridMultilevel"/>
    <w:tmpl w:val="3FB44AAE"/>
    <w:lvl w:ilvl="0" w:tplc="1CBCB13E">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4" w15:restartNumberingAfterBreak="0">
    <w:nsid w:val="14872D65"/>
    <w:multiLevelType w:val="hybridMultilevel"/>
    <w:tmpl w:val="A9605F54"/>
    <w:lvl w:ilvl="0" w:tplc="86223424">
      <w:start w:val="1"/>
      <w:numFmt w:val="decimal"/>
      <w:lvlText w:val="(%1)"/>
      <w:lvlJc w:val="left"/>
      <w:pPr>
        <w:ind w:left="4964" w:hanging="360"/>
      </w:pPr>
      <w:rPr>
        <w:rFonts w:hint="default"/>
      </w:rPr>
    </w:lvl>
    <w:lvl w:ilvl="1" w:tplc="1C090019" w:tentative="1">
      <w:start w:val="1"/>
      <w:numFmt w:val="lowerLetter"/>
      <w:lvlText w:val="%2."/>
      <w:lvlJc w:val="left"/>
      <w:pPr>
        <w:ind w:left="5684" w:hanging="360"/>
      </w:pPr>
    </w:lvl>
    <w:lvl w:ilvl="2" w:tplc="1C09001B" w:tentative="1">
      <w:start w:val="1"/>
      <w:numFmt w:val="lowerRoman"/>
      <w:lvlText w:val="%3."/>
      <w:lvlJc w:val="right"/>
      <w:pPr>
        <w:ind w:left="6404" w:hanging="180"/>
      </w:pPr>
    </w:lvl>
    <w:lvl w:ilvl="3" w:tplc="1C09000F" w:tentative="1">
      <w:start w:val="1"/>
      <w:numFmt w:val="decimal"/>
      <w:lvlText w:val="%4."/>
      <w:lvlJc w:val="left"/>
      <w:pPr>
        <w:ind w:left="7124" w:hanging="360"/>
      </w:pPr>
    </w:lvl>
    <w:lvl w:ilvl="4" w:tplc="1C090019" w:tentative="1">
      <w:start w:val="1"/>
      <w:numFmt w:val="lowerLetter"/>
      <w:lvlText w:val="%5."/>
      <w:lvlJc w:val="left"/>
      <w:pPr>
        <w:ind w:left="7844" w:hanging="360"/>
      </w:pPr>
    </w:lvl>
    <w:lvl w:ilvl="5" w:tplc="1C09001B" w:tentative="1">
      <w:start w:val="1"/>
      <w:numFmt w:val="lowerRoman"/>
      <w:lvlText w:val="%6."/>
      <w:lvlJc w:val="right"/>
      <w:pPr>
        <w:ind w:left="8564" w:hanging="180"/>
      </w:pPr>
    </w:lvl>
    <w:lvl w:ilvl="6" w:tplc="1C09000F" w:tentative="1">
      <w:start w:val="1"/>
      <w:numFmt w:val="decimal"/>
      <w:lvlText w:val="%7."/>
      <w:lvlJc w:val="left"/>
      <w:pPr>
        <w:ind w:left="9284" w:hanging="360"/>
      </w:pPr>
    </w:lvl>
    <w:lvl w:ilvl="7" w:tplc="1C090019" w:tentative="1">
      <w:start w:val="1"/>
      <w:numFmt w:val="lowerLetter"/>
      <w:lvlText w:val="%8."/>
      <w:lvlJc w:val="left"/>
      <w:pPr>
        <w:ind w:left="10004" w:hanging="360"/>
      </w:pPr>
    </w:lvl>
    <w:lvl w:ilvl="8" w:tplc="1C09001B" w:tentative="1">
      <w:start w:val="1"/>
      <w:numFmt w:val="lowerRoman"/>
      <w:lvlText w:val="%9."/>
      <w:lvlJc w:val="right"/>
      <w:pPr>
        <w:ind w:left="10724" w:hanging="180"/>
      </w:pPr>
    </w:lvl>
  </w:abstractNum>
  <w:abstractNum w:abstractNumId="25" w15:restartNumberingAfterBreak="0">
    <w:nsid w:val="14FD56C2"/>
    <w:multiLevelType w:val="hybridMultilevel"/>
    <w:tmpl w:val="14461F70"/>
    <w:lvl w:ilvl="0" w:tplc="24CAAD42">
      <w:start w:val="35"/>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59C3DEA"/>
    <w:multiLevelType w:val="hybridMultilevel"/>
    <w:tmpl w:val="D2629D00"/>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6240A4D"/>
    <w:multiLevelType w:val="hybridMultilevel"/>
    <w:tmpl w:val="9C585C1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16C64EFA"/>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181A5747"/>
    <w:multiLevelType w:val="hybridMultilevel"/>
    <w:tmpl w:val="8E7A8906"/>
    <w:lvl w:ilvl="0" w:tplc="9AE01AB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9CD1293"/>
    <w:multiLevelType w:val="hybridMultilevel"/>
    <w:tmpl w:val="A496B50A"/>
    <w:lvl w:ilvl="0" w:tplc="6B5C12A6">
      <w:start w:val="1"/>
      <w:numFmt w:val="lowerRoman"/>
      <w:lvlText w:val="(%1)"/>
      <w:lvlJc w:val="left"/>
      <w:pPr>
        <w:ind w:left="1637" w:hanging="360"/>
      </w:pPr>
      <w:rPr>
        <w:rFonts w:hint="default"/>
      </w:rPr>
    </w:lvl>
    <w:lvl w:ilvl="1" w:tplc="1C090019" w:tentative="1">
      <w:start w:val="1"/>
      <w:numFmt w:val="lowerLetter"/>
      <w:lvlText w:val="%2."/>
      <w:lvlJc w:val="left"/>
      <w:pPr>
        <w:ind w:left="2357" w:hanging="360"/>
      </w:pPr>
    </w:lvl>
    <w:lvl w:ilvl="2" w:tplc="1C09001B" w:tentative="1">
      <w:start w:val="1"/>
      <w:numFmt w:val="lowerRoman"/>
      <w:lvlText w:val="%3."/>
      <w:lvlJc w:val="right"/>
      <w:pPr>
        <w:ind w:left="3077" w:hanging="180"/>
      </w:pPr>
    </w:lvl>
    <w:lvl w:ilvl="3" w:tplc="1C09000F" w:tentative="1">
      <w:start w:val="1"/>
      <w:numFmt w:val="decimal"/>
      <w:lvlText w:val="%4."/>
      <w:lvlJc w:val="left"/>
      <w:pPr>
        <w:ind w:left="3797" w:hanging="360"/>
      </w:pPr>
    </w:lvl>
    <w:lvl w:ilvl="4" w:tplc="1C090019" w:tentative="1">
      <w:start w:val="1"/>
      <w:numFmt w:val="lowerLetter"/>
      <w:lvlText w:val="%5."/>
      <w:lvlJc w:val="left"/>
      <w:pPr>
        <w:ind w:left="4517" w:hanging="360"/>
      </w:pPr>
    </w:lvl>
    <w:lvl w:ilvl="5" w:tplc="1C09001B" w:tentative="1">
      <w:start w:val="1"/>
      <w:numFmt w:val="lowerRoman"/>
      <w:lvlText w:val="%6."/>
      <w:lvlJc w:val="right"/>
      <w:pPr>
        <w:ind w:left="5237" w:hanging="180"/>
      </w:pPr>
    </w:lvl>
    <w:lvl w:ilvl="6" w:tplc="1C09000F" w:tentative="1">
      <w:start w:val="1"/>
      <w:numFmt w:val="decimal"/>
      <w:lvlText w:val="%7."/>
      <w:lvlJc w:val="left"/>
      <w:pPr>
        <w:ind w:left="5957" w:hanging="360"/>
      </w:pPr>
    </w:lvl>
    <w:lvl w:ilvl="7" w:tplc="1C090019" w:tentative="1">
      <w:start w:val="1"/>
      <w:numFmt w:val="lowerLetter"/>
      <w:lvlText w:val="%8."/>
      <w:lvlJc w:val="left"/>
      <w:pPr>
        <w:ind w:left="6677" w:hanging="360"/>
      </w:pPr>
    </w:lvl>
    <w:lvl w:ilvl="8" w:tplc="1C09001B" w:tentative="1">
      <w:start w:val="1"/>
      <w:numFmt w:val="lowerRoman"/>
      <w:lvlText w:val="%9."/>
      <w:lvlJc w:val="right"/>
      <w:pPr>
        <w:ind w:left="7397" w:hanging="180"/>
      </w:pPr>
    </w:lvl>
  </w:abstractNum>
  <w:abstractNum w:abstractNumId="31" w15:restartNumberingAfterBreak="0">
    <w:nsid w:val="1A031895"/>
    <w:multiLevelType w:val="hybridMultilevel"/>
    <w:tmpl w:val="92D2F7DA"/>
    <w:lvl w:ilvl="0" w:tplc="C988EEB8">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2" w15:restartNumberingAfterBreak="0">
    <w:nsid w:val="1AB42BC5"/>
    <w:multiLevelType w:val="hybridMultilevel"/>
    <w:tmpl w:val="6762B336"/>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3" w15:restartNumberingAfterBreak="0">
    <w:nsid w:val="1BCF1B40"/>
    <w:multiLevelType w:val="hybridMultilevel"/>
    <w:tmpl w:val="5C34CBCE"/>
    <w:lvl w:ilvl="0" w:tplc="0CBA879E">
      <w:start w:val="3"/>
      <w:numFmt w:val="decimal"/>
      <w:lvlText w:val="(%1)"/>
      <w:lvlJc w:val="left"/>
      <w:pPr>
        <w:ind w:left="2912" w:hanging="360"/>
      </w:pPr>
      <w:rPr>
        <w:rFonts w:hint="default"/>
      </w:rPr>
    </w:lvl>
    <w:lvl w:ilvl="1" w:tplc="1C090019" w:tentative="1">
      <w:start w:val="1"/>
      <w:numFmt w:val="lowerLetter"/>
      <w:lvlText w:val="%2."/>
      <w:lvlJc w:val="left"/>
      <w:pPr>
        <w:ind w:left="3308" w:hanging="360"/>
      </w:pPr>
    </w:lvl>
    <w:lvl w:ilvl="2" w:tplc="1C09001B" w:tentative="1">
      <w:start w:val="1"/>
      <w:numFmt w:val="lowerRoman"/>
      <w:lvlText w:val="%3."/>
      <w:lvlJc w:val="right"/>
      <w:pPr>
        <w:ind w:left="4028" w:hanging="180"/>
      </w:pPr>
    </w:lvl>
    <w:lvl w:ilvl="3" w:tplc="1C09000F" w:tentative="1">
      <w:start w:val="1"/>
      <w:numFmt w:val="decimal"/>
      <w:lvlText w:val="%4."/>
      <w:lvlJc w:val="left"/>
      <w:pPr>
        <w:ind w:left="4748" w:hanging="360"/>
      </w:pPr>
    </w:lvl>
    <w:lvl w:ilvl="4" w:tplc="1C090019" w:tentative="1">
      <w:start w:val="1"/>
      <w:numFmt w:val="lowerLetter"/>
      <w:lvlText w:val="%5."/>
      <w:lvlJc w:val="left"/>
      <w:pPr>
        <w:ind w:left="5468" w:hanging="360"/>
      </w:pPr>
    </w:lvl>
    <w:lvl w:ilvl="5" w:tplc="1C09001B" w:tentative="1">
      <w:start w:val="1"/>
      <w:numFmt w:val="lowerRoman"/>
      <w:lvlText w:val="%6."/>
      <w:lvlJc w:val="right"/>
      <w:pPr>
        <w:ind w:left="6188" w:hanging="180"/>
      </w:pPr>
    </w:lvl>
    <w:lvl w:ilvl="6" w:tplc="1C09000F" w:tentative="1">
      <w:start w:val="1"/>
      <w:numFmt w:val="decimal"/>
      <w:lvlText w:val="%7."/>
      <w:lvlJc w:val="left"/>
      <w:pPr>
        <w:ind w:left="6908" w:hanging="360"/>
      </w:pPr>
    </w:lvl>
    <w:lvl w:ilvl="7" w:tplc="1C090019" w:tentative="1">
      <w:start w:val="1"/>
      <w:numFmt w:val="lowerLetter"/>
      <w:lvlText w:val="%8."/>
      <w:lvlJc w:val="left"/>
      <w:pPr>
        <w:ind w:left="7628" w:hanging="360"/>
      </w:pPr>
    </w:lvl>
    <w:lvl w:ilvl="8" w:tplc="1C09001B" w:tentative="1">
      <w:start w:val="1"/>
      <w:numFmt w:val="lowerRoman"/>
      <w:lvlText w:val="%9."/>
      <w:lvlJc w:val="right"/>
      <w:pPr>
        <w:ind w:left="8348" w:hanging="180"/>
      </w:pPr>
    </w:lvl>
  </w:abstractNum>
  <w:abstractNum w:abstractNumId="34" w15:restartNumberingAfterBreak="0">
    <w:nsid w:val="1BEF5F27"/>
    <w:multiLevelType w:val="hybridMultilevel"/>
    <w:tmpl w:val="A0E4FC74"/>
    <w:lvl w:ilvl="0" w:tplc="72685F0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C2279E6"/>
    <w:multiLevelType w:val="hybridMultilevel"/>
    <w:tmpl w:val="674A1472"/>
    <w:lvl w:ilvl="0" w:tplc="F0E41B3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1C8D7838"/>
    <w:multiLevelType w:val="hybridMultilevel"/>
    <w:tmpl w:val="964ED924"/>
    <w:lvl w:ilvl="0" w:tplc="7160DB64">
      <w:start w:val="1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1C93762B"/>
    <w:multiLevelType w:val="hybridMultilevel"/>
    <w:tmpl w:val="1A1635C6"/>
    <w:lvl w:ilvl="0" w:tplc="52AE5F64">
      <w:start w:val="3"/>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1E304028"/>
    <w:multiLevelType w:val="hybridMultilevel"/>
    <w:tmpl w:val="0A62B90A"/>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E49112A"/>
    <w:multiLevelType w:val="hybridMultilevel"/>
    <w:tmpl w:val="4F7E101C"/>
    <w:lvl w:ilvl="0" w:tplc="3FF4E0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1EBA0CE8"/>
    <w:multiLevelType w:val="hybridMultilevel"/>
    <w:tmpl w:val="78A4A6FA"/>
    <w:lvl w:ilvl="0" w:tplc="52A6040A">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1F1E76BF"/>
    <w:multiLevelType w:val="hybridMultilevel"/>
    <w:tmpl w:val="A22A924E"/>
    <w:lvl w:ilvl="0" w:tplc="7CEE5772">
      <w:start w:val="2"/>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1FCD2658"/>
    <w:multiLevelType w:val="hybridMultilevel"/>
    <w:tmpl w:val="A24CDC50"/>
    <w:lvl w:ilvl="0" w:tplc="0DCC8D34">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3" w15:restartNumberingAfterBreak="0">
    <w:nsid w:val="202E356A"/>
    <w:multiLevelType w:val="hybridMultilevel"/>
    <w:tmpl w:val="4784FAF6"/>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0406F9E"/>
    <w:multiLevelType w:val="hybridMultilevel"/>
    <w:tmpl w:val="971EF7D4"/>
    <w:lvl w:ilvl="0" w:tplc="BE36C9FC">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0CD1D6C"/>
    <w:multiLevelType w:val="hybridMultilevel"/>
    <w:tmpl w:val="B41ABBBE"/>
    <w:lvl w:ilvl="0" w:tplc="1BD044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26355A6"/>
    <w:multiLevelType w:val="hybridMultilevel"/>
    <w:tmpl w:val="0E2023C8"/>
    <w:lvl w:ilvl="0" w:tplc="F0E41B32">
      <w:start w:val="1"/>
      <w:numFmt w:val="lowerLetter"/>
      <w:lvlText w:val="(%1)"/>
      <w:lvlJc w:val="left"/>
      <w:pPr>
        <w:ind w:left="2204"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47" w15:restartNumberingAfterBreak="0">
    <w:nsid w:val="22A01E43"/>
    <w:multiLevelType w:val="hybridMultilevel"/>
    <w:tmpl w:val="5956CBC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3B76B83"/>
    <w:multiLevelType w:val="hybridMultilevel"/>
    <w:tmpl w:val="B93A5410"/>
    <w:lvl w:ilvl="0" w:tplc="AB8A3B0A">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47F5A93"/>
    <w:multiLevelType w:val="hybridMultilevel"/>
    <w:tmpl w:val="53F8E918"/>
    <w:lvl w:ilvl="0" w:tplc="6F3843B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24E063D1"/>
    <w:multiLevelType w:val="hybridMultilevel"/>
    <w:tmpl w:val="067AEC0A"/>
    <w:lvl w:ilvl="0" w:tplc="CA0A6B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25AD12BC"/>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26570C3D"/>
    <w:multiLevelType w:val="hybridMultilevel"/>
    <w:tmpl w:val="5FBC3346"/>
    <w:lvl w:ilvl="0" w:tplc="25EC21D4">
      <w:start w:val="2"/>
      <w:numFmt w:val="lowerLetter"/>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7065104"/>
    <w:multiLevelType w:val="hybridMultilevel"/>
    <w:tmpl w:val="3774E15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7E10A56"/>
    <w:multiLevelType w:val="hybridMultilevel"/>
    <w:tmpl w:val="5F1C0A48"/>
    <w:lvl w:ilvl="0" w:tplc="50B81372">
      <w:start w:val="2"/>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27E3715A"/>
    <w:multiLevelType w:val="hybridMultilevel"/>
    <w:tmpl w:val="15A81530"/>
    <w:lvl w:ilvl="0" w:tplc="25300AAE">
      <w:start w:val="1"/>
      <w:numFmt w:val="decimal"/>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56" w15:restartNumberingAfterBreak="0">
    <w:nsid w:val="28ED431D"/>
    <w:multiLevelType w:val="hybridMultilevel"/>
    <w:tmpl w:val="57B4F530"/>
    <w:lvl w:ilvl="0" w:tplc="35A08F56">
      <w:start w:val="1"/>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29A00ED4"/>
    <w:multiLevelType w:val="hybridMultilevel"/>
    <w:tmpl w:val="CD3AA000"/>
    <w:lvl w:ilvl="0" w:tplc="857EA10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A3E3A0A"/>
    <w:multiLevelType w:val="hybridMultilevel"/>
    <w:tmpl w:val="AA726E1A"/>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2ABE6F5D"/>
    <w:multiLevelType w:val="hybridMultilevel"/>
    <w:tmpl w:val="7488DEE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2B4B1BC1"/>
    <w:multiLevelType w:val="hybridMultilevel"/>
    <w:tmpl w:val="AD6E0B1A"/>
    <w:lvl w:ilvl="0" w:tplc="6B40F6DA">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1" w15:restartNumberingAfterBreak="0">
    <w:nsid w:val="2B564A2C"/>
    <w:multiLevelType w:val="hybridMultilevel"/>
    <w:tmpl w:val="06A8A2CC"/>
    <w:lvl w:ilvl="0" w:tplc="948AFAE2">
      <w:start w:val="1"/>
      <w:numFmt w:val="lowerRoman"/>
      <w:lvlText w:val="(%1)"/>
      <w:lvlJc w:val="left"/>
      <w:pPr>
        <w:ind w:left="562" w:hanging="360"/>
      </w:pPr>
      <w:rPr>
        <w:rFonts w:ascii="Arial" w:eastAsia="Times New Roman" w:hAnsi="Arial" w:cs="Arial"/>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62" w15:restartNumberingAfterBreak="0">
    <w:nsid w:val="2BF50DCB"/>
    <w:multiLevelType w:val="hybridMultilevel"/>
    <w:tmpl w:val="062C194A"/>
    <w:lvl w:ilvl="0" w:tplc="21C6FAC6">
      <w:start w:val="1"/>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2C8F1ED9"/>
    <w:multiLevelType w:val="hybridMultilevel"/>
    <w:tmpl w:val="2D3A62A0"/>
    <w:lvl w:ilvl="0" w:tplc="1D96667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2D7E6DED"/>
    <w:multiLevelType w:val="multilevel"/>
    <w:tmpl w:val="5CEE8F66"/>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834571"/>
    <w:multiLevelType w:val="hybridMultilevel"/>
    <w:tmpl w:val="A6C8EC42"/>
    <w:lvl w:ilvl="0" w:tplc="7AACAE1C">
      <w:start w:val="1"/>
      <w:numFmt w:val="decimal"/>
      <w:lvlText w:val="(%1)"/>
      <w:lvlJc w:val="left"/>
      <w:pPr>
        <w:ind w:left="1044" w:hanging="360"/>
      </w:pPr>
      <w:rPr>
        <w:rFonts w:hint="default"/>
      </w:rPr>
    </w:lvl>
    <w:lvl w:ilvl="1" w:tplc="1C090019" w:tentative="1">
      <w:start w:val="1"/>
      <w:numFmt w:val="lowerLetter"/>
      <w:lvlText w:val="%2."/>
      <w:lvlJc w:val="left"/>
      <w:pPr>
        <w:ind w:left="1764" w:hanging="360"/>
      </w:pPr>
    </w:lvl>
    <w:lvl w:ilvl="2" w:tplc="1C09001B" w:tentative="1">
      <w:start w:val="1"/>
      <w:numFmt w:val="lowerRoman"/>
      <w:lvlText w:val="%3."/>
      <w:lvlJc w:val="right"/>
      <w:pPr>
        <w:ind w:left="2484" w:hanging="180"/>
      </w:pPr>
    </w:lvl>
    <w:lvl w:ilvl="3" w:tplc="1C09000F" w:tentative="1">
      <w:start w:val="1"/>
      <w:numFmt w:val="decimal"/>
      <w:lvlText w:val="%4."/>
      <w:lvlJc w:val="left"/>
      <w:pPr>
        <w:ind w:left="3204" w:hanging="360"/>
      </w:pPr>
    </w:lvl>
    <w:lvl w:ilvl="4" w:tplc="1C090019" w:tentative="1">
      <w:start w:val="1"/>
      <w:numFmt w:val="lowerLetter"/>
      <w:lvlText w:val="%5."/>
      <w:lvlJc w:val="left"/>
      <w:pPr>
        <w:ind w:left="3924" w:hanging="360"/>
      </w:pPr>
    </w:lvl>
    <w:lvl w:ilvl="5" w:tplc="1C09001B" w:tentative="1">
      <w:start w:val="1"/>
      <w:numFmt w:val="lowerRoman"/>
      <w:lvlText w:val="%6."/>
      <w:lvlJc w:val="right"/>
      <w:pPr>
        <w:ind w:left="4644" w:hanging="180"/>
      </w:pPr>
    </w:lvl>
    <w:lvl w:ilvl="6" w:tplc="1C09000F" w:tentative="1">
      <w:start w:val="1"/>
      <w:numFmt w:val="decimal"/>
      <w:lvlText w:val="%7."/>
      <w:lvlJc w:val="left"/>
      <w:pPr>
        <w:ind w:left="5364" w:hanging="360"/>
      </w:pPr>
    </w:lvl>
    <w:lvl w:ilvl="7" w:tplc="1C090019" w:tentative="1">
      <w:start w:val="1"/>
      <w:numFmt w:val="lowerLetter"/>
      <w:lvlText w:val="%8."/>
      <w:lvlJc w:val="left"/>
      <w:pPr>
        <w:ind w:left="6084" w:hanging="360"/>
      </w:pPr>
    </w:lvl>
    <w:lvl w:ilvl="8" w:tplc="1C09001B" w:tentative="1">
      <w:start w:val="1"/>
      <w:numFmt w:val="lowerRoman"/>
      <w:lvlText w:val="%9."/>
      <w:lvlJc w:val="right"/>
      <w:pPr>
        <w:ind w:left="6804" w:hanging="180"/>
      </w:pPr>
    </w:lvl>
  </w:abstractNum>
  <w:abstractNum w:abstractNumId="66" w15:restartNumberingAfterBreak="0">
    <w:nsid w:val="2DB81FDF"/>
    <w:multiLevelType w:val="hybridMultilevel"/>
    <w:tmpl w:val="D2A8303C"/>
    <w:lvl w:ilvl="0" w:tplc="E03C0360">
      <w:start w:val="1"/>
      <w:numFmt w:val="lowerLetter"/>
      <w:lvlText w:val="(%1)"/>
      <w:lvlJc w:val="left"/>
      <w:pPr>
        <w:ind w:left="1284" w:hanging="360"/>
      </w:pPr>
      <w:rPr>
        <w:rFonts w:ascii="MEBMDB+Arial,Bold" w:eastAsia="Times New Roman" w:hAnsi="MEBMDB+Arial,Bold" w:cs="MEBMDB+Arial,Bold"/>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7" w15:restartNumberingAfterBreak="0">
    <w:nsid w:val="2F517D00"/>
    <w:multiLevelType w:val="hybridMultilevel"/>
    <w:tmpl w:val="58C0413E"/>
    <w:lvl w:ilvl="0" w:tplc="1BBE9CA8">
      <w:start w:val="35"/>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2F631EE6"/>
    <w:multiLevelType w:val="hybridMultilevel"/>
    <w:tmpl w:val="4FAE5772"/>
    <w:lvl w:ilvl="0" w:tplc="1C090001">
      <w:start w:val="1"/>
      <w:numFmt w:val="bullet"/>
      <w:lvlText w:val=""/>
      <w:lvlJc w:val="left"/>
      <w:pPr>
        <w:ind w:left="562" w:hanging="360"/>
      </w:pPr>
      <w:rPr>
        <w:rFonts w:ascii="Symbol" w:hAnsi="Symbol" w:hint="default"/>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69" w15:restartNumberingAfterBreak="0">
    <w:nsid w:val="2F8B3633"/>
    <w:multiLevelType w:val="hybridMultilevel"/>
    <w:tmpl w:val="1B6EB986"/>
    <w:lvl w:ilvl="0" w:tplc="50204B5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2FAF1AFB"/>
    <w:multiLevelType w:val="hybridMultilevel"/>
    <w:tmpl w:val="7CFEABCE"/>
    <w:lvl w:ilvl="0" w:tplc="3F8EACF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3064228C"/>
    <w:multiLevelType w:val="hybridMultilevel"/>
    <w:tmpl w:val="22AA46F0"/>
    <w:lvl w:ilvl="0" w:tplc="FC8C2896">
      <w:start w:val="1"/>
      <w:numFmt w:val="lowerRoman"/>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2" w15:restartNumberingAfterBreak="0">
    <w:nsid w:val="30AB3C71"/>
    <w:multiLevelType w:val="hybridMultilevel"/>
    <w:tmpl w:val="7488DEE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30EB5FA5"/>
    <w:multiLevelType w:val="hybridMultilevel"/>
    <w:tmpl w:val="F1A02DA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31DD3B54"/>
    <w:multiLevelType w:val="hybridMultilevel"/>
    <w:tmpl w:val="FD568424"/>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321F198F"/>
    <w:multiLevelType w:val="hybridMultilevel"/>
    <w:tmpl w:val="7B7EEEDA"/>
    <w:lvl w:ilvl="0" w:tplc="AFF0FAC0">
      <w:start w:val="4"/>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32577844"/>
    <w:multiLevelType w:val="hybridMultilevel"/>
    <w:tmpl w:val="2278CFEE"/>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32DD7FB9"/>
    <w:multiLevelType w:val="hybridMultilevel"/>
    <w:tmpl w:val="01B61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33F4611F"/>
    <w:multiLevelType w:val="hybridMultilevel"/>
    <w:tmpl w:val="670486D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34392B7C"/>
    <w:multiLevelType w:val="hybridMultilevel"/>
    <w:tmpl w:val="D3809550"/>
    <w:lvl w:ilvl="0" w:tplc="3AB21330">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346076A9"/>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4C0675F"/>
    <w:multiLevelType w:val="hybridMultilevel"/>
    <w:tmpl w:val="00284108"/>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351D5AB6"/>
    <w:multiLevelType w:val="hybridMultilevel"/>
    <w:tmpl w:val="276E119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37161536"/>
    <w:multiLevelType w:val="hybridMultilevel"/>
    <w:tmpl w:val="484AC75C"/>
    <w:lvl w:ilvl="0" w:tplc="FC8C28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37C83397"/>
    <w:multiLevelType w:val="hybridMultilevel"/>
    <w:tmpl w:val="D1D21C4A"/>
    <w:lvl w:ilvl="0" w:tplc="D9901100">
      <w:start w:val="61"/>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396E6D6F"/>
    <w:multiLevelType w:val="hybridMultilevel"/>
    <w:tmpl w:val="356CC6BC"/>
    <w:lvl w:ilvl="0" w:tplc="B21C79C8">
      <w:start w:val="9"/>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6" w15:restartNumberingAfterBreak="0">
    <w:nsid w:val="3B377CB1"/>
    <w:multiLevelType w:val="hybridMultilevel"/>
    <w:tmpl w:val="F272BE80"/>
    <w:lvl w:ilvl="0" w:tplc="DEC00C3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7" w15:restartNumberingAfterBreak="0">
    <w:nsid w:val="3B5B5DFA"/>
    <w:multiLevelType w:val="hybridMultilevel"/>
    <w:tmpl w:val="CD9086F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3C030925"/>
    <w:multiLevelType w:val="hybridMultilevel"/>
    <w:tmpl w:val="0DF2463C"/>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CEA1015"/>
    <w:multiLevelType w:val="hybridMultilevel"/>
    <w:tmpl w:val="628E6FE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3D3731C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D940C30"/>
    <w:multiLevelType w:val="hybridMultilevel"/>
    <w:tmpl w:val="0DF2463C"/>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3E7E2906"/>
    <w:multiLevelType w:val="hybridMultilevel"/>
    <w:tmpl w:val="B282CD4A"/>
    <w:lvl w:ilvl="0" w:tplc="B904852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3EA574ED"/>
    <w:multiLevelType w:val="hybridMultilevel"/>
    <w:tmpl w:val="F0044A7C"/>
    <w:lvl w:ilvl="0" w:tplc="B91E2DF6">
      <w:start w:val="1"/>
      <w:numFmt w:val="lowerLetter"/>
      <w:lvlText w:val="(%1)"/>
      <w:lvlJc w:val="left"/>
      <w:pPr>
        <w:ind w:left="78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3EA92AF3"/>
    <w:multiLevelType w:val="hybridMultilevel"/>
    <w:tmpl w:val="B7CA4CC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3EC01C77"/>
    <w:multiLevelType w:val="hybridMultilevel"/>
    <w:tmpl w:val="1CF8D0FA"/>
    <w:lvl w:ilvl="0" w:tplc="7FBA7AE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15:restartNumberingAfterBreak="0">
    <w:nsid w:val="3F403603"/>
    <w:multiLevelType w:val="hybridMultilevel"/>
    <w:tmpl w:val="9488BD2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406F186A"/>
    <w:multiLevelType w:val="hybridMultilevel"/>
    <w:tmpl w:val="D0501090"/>
    <w:lvl w:ilvl="0" w:tplc="61C8ADAA">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98" w15:restartNumberingAfterBreak="0">
    <w:nsid w:val="41581765"/>
    <w:multiLevelType w:val="hybridMultilevel"/>
    <w:tmpl w:val="5C0CBDCA"/>
    <w:lvl w:ilvl="0" w:tplc="E03C0360">
      <w:start w:val="1"/>
      <w:numFmt w:val="lowerLetter"/>
      <w:lvlText w:val="(%1)"/>
      <w:lvlJc w:val="left"/>
      <w:pPr>
        <w:ind w:left="786" w:hanging="360"/>
      </w:pPr>
      <w:rPr>
        <w:rFonts w:ascii="MEBMDB+Arial,Bold" w:eastAsia="Times New Roman" w:hAnsi="MEBMDB+Arial,Bold" w:cs="MEBMDB+Arial,Bold"/>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99" w15:restartNumberingAfterBreak="0">
    <w:nsid w:val="4198324E"/>
    <w:multiLevelType w:val="hybridMultilevel"/>
    <w:tmpl w:val="2FD42F26"/>
    <w:lvl w:ilvl="0" w:tplc="2E6AFD36">
      <w:start w:val="35"/>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426A1C41"/>
    <w:multiLevelType w:val="hybridMultilevel"/>
    <w:tmpl w:val="59AC98F6"/>
    <w:lvl w:ilvl="0" w:tplc="86223424">
      <w:start w:val="1"/>
      <w:numFmt w:val="decimal"/>
      <w:lvlText w:val="(%1)"/>
      <w:lvlJc w:val="left"/>
      <w:pPr>
        <w:ind w:left="496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42737659"/>
    <w:multiLevelType w:val="hybridMultilevel"/>
    <w:tmpl w:val="F45886EE"/>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42865700"/>
    <w:multiLevelType w:val="hybridMultilevel"/>
    <w:tmpl w:val="534E5E54"/>
    <w:lvl w:ilvl="0" w:tplc="196C8BF8">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3" w15:restartNumberingAfterBreak="0">
    <w:nsid w:val="42B55E99"/>
    <w:multiLevelType w:val="hybridMultilevel"/>
    <w:tmpl w:val="B9D23954"/>
    <w:lvl w:ilvl="0" w:tplc="09265596">
      <w:start w:val="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04" w15:restartNumberingAfterBreak="0">
    <w:nsid w:val="430C573C"/>
    <w:multiLevelType w:val="hybridMultilevel"/>
    <w:tmpl w:val="A5308ABA"/>
    <w:lvl w:ilvl="0" w:tplc="F0E41B32">
      <w:start w:val="1"/>
      <w:numFmt w:val="lowerLetter"/>
      <w:lvlText w:val="(%1)"/>
      <w:lvlJc w:val="left"/>
      <w:pPr>
        <w:ind w:left="3338" w:hanging="360"/>
      </w:pPr>
      <w:rPr>
        <w:rFonts w:hint="default"/>
      </w:rPr>
    </w:lvl>
    <w:lvl w:ilvl="1" w:tplc="1C090019" w:tentative="1">
      <w:start w:val="1"/>
      <w:numFmt w:val="lowerLetter"/>
      <w:lvlText w:val="%2."/>
      <w:lvlJc w:val="left"/>
      <w:pPr>
        <w:ind w:left="4058" w:hanging="360"/>
      </w:pPr>
    </w:lvl>
    <w:lvl w:ilvl="2" w:tplc="1C09001B" w:tentative="1">
      <w:start w:val="1"/>
      <w:numFmt w:val="lowerRoman"/>
      <w:lvlText w:val="%3."/>
      <w:lvlJc w:val="right"/>
      <w:pPr>
        <w:ind w:left="4778" w:hanging="180"/>
      </w:pPr>
    </w:lvl>
    <w:lvl w:ilvl="3" w:tplc="1C09000F" w:tentative="1">
      <w:start w:val="1"/>
      <w:numFmt w:val="decimal"/>
      <w:lvlText w:val="%4."/>
      <w:lvlJc w:val="left"/>
      <w:pPr>
        <w:ind w:left="5498" w:hanging="360"/>
      </w:pPr>
    </w:lvl>
    <w:lvl w:ilvl="4" w:tplc="1C090019" w:tentative="1">
      <w:start w:val="1"/>
      <w:numFmt w:val="lowerLetter"/>
      <w:lvlText w:val="%5."/>
      <w:lvlJc w:val="left"/>
      <w:pPr>
        <w:ind w:left="6218" w:hanging="360"/>
      </w:pPr>
    </w:lvl>
    <w:lvl w:ilvl="5" w:tplc="1C09001B" w:tentative="1">
      <w:start w:val="1"/>
      <w:numFmt w:val="lowerRoman"/>
      <w:lvlText w:val="%6."/>
      <w:lvlJc w:val="right"/>
      <w:pPr>
        <w:ind w:left="6938" w:hanging="180"/>
      </w:pPr>
    </w:lvl>
    <w:lvl w:ilvl="6" w:tplc="1C09000F" w:tentative="1">
      <w:start w:val="1"/>
      <w:numFmt w:val="decimal"/>
      <w:lvlText w:val="%7."/>
      <w:lvlJc w:val="left"/>
      <w:pPr>
        <w:ind w:left="7658" w:hanging="360"/>
      </w:pPr>
    </w:lvl>
    <w:lvl w:ilvl="7" w:tplc="1C090019" w:tentative="1">
      <w:start w:val="1"/>
      <w:numFmt w:val="lowerLetter"/>
      <w:lvlText w:val="%8."/>
      <w:lvlJc w:val="left"/>
      <w:pPr>
        <w:ind w:left="8378" w:hanging="360"/>
      </w:pPr>
    </w:lvl>
    <w:lvl w:ilvl="8" w:tplc="1C09001B" w:tentative="1">
      <w:start w:val="1"/>
      <w:numFmt w:val="lowerRoman"/>
      <w:lvlText w:val="%9."/>
      <w:lvlJc w:val="right"/>
      <w:pPr>
        <w:ind w:left="9098" w:hanging="180"/>
      </w:pPr>
    </w:lvl>
  </w:abstractNum>
  <w:abstractNum w:abstractNumId="105" w15:restartNumberingAfterBreak="0">
    <w:nsid w:val="450B77D3"/>
    <w:multiLevelType w:val="hybridMultilevel"/>
    <w:tmpl w:val="5B067E3A"/>
    <w:lvl w:ilvl="0" w:tplc="6B5C12A6">
      <w:start w:val="1"/>
      <w:numFmt w:val="lowerRoman"/>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6" w15:restartNumberingAfterBreak="0">
    <w:nsid w:val="4550412E"/>
    <w:multiLevelType w:val="hybridMultilevel"/>
    <w:tmpl w:val="8496000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459F3671"/>
    <w:multiLevelType w:val="hybridMultilevel"/>
    <w:tmpl w:val="B106CA58"/>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464756B8"/>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46AB55FD"/>
    <w:multiLevelType w:val="hybridMultilevel"/>
    <w:tmpl w:val="9B58F7FC"/>
    <w:lvl w:ilvl="0" w:tplc="33EEA162">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10" w15:restartNumberingAfterBreak="0">
    <w:nsid w:val="46E741AF"/>
    <w:multiLevelType w:val="hybridMultilevel"/>
    <w:tmpl w:val="6C5EEC3E"/>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4882559C"/>
    <w:multiLevelType w:val="hybridMultilevel"/>
    <w:tmpl w:val="908480E2"/>
    <w:lvl w:ilvl="0" w:tplc="155CCA2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48EE086D"/>
    <w:multiLevelType w:val="hybridMultilevel"/>
    <w:tmpl w:val="F67C7B8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15:restartNumberingAfterBreak="0">
    <w:nsid w:val="4A636C97"/>
    <w:multiLevelType w:val="hybridMultilevel"/>
    <w:tmpl w:val="2E1652B4"/>
    <w:lvl w:ilvl="0" w:tplc="9EBADFD8">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4A8B03B3"/>
    <w:multiLevelType w:val="hybridMultilevel"/>
    <w:tmpl w:val="84DA1534"/>
    <w:lvl w:ilvl="0" w:tplc="7CD45268">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5" w15:restartNumberingAfterBreak="0">
    <w:nsid w:val="4A8F1774"/>
    <w:multiLevelType w:val="hybridMultilevel"/>
    <w:tmpl w:val="D6BEED7A"/>
    <w:lvl w:ilvl="0" w:tplc="A3BE45A0">
      <w:start w:val="8"/>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4C05266F"/>
    <w:multiLevelType w:val="hybridMultilevel"/>
    <w:tmpl w:val="5B44AF74"/>
    <w:lvl w:ilvl="0" w:tplc="72DA95BA">
      <w:start w:val="8"/>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4CBF7531"/>
    <w:multiLevelType w:val="hybridMultilevel"/>
    <w:tmpl w:val="33DE30CE"/>
    <w:lvl w:ilvl="0" w:tplc="3BDCB2F0">
      <w:start w:val="1"/>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4CE35C46"/>
    <w:multiLevelType w:val="hybridMultilevel"/>
    <w:tmpl w:val="58180EEA"/>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4D4B6ED6"/>
    <w:multiLevelType w:val="hybridMultilevel"/>
    <w:tmpl w:val="74321BB2"/>
    <w:lvl w:ilvl="0" w:tplc="DA26A1B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20" w15:restartNumberingAfterBreak="0">
    <w:nsid w:val="4E956947"/>
    <w:multiLevelType w:val="hybridMultilevel"/>
    <w:tmpl w:val="1CF8D0FA"/>
    <w:lvl w:ilvl="0" w:tplc="7FBA7AE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4EDD3142"/>
    <w:multiLevelType w:val="hybridMultilevel"/>
    <w:tmpl w:val="6570E452"/>
    <w:lvl w:ilvl="0" w:tplc="DCDEC1F4">
      <w:start w:val="1"/>
      <w:numFmt w:val="decimal"/>
      <w:lvlText w:val="(%1)"/>
      <w:lvlJc w:val="left"/>
      <w:pPr>
        <w:ind w:left="924" w:hanging="360"/>
      </w:pPr>
      <w:rPr>
        <w:rFonts w:ascii="MEBMDB+Arial,Bold" w:eastAsia="Times New Roman" w:hAnsi="MEBMDB+Arial,Bold" w:cs="MEBMDB+Arial,Bold"/>
      </w:rPr>
    </w:lvl>
    <w:lvl w:ilvl="1" w:tplc="1C090019" w:tentative="1">
      <w:start w:val="1"/>
      <w:numFmt w:val="lowerLetter"/>
      <w:lvlText w:val="%2."/>
      <w:lvlJc w:val="left"/>
      <w:pPr>
        <w:ind w:left="1644" w:hanging="360"/>
      </w:pPr>
    </w:lvl>
    <w:lvl w:ilvl="2" w:tplc="1C09001B" w:tentative="1">
      <w:start w:val="1"/>
      <w:numFmt w:val="lowerRoman"/>
      <w:lvlText w:val="%3."/>
      <w:lvlJc w:val="right"/>
      <w:pPr>
        <w:ind w:left="2364" w:hanging="180"/>
      </w:pPr>
    </w:lvl>
    <w:lvl w:ilvl="3" w:tplc="1C09000F" w:tentative="1">
      <w:start w:val="1"/>
      <w:numFmt w:val="decimal"/>
      <w:lvlText w:val="%4."/>
      <w:lvlJc w:val="left"/>
      <w:pPr>
        <w:ind w:left="3084" w:hanging="360"/>
      </w:pPr>
    </w:lvl>
    <w:lvl w:ilvl="4" w:tplc="1C090019" w:tentative="1">
      <w:start w:val="1"/>
      <w:numFmt w:val="lowerLetter"/>
      <w:lvlText w:val="%5."/>
      <w:lvlJc w:val="left"/>
      <w:pPr>
        <w:ind w:left="3804" w:hanging="360"/>
      </w:pPr>
    </w:lvl>
    <w:lvl w:ilvl="5" w:tplc="1C09001B" w:tentative="1">
      <w:start w:val="1"/>
      <w:numFmt w:val="lowerRoman"/>
      <w:lvlText w:val="%6."/>
      <w:lvlJc w:val="right"/>
      <w:pPr>
        <w:ind w:left="4524" w:hanging="180"/>
      </w:pPr>
    </w:lvl>
    <w:lvl w:ilvl="6" w:tplc="1C09000F" w:tentative="1">
      <w:start w:val="1"/>
      <w:numFmt w:val="decimal"/>
      <w:lvlText w:val="%7."/>
      <w:lvlJc w:val="left"/>
      <w:pPr>
        <w:ind w:left="5244" w:hanging="360"/>
      </w:pPr>
    </w:lvl>
    <w:lvl w:ilvl="7" w:tplc="1C090019" w:tentative="1">
      <w:start w:val="1"/>
      <w:numFmt w:val="lowerLetter"/>
      <w:lvlText w:val="%8."/>
      <w:lvlJc w:val="left"/>
      <w:pPr>
        <w:ind w:left="5964" w:hanging="360"/>
      </w:pPr>
    </w:lvl>
    <w:lvl w:ilvl="8" w:tplc="1C09001B" w:tentative="1">
      <w:start w:val="1"/>
      <w:numFmt w:val="lowerRoman"/>
      <w:lvlText w:val="%9."/>
      <w:lvlJc w:val="right"/>
      <w:pPr>
        <w:ind w:left="6684" w:hanging="180"/>
      </w:pPr>
    </w:lvl>
  </w:abstractNum>
  <w:abstractNum w:abstractNumId="122" w15:restartNumberingAfterBreak="0">
    <w:nsid w:val="4EE31F92"/>
    <w:multiLevelType w:val="hybridMultilevel"/>
    <w:tmpl w:val="AE3017B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4F426423"/>
    <w:multiLevelType w:val="hybridMultilevel"/>
    <w:tmpl w:val="BC7A3310"/>
    <w:lvl w:ilvl="0" w:tplc="62525A90">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4FD44481"/>
    <w:multiLevelType w:val="hybridMultilevel"/>
    <w:tmpl w:val="620AA076"/>
    <w:lvl w:ilvl="0" w:tplc="304AE268">
      <w:start w:val="9"/>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5" w15:restartNumberingAfterBreak="0">
    <w:nsid w:val="506732E5"/>
    <w:multiLevelType w:val="hybridMultilevel"/>
    <w:tmpl w:val="B6FA3720"/>
    <w:lvl w:ilvl="0" w:tplc="83FCC05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6" w15:restartNumberingAfterBreak="0">
    <w:nsid w:val="50ED4981"/>
    <w:multiLevelType w:val="hybridMultilevel"/>
    <w:tmpl w:val="3CC830F2"/>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51864A23"/>
    <w:multiLevelType w:val="hybridMultilevel"/>
    <w:tmpl w:val="00FABE6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15:restartNumberingAfterBreak="0">
    <w:nsid w:val="53262CE3"/>
    <w:multiLevelType w:val="hybridMultilevel"/>
    <w:tmpl w:val="96BADA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15:restartNumberingAfterBreak="0">
    <w:nsid w:val="53965ABC"/>
    <w:multiLevelType w:val="hybridMultilevel"/>
    <w:tmpl w:val="467EA368"/>
    <w:lvl w:ilvl="0" w:tplc="5478EBBE">
      <w:start w:val="1"/>
      <w:numFmt w:val="lowerLetter"/>
      <w:lvlText w:val="(%1)"/>
      <w:lvlJc w:val="left"/>
      <w:pPr>
        <w:ind w:left="1800" w:hanging="360"/>
      </w:pPr>
      <w:rPr>
        <w:rFonts w:ascii="Arial" w:eastAsiaTheme="minorEastAsia"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0" w15:restartNumberingAfterBreak="0">
    <w:nsid w:val="55944CDD"/>
    <w:multiLevelType w:val="hybridMultilevel"/>
    <w:tmpl w:val="7686591E"/>
    <w:lvl w:ilvl="0" w:tplc="5478EBBE">
      <w:start w:val="1"/>
      <w:numFmt w:val="lowerLetter"/>
      <w:lvlText w:val="(%1)"/>
      <w:lvlJc w:val="left"/>
      <w:pPr>
        <w:ind w:left="1004" w:hanging="720"/>
      </w:pPr>
      <w:rPr>
        <w:rFonts w:ascii="Arial" w:eastAsiaTheme="minorEastAsia" w:hAnsi="Arial" w:cs="Arial"/>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1" w15:restartNumberingAfterBreak="0">
    <w:nsid w:val="55E8628B"/>
    <w:multiLevelType w:val="hybridMultilevel"/>
    <w:tmpl w:val="58066E0E"/>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2" w15:restartNumberingAfterBreak="0">
    <w:nsid w:val="571F0D9C"/>
    <w:multiLevelType w:val="hybridMultilevel"/>
    <w:tmpl w:val="06E0FA3E"/>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33" w15:restartNumberingAfterBreak="0">
    <w:nsid w:val="5734231B"/>
    <w:multiLevelType w:val="hybridMultilevel"/>
    <w:tmpl w:val="77486D14"/>
    <w:lvl w:ilvl="0" w:tplc="1D2EC314">
      <w:start w:val="1"/>
      <w:numFmt w:val="decimal"/>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4" w15:restartNumberingAfterBreak="0">
    <w:nsid w:val="577D15FE"/>
    <w:multiLevelType w:val="hybridMultilevel"/>
    <w:tmpl w:val="DB96B0A8"/>
    <w:lvl w:ilvl="0" w:tplc="F7424FFA">
      <w:start w:val="9"/>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5" w15:restartNumberingAfterBreak="0">
    <w:nsid w:val="57F35927"/>
    <w:multiLevelType w:val="hybridMultilevel"/>
    <w:tmpl w:val="743A6040"/>
    <w:lvl w:ilvl="0" w:tplc="DCDEC1F4">
      <w:start w:val="1"/>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58B67DE8"/>
    <w:multiLevelType w:val="hybridMultilevel"/>
    <w:tmpl w:val="BB287610"/>
    <w:lvl w:ilvl="0" w:tplc="933CD4FE">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15:restartNumberingAfterBreak="0">
    <w:nsid w:val="58E21FA1"/>
    <w:multiLevelType w:val="hybridMultilevel"/>
    <w:tmpl w:val="00228AD2"/>
    <w:lvl w:ilvl="0" w:tplc="09EAB840">
      <w:start w:val="1"/>
      <w:numFmt w:val="lowerLetter"/>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8" w15:restartNumberingAfterBreak="0">
    <w:nsid w:val="59874AD2"/>
    <w:multiLevelType w:val="hybridMultilevel"/>
    <w:tmpl w:val="32265ABC"/>
    <w:lvl w:ilvl="0" w:tplc="55C272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59F55905"/>
    <w:multiLevelType w:val="hybridMultilevel"/>
    <w:tmpl w:val="2DAC8330"/>
    <w:lvl w:ilvl="0" w:tplc="385A4C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0" w15:restartNumberingAfterBreak="0">
    <w:nsid w:val="5A400FE7"/>
    <w:multiLevelType w:val="hybridMultilevel"/>
    <w:tmpl w:val="97A86D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1" w15:restartNumberingAfterBreak="0">
    <w:nsid w:val="5A984A7C"/>
    <w:multiLevelType w:val="hybridMultilevel"/>
    <w:tmpl w:val="06E0FA3E"/>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42" w15:restartNumberingAfterBreak="0">
    <w:nsid w:val="5B882FA0"/>
    <w:multiLevelType w:val="hybridMultilevel"/>
    <w:tmpl w:val="E6FA873C"/>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3" w15:restartNumberingAfterBreak="0">
    <w:nsid w:val="5C130409"/>
    <w:multiLevelType w:val="hybridMultilevel"/>
    <w:tmpl w:val="03985D08"/>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4" w15:restartNumberingAfterBreak="0">
    <w:nsid w:val="5C7D03D7"/>
    <w:multiLevelType w:val="hybridMultilevel"/>
    <w:tmpl w:val="10A4BC9A"/>
    <w:lvl w:ilvl="0" w:tplc="DCDEC1F4">
      <w:start w:val="1"/>
      <w:numFmt w:val="decimal"/>
      <w:lvlText w:val="(%1)"/>
      <w:lvlJc w:val="left"/>
      <w:pPr>
        <w:ind w:left="644"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5D777818"/>
    <w:multiLevelType w:val="hybridMultilevel"/>
    <w:tmpl w:val="E8A0C78C"/>
    <w:lvl w:ilvl="0" w:tplc="899EFDAE">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6" w15:restartNumberingAfterBreak="0">
    <w:nsid w:val="5DD33E1E"/>
    <w:multiLevelType w:val="hybridMultilevel"/>
    <w:tmpl w:val="8EFE2E72"/>
    <w:lvl w:ilvl="0" w:tplc="8840664E">
      <w:start w:val="2"/>
      <w:numFmt w:val="lowerRoman"/>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47" w15:restartNumberingAfterBreak="0">
    <w:nsid w:val="5FB14DBD"/>
    <w:multiLevelType w:val="hybridMultilevel"/>
    <w:tmpl w:val="3336238E"/>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8" w15:restartNumberingAfterBreak="0">
    <w:nsid w:val="5FFD2F15"/>
    <w:multiLevelType w:val="hybridMultilevel"/>
    <w:tmpl w:val="8180727A"/>
    <w:lvl w:ilvl="0" w:tplc="3F26EF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9" w15:restartNumberingAfterBreak="0">
    <w:nsid w:val="601F4192"/>
    <w:multiLevelType w:val="hybridMultilevel"/>
    <w:tmpl w:val="4FE8F172"/>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50" w15:restartNumberingAfterBreak="0">
    <w:nsid w:val="60E278F9"/>
    <w:multiLevelType w:val="hybridMultilevel"/>
    <w:tmpl w:val="F9E8BD3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614E38DE"/>
    <w:multiLevelType w:val="hybridMultilevel"/>
    <w:tmpl w:val="B48E19A2"/>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2" w15:restartNumberingAfterBreak="0">
    <w:nsid w:val="62005A54"/>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3" w15:restartNumberingAfterBreak="0">
    <w:nsid w:val="62EA6A46"/>
    <w:multiLevelType w:val="hybridMultilevel"/>
    <w:tmpl w:val="9C46B2DA"/>
    <w:lvl w:ilvl="0" w:tplc="36E8BDB8">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4" w15:restartNumberingAfterBreak="0">
    <w:nsid w:val="63DD6638"/>
    <w:multiLevelType w:val="hybridMultilevel"/>
    <w:tmpl w:val="0CFC9C8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653B540C"/>
    <w:multiLevelType w:val="hybridMultilevel"/>
    <w:tmpl w:val="9FC0F244"/>
    <w:lvl w:ilvl="0" w:tplc="6712A77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56" w15:restartNumberingAfterBreak="0">
    <w:nsid w:val="65C17295"/>
    <w:multiLevelType w:val="hybridMultilevel"/>
    <w:tmpl w:val="0B9474AA"/>
    <w:lvl w:ilvl="0" w:tplc="7946F5E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7" w15:restartNumberingAfterBreak="0">
    <w:nsid w:val="66884300"/>
    <w:multiLevelType w:val="hybridMultilevel"/>
    <w:tmpl w:val="40768048"/>
    <w:lvl w:ilvl="0" w:tplc="02B43190">
      <w:start w:val="8"/>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8" w15:restartNumberingAfterBreak="0">
    <w:nsid w:val="670E61E9"/>
    <w:multiLevelType w:val="hybridMultilevel"/>
    <w:tmpl w:val="A47E0DF0"/>
    <w:lvl w:ilvl="0" w:tplc="D3C48B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9" w15:restartNumberingAfterBreak="0">
    <w:nsid w:val="67AE4D96"/>
    <w:multiLevelType w:val="multilevel"/>
    <w:tmpl w:val="B804E416"/>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1080"/>
        </w:tabs>
        <w:ind w:left="1077" w:hanging="357"/>
      </w:pPr>
      <w:rPr>
        <w:rFonts w:ascii="Wingdings" w:hAnsi="Wingdings" w:hint="default"/>
        <w:color w:val="auto"/>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928"/>
        </w:tabs>
        <w:ind w:left="9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81E196E"/>
    <w:multiLevelType w:val="multilevel"/>
    <w:tmpl w:val="4A4E25CE"/>
    <w:lvl w:ilvl="0">
      <w:start w:val="3"/>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6"/>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68F72B21"/>
    <w:multiLevelType w:val="hybridMultilevel"/>
    <w:tmpl w:val="AD5E8918"/>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62" w15:restartNumberingAfterBreak="0">
    <w:nsid w:val="6A9D4EF0"/>
    <w:multiLevelType w:val="hybridMultilevel"/>
    <w:tmpl w:val="1A6CECDE"/>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3" w15:restartNumberingAfterBreak="0">
    <w:nsid w:val="6B3B179B"/>
    <w:multiLevelType w:val="hybridMultilevel"/>
    <w:tmpl w:val="B622E296"/>
    <w:lvl w:ilvl="0" w:tplc="A8F44A5A">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4" w15:restartNumberingAfterBreak="0">
    <w:nsid w:val="6C3749C8"/>
    <w:multiLevelType w:val="hybridMultilevel"/>
    <w:tmpl w:val="39608D70"/>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6C3F6A5D"/>
    <w:multiLevelType w:val="hybridMultilevel"/>
    <w:tmpl w:val="76A29A40"/>
    <w:lvl w:ilvl="0" w:tplc="520609DE">
      <w:start w:val="3"/>
      <w:numFmt w:val="lowerLetter"/>
      <w:lvlText w:val="(%1)"/>
      <w:lvlJc w:val="left"/>
      <w:pPr>
        <w:ind w:left="720" w:hanging="360"/>
      </w:pPr>
      <w:rPr>
        <w:rFonts w:ascii="Arial" w:eastAsiaTheme="minorEastAsia"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15:restartNumberingAfterBreak="0">
    <w:nsid w:val="6D5D5562"/>
    <w:multiLevelType w:val="hybridMultilevel"/>
    <w:tmpl w:val="F67C7B8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7" w15:restartNumberingAfterBreak="0">
    <w:nsid w:val="6D814E0F"/>
    <w:multiLevelType w:val="hybridMultilevel"/>
    <w:tmpl w:val="C2561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8" w15:restartNumberingAfterBreak="0">
    <w:nsid w:val="6DD54952"/>
    <w:multiLevelType w:val="hybridMultilevel"/>
    <w:tmpl w:val="25908416"/>
    <w:lvl w:ilvl="0" w:tplc="29A897E0">
      <w:start w:val="3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9" w15:restartNumberingAfterBreak="0">
    <w:nsid w:val="6EC6624D"/>
    <w:multiLevelType w:val="hybridMultilevel"/>
    <w:tmpl w:val="DE166F80"/>
    <w:lvl w:ilvl="0" w:tplc="B8644798">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70" w15:restartNumberingAfterBreak="0">
    <w:nsid w:val="6FB836B0"/>
    <w:multiLevelType w:val="hybridMultilevel"/>
    <w:tmpl w:val="689ECE34"/>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1" w15:restartNumberingAfterBreak="0">
    <w:nsid w:val="6FD3398F"/>
    <w:multiLevelType w:val="hybridMultilevel"/>
    <w:tmpl w:val="1F9ACB8C"/>
    <w:lvl w:ilvl="0" w:tplc="D9901100">
      <w:start w:val="9"/>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2" w15:restartNumberingAfterBreak="0">
    <w:nsid w:val="708F610F"/>
    <w:multiLevelType w:val="hybridMultilevel"/>
    <w:tmpl w:val="578CF0CC"/>
    <w:lvl w:ilvl="0" w:tplc="D5C0D5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3" w15:restartNumberingAfterBreak="0">
    <w:nsid w:val="715634CE"/>
    <w:multiLevelType w:val="hybridMultilevel"/>
    <w:tmpl w:val="135E6C0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4" w15:restartNumberingAfterBreak="0">
    <w:nsid w:val="71A101C4"/>
    <w:multiLevelType w:val="hybridMultilevel"/>
    <w:tmpl w:val="A434E14C"/>
    <w:lvl w:ilvl="0" w:tplc="CC1004D4">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5" w15:restartNumberingAfterBreak="0">
    <w:nsid w:val="71CD0B1C"/>
    <w:multiLevelType w:val="hybridMultilevel"/>
    <w:tmpl w:val="B3CE9202"/>
    <w:lvl w:ilvl="0" w:tplc="CBB46C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6" w15:restartNumberingAfterBreak="0">
    <w:nsid w:val="71F043F8"/>
    <w:multiLevelType w:val="hybridMultilevel"/>
    <w:tmpl w:val="06A8A2CC"/>
    <w:lvl w:ilvl="0" w:tplc="948AFAE2">
      <w:start w:val="1"/>
      <w:numFmt w:val="lowerRoman"/>
      <w:lvlText w:val="(%1)"/>
      <w:lvlJc w:val="left"/>
      <w:pPr>
        <w:ind w:left="562" w:hanging="360"/>
      </w:pPr>
      <w:rPr>
        <w:rFonts w:ascii="Arial" w:eastAsia="Times New Roman" w:hAnsi="Arial" w:cs="Arial"/>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177" w15:restartNumberingAfterBreak="0">
    <w:nsid w:val="72700D1E"/>
    <w:multiLevelType w:val="hybridMultilevel"/>
    <w:tmpl w:val="34E24EE2"/>
    <w:lvl w:ilvl="0" w:tplc="127C9C9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8" w15:restartNumberingAfterBreak="0">
    <w:nsid w:val="72CF3349"/>
    <w:multiLevelType w:val="hybridMultilevel"/>
    <w:tmpl w:val="2C7E335E"/>
    <w:lvl w:ilvl="0" w:tplc="FA2889D4">
      <w:start w:val="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79" w15:restartNumberingAfterBreak="0">
    <w:nsid w:val="732C26B2"/>
    <w:multiLevelType w:val="multilevel"/>
    <w:tmpl w:val="8460C90E"/>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3AB2B83"/>
    <w:multiLevelType w:val="hybridMultilevel"/>
    <w:tmpl w:val="ECB6B42A"/>
    <w:lvl w:ilvl="0" w:tplc="89BA4FA6">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1" w15:restartNumberingAfterBreak="0">
    <w:nsid w:val="73C93156"/>
    <w:multiLevelType w:val="hybridMultilevel"/>
    <w:tmpl w:val="276E119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2" w15:restartNumberingAfterBreak="0">
    <w:nsid w:val="73CB7497"/>
    <w:multiLevelType w:val="hybridMultilevel"/>
    <w:tmpl w:val="05EEF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3" w15:restartNumberingAfterBreak="0">
    <w:nsid w:val="746805FF"/>
    <w:multiLevelType w:val="hybridMultilevel"/>
    <w:tmpl w:val="E6FA873C"/>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4" w15:restartNumberingAfterBreak="0">
    <w:nsid w:val="752E322F"/>
    <w:multiLevelType w:val="hybridMultilevel"/>
    <w:tmpl w:val="E4AA0C84"/>
    <w:lvl w:ilvl="0" w:tplc="9EBADFD8">
      <w:start w:val="2"/>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5" w15:restartNumberingAfterBreak="0">
    <w:nsid w:val="753B31DF"/>
    <w:multiLevelType w:val="hybridMultilevel"/>
    <w:tmpl w:val="4A565ABE"/>
    <w:lvl w:ilvl="0" w:tplc="948AFAE2">
      <w:start w:val="1"/>
      <w:numFmt w:val="lowerRoman"/>
      <w:lvlText w:val="(%1)"/>
      <w:lvlJc w:val="left"/>
      <w:pPr>
        <w:ind w:left="2084" w:hanging="720"/>
      </w:pPr>
      <w:rPr>
        <w:rFonts w:ascii="Arial" w:eastAsia="Times New Roman" w:hAnsi="Arial" w:cs="Arial"/>
      </w:rPr>
    </w:lvl>
    <w:lvl w:ilvl="1" w:tplc="1C090019" w:tentative="1">
      <w:start w:val="1"/>
      <w:numFmt w:val="lowerLetter"/>
      <w:lvlText w:val="%2."/>
      <w:lvlJc w:val="left"/>
      <w:pPr>
        <w:ind w:left="2444" w:hanging="360"/>
      </w:pPr>
    </w:lvl>
    <w:lvl w:ilvl="2" w:tplc="1C09001B" w:tentative="1">
      <w:start w:val="1"/>
      <w:numFmt w:val="lowerRoman"/>
      <w:lvlText w:val="%3."/>
      <w:lvlJc w:val="right"/>
      <w:pPr>
        <w:ind w:left="3164" w:hanging="180"/>
      </w:pPr>
    </w:lvl>
    <w:lvl w:ilvl="3" w:tplc="1C09000F" w:tentative="1">
      <w:start w:val="1"/>
      <w:numFmt w:val="decimal"/>
      <w:lvlText w:val="%4."/>
      <w:lvlJc w:val="left"/>
      <w:pPr>
        <w:ind w:left="3884" w:hanging="360"/>
      </w:pPr>
    </w:lvl>
    <w:lvl w:ilvl="4" w:tplc="1C090019" w:tentative="1">
      <w:start w:val="1"/>
      <w:numFmt w:val="lowerLetter"/>
      <w:lvlText w:val="%5."/>
      <w:lvlJc w:val="left"/>
      <w:pPr>
        <w:ind w:left="4604" w:hanging="360"/>
      </w:pPr>
    </w:lvl>
    <w:lvl w:ilvl="5" w:tplc="1C09001B" w:tentative="1">
      <w:start w:val="1"/>
      <w:numFmt w:val="lowerRoman"/>
      <w:lvlText w:val="%6."/>
      <w:lvlJc w:val="right"/>
      <w:pPr>
        <w:ind w:left="5324" w:hanging="180"/>
      </w:pPr>
    </w:lvl>
    <w:lvl w:ilvl="6" w:tplc="1C09000F" w:tentative="1">
      <w:start w:val="1"/>
      <w:numFmt w:val="decimal"/>
      <w:lvlText w:val="%7."/>
      <w:lvlJc w:val="left"/>
      <w:pPr>
        <w:ind w:left="6044" w:hanging="360"/>
      </w:pPr>
    </w:lvl>
    <w:lvl w:ilvl="7" w:tplc="1C090019" w:tentative="1">
      <w:start w:val="1"/>
      <w:numFmt w:val="lowerLetter"/>
      <w:lvlText w:val="%8."/>
      <w:lvlJc w:val="left"/>
      <w:pPr>
        <w:ind w:left="6764" w:hanging="360"/>
      </w:pPr>
    </w:lvl>
    <w:lvl w:ilvl="8" w:tplc="1C09001B" w:tentative="1">
      <w:start w:val="1"/>
      <w:numFmt w:val="lowerRoman"/>
      <w:lvlText w:val="%9."/>
      <w:lvlJc w:val="right"/>
      <w:pPr>
        <w:ind w:left="7484" w:hanging="180"/>
      </w:pPr>
    </w:lvl>
  </w:abstractNum>
  <w:abstractNum w:abstractNumId="186" w15:restartNumberingAfterBreak="0">
    <w:nsid w:val="75DC5BD1"/>
    <w:multiLevelType w:val="hybridMultilevel"/>
    <w:tmpl w:val="5B646774"/>
    <w:lvl w:ilvl="0" w:tplc="74AC4F7E">
      <w:start w:val="3"/>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7" w15:restartNumberingAfterBreak="0">
    <w:nsid w:val="769C152F"/>
    <w:multiLevelType w:val="hybridMultilevel"/>
    <w:tmpl w:val="9F1C8BD0"/>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8" w15:restartNumberingAfterBreak="0">
    <w:nsid w:val="773860A8"/>
    <w:multiLevelType w:val="hybridMultilevel"/>
    <w:tmpl w:val="B52CEC6C"/>
    <w:lvl w:ilvl="0" w:tplc="C5C257F6">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9" w15:restartNumberingAfterBreak="0">
    <w:nsid w:val="77A0037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0" w15:restartNumberingAfterBreak="0">
    <w:nsid w:val="780E03F6"/>
    <w:multiLevelType w:val="hybridMultilevel"/>
    <w:tmpl w:val="6AD4AE90"/>
    <w:lvl w:ilvl="0" w:tplc="9A367A0E">
      <w:start w:val="15"/>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1" w15:restartNumberingAfterBreak="0">
    <w:nsid w:val="78873062"/>
    <w:multiLevelType w:val="hybridMultilevel"/>
    <w:tmpl w:val="ABE86F3A"/>
    <w:lvl w:ilvl="0" w:tplc="7A6E742A">
      <w:start w:val="4"/>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2" w15:restartNumberingAfterBreak="0">
    <w:nsid w:val="789F4AF4"/>
    <w:multiLevelType w:val="hybridMultilevel"/>
    <w:tmpl w:val="067AEC0A"/>
    <w:lvl w:ilvl="0" w:tplc="CA0A6B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3" w15:restartNumberingAfterBreak="0">
    <w:nsid w:val="79366C7F"/>
    <w:multiLevelType w:val="hybridMultilevel"/>
    <w:tmpl w:val="1152B35E"/>
    <w:lvl w:ilvl="0" w:tplc="F0E41B32">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94" w15:restartNumberingAfterBreak="0">
    <w:nsid w:val="798946C0"/>
    <w:multiLevelType w:val="multilevel"/>
    <w:tmpl w:val="36A0F388"/>
    <w:lvl w:ilvl="0">
      <w:start w:val="1"/>
      <w:numFmt w:val="decimal"/>
      <w:pStyle w:val="Style1"/>
      <w:lvlText w:val="%1."/>
      <w:lvlJc w:val="left"/>
      <w:pPr>
        <w:ind w:left="964" w:hanging="964"/>
      </w:pPr>
      <w:rPr>
        <w:rFonts w:hint="default"/>
      </w:rPr>
    </w:lvl>
    <w:lvl w:ilvl="1">
      <w:start w:val="1"/>
      <w:numFmt w:val="decimal"/>
      <w:pStyle w:val="Style2"/>
      <w:lvlText w:val="%1.%2."/>
      <w:lvlJc w:val="left"/>
      <w:pPr>
        <w:ind w:left="964" w:hanging="964"/>
      </w:pPr>
      <w:rPr>
        <w:rFonts w:hint="default"/>
      </w:rPr>
    </w:lvl>
    <w:lvl w:ilvl="2">
      <w:start w:val="1"/>
      <w:numFmt w:val="decimal"/>
      <w:pStyle w:val="Style3"/>
      <w:lvlText w:val="%1.%2.%3."/>
      <w:lvlJc w:val="left"/>
      <w:pPr>
        <w:ind w:left="964" w:hanging="964"/>
      </w:pPr>
      <w:rPr>
        <w:rFonts w:hint="default"/>
      </w:rPr>
    </w:lvl>
    <w:lvl w:ilvl="3">
      <w:start w:val="1"/>
      <w:numFmt w:val="decimal"/>
      <w:pStyle w:val="Style4"/>
      <w:lvlText w:val="%1.%2.%3.%4."/>
      <w:lvlJc w:val="left"/>
      <w:pPr>
        <w:ind w:left="964" w:hanging="964"/>
      </w:pPr>
      <w:rPr>
        <w:rFonts w:hint="default"/>
      </w:rPr>
    </w:lvl>
    <w:lvl w:ilvl="4">
      <w:start w:val="1"/>
      <w:numFmt w:val="bullet"/>
      <w:pStyle w:val="Style5"/>
      <w:lvlText w:val=""/>
      <w:lvlJc w:val="left"/>
      <w:pPr>
        <w:ind w:left="1321" w:hanging="357"/>
      </w:pPr>
      <w:rPr>
        <w:rFonts w:ascii="Wingdings" w:hAnsi="Wingdings" w:hint="default"/>
        <w:color w:val="auto"/>
      </w:rPr>
    </w:lvl>
    <w:lvl w:ilvl="5">
      <w:start w:val="1"/>
      <w:numFmt w:val="bullet"/>
      <w:pStyle w:val="Style6"/>
      <w:lvlText w:val=""/>
      <w:lvlJc w:val="left"/>
      <w:pPr>
        <w:ind w:left="1678" w:hanging="357"/>
      </w:pPr>
      <w:rPr>
        <w:rFonts w:ascii="Wingdings" w:hAnsi="Wingdings" w:hint="default"/>
        <w:color w:val="auto"/>
      </w:rPr>
    </w:lvl>
    <w:lvl w:ilvl="6">
      <w:start w:val="1"/>
      <w:numFmt w:val="bullet"/>
      <w:pStyle w:val="Style7"/>
      <w:lvlText w:val=""/>
      <w:lvlJc w:val="left"/>
      <w:pPr>
        <w:ind w:left="2036" w:hanging="358"/>
      </w:pPr>
      <w:rPr>
        <w:rFonts w:ascii="Wingdings" w:hAnsi="Wingdings" w:hint="default"/>
        <w:color w:val="auto"/>
      </w:rPr>
    </w:lvl>
    <w:lvl w:ilvl="7">
      <w:start w:val="1"/>
      <w:numFmt w:val="bullet"/>
      <w:pStyle w:val="Style8"/>
      <w:lvlText w:val=""/>
      <w:lvlJc w:val="left"/>
      <w:pPr>
        <w:ind w:left="2393" w:hanging="357"/>
      </w:pPr>
      <w:rPr>
        <w:rFonts w:ascii="Wingdings" w:hAnsi="Wingdings" w:hint="default"/>
        <w:color w:val="auto"/>
      </w:rPr>
    </w:lvl>
    <w:lvl w:ilvl="8">
      <w:start w:val="1"/>
      <w:numFmt w:val="decimal"/>
      <w:lvlText w:val="%1.%2.%3.%4.%5.%6.%7.%8.%9."/>
      <w:lvlJc w:val="left"/>
      <w:pPr>
        <w:ind w:left="4320" w:hanging="1440"/>
      </w:pPr>
      <w:rPr>
        <w:rFonts w:hint="default"/>
      </w:rPr>
    </w:lvl>
  </w:abstractNum>
  <w:abstractNum w:abstractNumId="195" w15:restartNumberingAfterBreak="0">
    <w:nsid w:val="7A184DC5"/>
    <w:multiLevelType w:val="hybridMultilevel"/>
    <w:tmpl w:val="9D3A2E30"/>
    <w:lvl w:ilvl="0" w:tplc="6B8C360C">
      <w:start w:val="6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6" w15:restartNumberingAfterBreak="0">
    <w:nsid w:val="7ABA047B"/>
    <w:multiLevelType w:val="hybridMultilevel"/>
    <w:tmpl w:val="030C4FE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7" w15:restartNumberingAfterBreak="0">
    <w:nsid w:val="7AC40CE9"/>
    <w:multiLevelType w:val="hybridMultilevel"/>
    <w:tmpl w:val="95B4AA84"/>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8" w15:restartNumberingAfterBreak="0">
    <w:nsid w:val="7B163FD4"/>
    <w:multiLevelType w:val="hybridMultilevel"/>
    <w:tmpl w:val="E3109D0C"/>
    <w:lvl w:ilvl="0" w:tplc="8574370A">
      <w:start w:val="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9" w15:restartNumberingAfterBreak="0">
    <w:nsid w:val="7B722572"/>
    <w:multiLevelType w:val="hybridMultilevel"/>
    <w:tmpl w:val="677ECC76"/>
    <w:lvl w:ilvl="0" w:tplc="6A20D13E">
      <w:start w:val="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0" w15:restartNumberingAfterBreak="0">
    <w:nsid w:val="7C3419AF"/>
    <w:multiLevelType w:val="hybridMultilevel"/>
    <w:tmpl w:val="1F2A07C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1" w15:restartNumberingAfterBreak="0">
    <w:nsid w:val="7C8B4446"/>
    <w:multiLevelType w:val="hybridMultilevel"/>
    <w:tmpl w:val="DC16BC84"/>
    <w:lvl w:ilvl="0" w:tplc="9FA88E48">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2" w15:restartNumberingAfterBreak="0">
    <w:nsid w:val="7E222B89"/>
    <w:multiLevelType w:val="hybridMultilevel"/>
    <w:tmpl w:val="2A4C0182"/>
    <w:lvl w:ilvl="0" w:tplc="EC1C7594">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03" w15:restartNumberingAfterBreak="0">
    <w:nsid w:val="7FAF3B4A"/>
    <w:multiLevelType w:val="hybridMultilevel"/>
    <w:tmpl w:val="B0286CD6"/>
    <w:lvl w:ilvl="0" w:tplc="769EF8F2">
      <w:start w:val="3"/>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9"/>
  </w:num>
  <w:num w:numId="2">
    <w:abstractNumId w:val="12"/>
  </w:num>
  <w:num w:numId="3">
    <w:abstractNumId w:val="90"/>
  </w:num>
  <w:num w:numId="4">
    <w:abstractNumId w:val="80"/>
  </w:num>
  <w:num w:numId="5">
    <w:abstractNumId w:val="189"/>
  </w:num>
  <w:num w:numId="6">
    <w:abstractNumId w:val="152"/>
  </w:num>
  <w:num w:numId="7">
    <w:abstractNumId w:val="28"/>
  </w:num>
  <w:num w:numId="8">
    <w:abstractNumId w:val="51"/>
  </w:num>
  <w:num w:numId="9">
    <w:abstractNumId w:val="108"/>
  </w:num>
  <w:num w:numId="10">
    <w:abstractNumId w:val="194"/>
  </w:num>
  <w:num w:numId="11">
    <w:abstractNumId w:val="182"/>
  </w:num>
  <w:num w:numId="12">
    <w:abstractNumId w:val="72"/>
  </w:num>
  <w:num w:numId="13">
    <w:abstractNumId w:val="86"/>
  </w:num>
  <w:num w:numId="14">
    <w:abstractNumId w:val="1"/>
  </w:num>
  <w:num w:numId="15">
    <w:abstractNumId w:val="148"/>
  </w:num>
  <w:num w:numId="16">
    <w:abstractNumId w:val="137"/>
  </w:num>
  <w:num w:numId="17">
    <w:abstractNumId w:val="177"/>
  </w:num>
  <w:num w:numId="18">
    <w:abstractNumId w:val="31"/>
  </w:num>
  <w:num w:numId="19">
    <w:abstractNumId w:val="184"/>
  </w:num>
  <w:num w:numId="20">
    <w:abstractNumId w:val="163"/>
  </w:num>
  <w:num w:numId="21">
    <w:abstractNumId w:val="55"/>
  </w:num>
  <w:num w:numId="22">
    <w:abstractNumId w:val="125"/>
  </w:num>
  <w:num w:numId="23">
    <w:abstractNumId w:val="23"/>
  </w:num>
  <w:num w:numId="24">
    <w:abstractNumId w:val="97"/>
  </w:num>
  <w:num w:numId="25">
    <w:abstractNumId w:val="185"/>
  </w:num>
  <w:num w:numId="26">
    <w:abstractNumId w:val="160"/>
  </w:num>
  <w:num w:numId="27">
    <w:abstractNumId w:val="24"/>
  </w:num>
  <w:num w:numId="28">
    <w:abstractNumId w:val="130"/>
  </w:num>
  <w:num w:numId="29">
    <w:abstractNumId w:val="100"/>
  </w:num>
  <w:num w:numId="30">
    <w:abstractNumId w:val="49"/>
  </w:num>
  <w:num w:numId="31">
    <w:abstractNumId w:val="174"/>
  </w:num>
  <w:num w:numId="32">
    <w:abstractNumId w:val="42"/>
  </w:num>
  <w:num w:numId="33">
    <w:abstractNumId w:val="183"/>
  </w:num>
  <w:num w:numId="34">
    <w:abstractNumId w:val="32"/>
  </w:num>
  <w:num w:numId="35">
    <w:abstractNumId w:val="83"/>
  </w:num>
  <w:num w:numId="36">
    <w:abstractNumId w:val="103"/>
  </w:num>
  <w:num w:numId="37">
    <w:abstractNumId w:val="60"/>
  </w:num>
  <w:num w:numId="38">
    <w:abstractNumId w:val="29"/>
  </w:num>
  <w:num w:numId="39">
    <w:abstractNumId w:val="21"/>
  </w:num>
  <w:num w:numId="40">
    <w:abstractNumId w:val="124"/>
  </w:num>
  <w:num w:numId="41">
    <w:abstractNumId w:val="25"/>
  </w:num>
  <w:num w:numId="42">
    <w:abstractNumId w:val="84"/>
  </w:num>
  <w:num w:numId="43">
    <w:abstractNumId w:val="171"/>
  </w:num>
  <w:num w:numId="44">
    <w:abstractNumId w:val="99"/>
  </w:num>
  <w:num w:numId="45">
    <w:abstractNumId w:val="11"/>
  </w:num>
  <w:num w:numId="46">
    <w:abstractNumId w:val="70"/>
  </w:num>
  <w:num w:numId="47">
    <w:abstractNumId w:val="102"/>
  </w:num>
  <w:num w:numId="48">
    <w:abstractNumId w:val="192"/>
  </w:num>
  <w:num w:numId="49">
    <w:abstractNumId w:val="121"/>
  </w:num>
  <w:num w:numId="50">
    <w:abstractNumId w:val="188"/>
  </w:num>
  <w:num w:numId="51">
    <w:abstractNumId w:val="181"/>
  </w:num>
  <w:num w:numId="52">
    <w:abstractNumId w:val="73"/>
  </w:num>
  <w:num w:numId="53">
    <w:abstractNumId w:val="85"/>
  </w:num>
  <w:num w:numId="54">
    <w:abstractNumId w:val="30"/>
  </w:num>
  <w:num w:numId="55">
    <w:abstractNumId w:val="66"/>
  </w:num>
  <w:num w:numId="56">
    <w:abstractNumId w:val="43"/>
  </w:num>
  <w:num w:numId="57">
    <w:abstractNumId w:val="76"/>
  </w:num>
  <w:num w:numId="58">
    <w:abstractNumId w:val="44"/>
  </w:num>
  <w:num w:numId="59">
    <w:abstractNumId w:val="168"/>
  </w:num>
  <w:num w:numId="60">
    <w:abstractNumId w:val="195"/>
  </w:num>
  <w:num w:numId="61">
    <w:abstractNumId w:val="69"/>
  </w:num>
  <w:num w:numId="62">
    <w:abstractNumId w:val="153"/>
  </w:num>
  <w:num w:numId="63">
    <w:abstractNumId w:val="109"/>
  </w:num>
  <w:num w:numId="64">
    <w:abstractNumId w:val="144"/>
  </w:num>
  <w:num w:numId="65">
    <w:abstractNumId w:val="96"/>
  </w:num>
  <w:num w:numId="66">
    <w:abstractNumId w:val="104"/>
  </w:num>
  <w:num w:numId="67">
    <w:abstractNumId w:val="147"/>
  </w:num>
  <w:num w:numId="68">
    <w:abstractNumId w:val="135"/>
  </w:num>
  <w:num w:numId="69">
    <w:abstractNumId w:val="122"/>
  </w:num>
  <w:num w:numId="70">
    <w:abstractNumId w:val="173"/>
  </w:num>
  <w:num w:numId="71">
    <w:abstractNumId w:val="149"/>
  </w:num>
  <w:num w:numId="72">
    <w:abstractNumId w:val="4"/>
  </w:num>
  <w:num w:numId="73">
    <w:abstractNumId w:val="105"/>
  </w:num>
  <w:num w:numId="74">
    <w:abstractNumId w:val="65"/>
  </w:num>
  <w:num w:numId="75">
    <w:abstractNumId w:val="94"/>
  </w:num>
  <w:num w:numId="76">
    <w:abstractNumId w:val="33"/>
  </w:num>
  <w:num w:numId="77">
    <w:abstractNumId w:val="17"/>
  </w:num>
  <w:num w:numId="78">
    <w:abstractNumId w:val="106"/>
  </w:num>
  <w:num w:numId="79">
    <w:abstractNumId w:val="13"/>
  </w:num>
  <w:num w:numId="80">
    <w:abstractNumId w:val="53"/>
  </w:num>
  <w:num w:numId="81">
    <w:abstractNumId w:val="79"/>
  </w:num>
  <w:num w:numId="82">
    <w:abstractNumId w:val="203"/>
  </w:num>
  <w:num w:numId="83">
    <w:abstractNumId w:val="40"/>
  </w:num>
  <w:num w:numId="84">
    <w:abstractNumId w:val="119"/>
  </w:num>
  <w:num w:numId="85">
    <w:abstractNumId w:val="48"/>
  </w:num>
  <w:num w:numId="86">
    <w:abstractNumId w:val="146"/>
  </w:num>
  <w:num w:numId="87">
    <w:abstractNumId w:val="116"/>
  </w:num>
  <w:num w:numId="88">
    <w:abstractNumId w:val="36"/>
  </w:num>
  <w:num w:numId="89">
    <w:abstractNumId w:val="190"/>
  </w:num>
  <w:num w:numId="90">
    <w:abstractNumId w:val="93"/>
  </w:num>
  <w:num w:numId="91">
    <w:abstractNumId w:val="199"/>
  </w:num>
  <w:num w:numId="92">
    <w:abstractNumId w:val="81"/>
  </w:num>
  <w:num w:numId="93">
    <w:abstractNumId w:val="143"/>
  </w:num>
  <w:num w:numId="94">
    <w:abstractNumId w:val="46"/>
  </w:num>
  <w:num w:numId="95">
    <w:abstractNumId w:val="47"/>
  </w:num>
  <w:num w:numId="96">
    <w:abstractNumId w:val="128"/>
  </w:num>
  <w:num w:numId="97">
    <w:abstractNumId w:val="6"/>
  </w:num>
  <w:num w:numId="98">
    <w:abstractNumId w:val="38"/>
  </w:num>
  <w:num w:numId="99">
    <w:abstractNumId w:val="186"/>
  </w:num>
  <w:num w:numId="100">
    <w:abstractNumId w:val="87"/>
  </w:num>
  <w:num w:numId="101">
    <w:abstractNumId w:val="20"/>
  </w:num>
  <w:num w:numId="102">
    <w:abstractNumId w:val="176"/>
  </w:num>
  <w:num w:numId="103">
    <w:abstractNumId w:val="136"/>
  </w:num>
  <w:num w:numId="104">
    <w:abstractNumId w:val="145"/>
  </w:num>
  <w:num w:numId="105">
    <w:abstractNumId w:val="2"/>
  </w:num>
  <w:num w:numId="106">
    <w:abstractNumId w:val="150"/>
  </w:num>
  <w:num w:numId="107">
    <w:abstractNumId w:val="132"/>
  </w:num>
  <w:num w:numId="108">
    <w:abstractNumId w:val="193"/>
  </w:num>
  <w:num w:numId="109">
    <w:abstractNumId w:val="134"/>
  </w:num>
  <w:num w:numId="110">
    <w:abstractNumId w:val="67"/>
  </w:num>
  <w:num w:numId="111">
    <w:abstractNumId w:val="37"/>
  </w:num>
  <w:num w:numId="112">
    <w:abstractNumId w:val="15"/>
  </w:num>
  <w:num w:numId="113">
    <w:abstractNumId w:val="16"/>
  </w:num>
  <w:num w:numId="114">
    <w:abstractNumId w:val="8"/>
  </w:num>
  <w:num w:numId="115">
    <w:abstractNumId w:val="151"/>
  </w:num>
  <w:num w:numId="116">
    <w:abstractNumId w:val="115"/>
  </w:num>
  <w:num w:numId="117">
    <w:abstractNumId w:val="201"/>
  </w:num>
  <w:num w:numId="118">
    <w:abstractNumId w:val="117"/>
  </w:num>
  <w:num w:numId="119">
    <w:abstractNumId w:val="114"/>
  </w:num>
  <w:num w:numId="120">
    <w:abstractNumId w:val="196"/>
  </w:num>
  <w:num w:numId="121">
    <w:abstractNumId w:val="191"/>
  </w:num>
  <w:num w:numId="122">
    <w:abstractNumId w:val="198"/>
  </w:num>
  <w:num w:numId="123">
    <w:abstractNumId w:val="197"/>
  </w:num>
  <w:num w:numId="124">
    <w:abstractNumId w:val="141"/>
  </w:num>
  <w:num w:numId="125">
    <w:abstractNumId w:val="98"/>
  </w:num>
  <w:num w:numId="126">
    <w:abstractNumId w:val="26"/>
  </w:num>
  <w:num w:numId="127">
    <w:abstractNumId w:val="74"/>
  </w:num>
  <w:num w:numId="128">
    <w:abstractNumId w:val="126"/>
  </w:num>
  <w:num w:numId="129">
    <w:abstractNumId w:val="113"/>
  </w:num>
  <w:num w:numId="130">
    <w:abstractNumId w:val="162"/>
  </w:num>
  <w:num w:numId="131">
    <w:abstractNumId w:val="164"/>
  </w:num>
  <w:num w:numId="132">
    <w:abstractNumId w:val="112"/>
  </w:num>
  <w:num w:numId="133">
    <w:abstractNumId w:val="166"/>
  </w:num>
  <w:num w:numId="134">
    <w:abstractNumId w:val="35"/>
  </w:num>
  <w:num w:numId="135">
    <w:abstractNumId w:val="9"/>
  </w:num>
  <w:num w:numId="136">
    <w:abstractNumId w:val="154"/>
  </w:num>
  <w:num w:numId="137">
    <w:abstractNumId w:val="27"/>
  </w:num>
  <w:num w:numId="138">
    <w:abstractNumId w:val="19"/>
  </w:num>
  <w:num w:numId="139">
    <w:abstractNumId w:val="161"/>
  </w:num>
  <w:num w:numId="140">
    <w:abstractNumId w:val="5"/>
  </w:num>
  <w:num w:numId="141">
    <w:abstractNumId w:val="0"/>
  </w:num>
  <w:num w:numId="142">
    <w:abstractNumId w:val="200"/>
  </w:num>
  <w:num w:numId="143">
    <w:abstractNumId w:val="123"/>
  </w:num>
  <w:num w:numId="144">
    <w:abstractNumId w:val="3"/>
  </w:num>
  <w:num w:numId="145">
    <w:abstractNumId w:val="63"/>
  </w:num>
  <w:num w:numId="146">
    <w:abstractNumId w:val="78"/>
  </w:num>
  <w:num w:numId="147">
    <w:abstractNumId w:val="167"/>
  </w:num>
  <w:num w:numId="148">
    <w:abstractNumId w:val="77"/>
  </w:num>
  <w:num w:numId="149">
    <w:abstractNumId w:val="140"/>
  </w:num>
  <w:num w:numId="150">
    <w:abstractNumId w:val="7"/>
  </w:num>
  <w:num w:numId="151">
    <w:abstractNumId w:val="142"/>
  </w:num>
  <w:num w:numId="152">
    <w:abstractNumId w:val="62"/>
  </w:num>
  <w:num w:numId="153">
    <w:abstractNumId w:val="133"/>
  </w:num>
  <w:num w:numId="154">
    <w:abstractNumId w:val="172"/>
  </w:num>
  <w:num w:numId="155">
    <w:abstractNumId w:val="57"/>
  </w:num>
  <w:num w:numId="156">
    <w:abstractNumId w:val="111"/>
  </w:num>
  <w:num w:numId="157">
    <w:abstractNumId w:val="169"/>
  </w:num>
  <w:num w:numId="158">
    <w:abstractNumId w:val="155"/>
  </w:num>
  <w:num w:numId="159">
    <w:abstractNumId w:val="202"/>
  </w:num>
  <w:num w:numId="160">
    <w:abstractNumId w:val="45"/>
  </w:num>
  <w:num w:numId="161">
    <w:abstractNumId w:val="54"/>
  </w:num>
  <w:num w:numId="162">
    <w:abstractNumId w:val="138"/>
  </w:num>
  <w:num w:numId="163">
    <w:abstractNumId w:val="139"/>
  </w:num>
  <w:num w:numId="164">
    <w:abstractNumId w:val="34"/>
  </w:num>
  <w:num w:numId="165">
    <w:abstractNumId w:val="39"/>
  </w:num>
  <w:num w:numId="166">
    <w:abstractNumId w:val="41"/>
  </w:num>
  <w:num w:numId="167">
    <w:abstractNumId w:val="175"/>
  </w:num>
  <w:num w:numId="168">
    <w:abstractNumId w:val="156"/>
  </w:num>
  <w:num w:numId="169">
    <w:abstractNumId w:val="82"/>
  </w:num>
  <w:num w:numId="170">
    <w:abstractNumId w:val="10"/>
  </w:num>
  <w:num w:numId="171">
    <w:abstractNumId w:val="92"/>
  </w:num>
  <w:num w:numId="172">
    <w:abstractNumId w:val="180"/>
  </w:num>
  <w:num w:numId="173">
    <w:abstractNumId w:val="158"/>
  </w:num>
  <w:num w:numId="174">
    <w:abstractNumId w:val="127"/>
  </w:num>
  <w:num w:numId="175">
    <w:abstractNumId w:val="58"/>
  </w:num>
  <w:num w:numId="176">
    <w:abstractNumId w:val="91"/>
  </w:num>
  <w:num w:numId="177">
    <w:abstractNumId w:val="71"/>
  </w:num>
  <w:num w:numId="178">
    <w:abstractNumId w:val="52"/>
  </w:num>
  <w:num w:numId="179">
    <w:abstractNumId w:val="101"/>
  </w:num>
  <w:num w:numId="180">
    <w:abstractNumId w:val="18"/>
  </w:num>
  <w:num w:numId="181">
    <w:abstractNumId w:val="61"/>
  </w:num>
  <w:num w:numId="182">
    <w:abstractNumId w:val="22"/>
  </w:num>
  <w:num w:numId="183">
    <w:abstractNumId w:val="178"/>
  </w:num>
  <w:num w:numId="184">
    <w:abstractNumId w:val="56"/>
  </w:num>
  <w:num w:numId="185">
    <w:abstractNumId w:val="14"/>
  </w:num>
  <w:num w:numId="186">
    <w:abstractNumId w:val="107"/>
  </w:num>
  <w:num w:numId="187">
    <w:abstractNumId w:val="88"/>
  </w:num>
  <w:num w:numId="188">
    <w:abstractNumId w:val="129"/>
  </w:num>
  <w:num w:numId="189">
    <w:abstractNumId w:val="131"/>
  </w:num>
  <w:num w:numId="190">
    <w:abstractNumId w:val="50"/>
  </w:num>
  <w:num w:numId="191">
    <w:abstractNumId w:val="170"/>
  </w:num>
  <w:num w:numId="192">
    <w:abstractNumId w:val="120"/>
  </w:num>
  <w:num w:numId="193">
    <w:abstractNumId w:val="95"/>
  </w:num>
  <w:num w:numId="194">
    <w:abstractNumId w:val="165"/>
  </w:num>
  <w:num w:numId="195">
    <w:abstractNumId w:val="118"/>
  </w:num>
  <w:num w:numId="196">
    <w:abstractNumId w:val="110"/>
  </w:num>
  <w:num w:numId="197">
    <w:abstractNumId w:val="89"/>
  </w:num>
  <w:num w:numId="198">
    <w:abstractNumId w:val="187"/>
  </w:num>
  <w:num w:numId="199">
    <w:abstractNumId w:val="75"/>
  </w:num>
  <w:num w:numId="200">
    <w:abstractNumId w:val="157"/>
  </w:num>
  <w:num w:numId="201">
    <w:abstractNumId w:val="59"/>
  </w:num>
  <w:num w:numId="202">
    <w:abstractNumId w:val="68"/>
  </w:num>
  <w:num w:numId="203">
    <w:abstractNumId w:val="179"/>
  </w:num>
  <w:num w:numId="204">
    <w:abstractNumId w:val="64"/>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3"/>
    <w:rsid w:val="00000230"/>
    <w:rsid w:val="00004C17"/>
    <w:rsid w:val="000068B5"/>
    <w:rsid w:val="00011B74"/>
    <w:rsid w:val="00013BC9"/>
    <w:rsid w:val="00021409"/>
    <w:rsid w:val="00025BBA"/>
    <w:rsid w:val="000271CA"/>
    <w:rsid w:val="00030D3C"/>
    <w:rsid w:val="00031E33"/>
    <w:rsid w:val="00032407"/>
    <w:rsid w:val="000336C1"/>
    <w:rsid w:val="00035B6E"/>
    <w:rsid w:val="00036BF0"/>
    <w:rsid w:val="00044C41"/>
    <w:rsid w:val="00045A33"/>
    <w:rsid w:val="00045F4C"/>
    <w:rsid w:val="00046774"/>
    <w:rsid w:val="00052083"/>
    <w:rsid w:val="00052413"/>
    <w:rsid w:val="0005453E"/>
    <w:rsid w:val="00054D83"/>
    <w:rsid w:val="000559AE"/>
    <w:rsid w:val="00057CD6"/>
    <w:rsid w:val="00060077"/>
    <w:rsid w:val="00060908"/>
    <w:rsid w:val="00063E36"/>
    <w:rsid w:val="00064201"/>
    <w:rsid w:val="000700C2"/>
    <w:rsid w:val="00070432"/>
    <w:rsid w:val="00070844"/>
    <w:rsid w:val="00070F6A"/>
    <w:rsid w:val="000722E7"/>
    <w:rsid w:val="00072610"/>
    <w:rsid w:val="00072D90"/>
    <w:rsid w:val="00072DFD"/>
    <w:rsid w:val="00073934"/>
    <w:rsid w:val="000745B1"/>
    <w:rsid w:val="00076F9F"/>
    <w:rsid w:val="00081973"/>
    <w:rsid w:val="00083614"/>
    <w:rsid w:val="00084409"/>
    <w:rsid w:val="00090662"/>
    <w:rsid w:val="00091348"/>
    <w:rsid w:val="0009534D"/>
    <w:rsid w:val="00095DD9"/>
    <w:rsid w:val="00095DE9"/>
    <w:rsid w:val="000A0283"/>
    <w:rsid w:val="000A0D7C"/>
    <w:rsid w:val="000A1C55"/>
    <w:rsid w:val="000A2278"/>
    <w:rsid w:val="000A2460"/>
    <w:rsid w:val="000A4786"/>
    <w:rsid w:val="000A7652"/>
    <w:rsid w:val="000B04D7"/>
    <w:rsid w:val="000B3F0C"/>
    <w:rsid w:val="000B43E5"/>
    <w:rsid w:val="000B6028"/>
    <w:rsid w:val="000B7817"/>
    <w:rsid w:val="000C0FEA"/>
    <w:rsid w:val="000C4E34"/>
    <w:rsid w:val="000C4E5F"/>
    <w:rsid w:val="000C5448"/>
    <w:rsid w:val="000C58F8"/>
    <w:rsid w:val="000C77AC"/>
    <w:rsid w:val="000D078D"/>
    <w:rsid w:val="000D20FA"/>
    <w:rsid w:val="000D2465"/>
    <w:rsid w:val="000D32A4"/>
    <w:rsid w:val="000D3CE1"/>
    <w:rsid w:val="000D5445"/>
    <w:rsid w:val="000D57D4"/>
    <w:rsid w:val="000D5847"/>
    <w:rsid w:val="000D5F48"/>
    <w:rsid w:val="000E3691"/>
    <w:rsid w:val="000F0B96"/>
    <w:rsid w:val="000F5B50"/>
    <w:rsid w:val="000F5B89"/>
    <w:rsid w:val="00101780"/>
    <w:rsid w:val="00102629"/>
    <w:rsid w:val="00104A17"/>
    <w:rsid w:val="00104C17"/>
    <w:rsid w:val="00106898"/>
    <w:rsid w:val="00107515"/>
    <w:rsid w:val="001104D4"/>
    <w:rsid w:val="0011081B"/>
    <w:rsid w:val="001117CC"/>
    <w:rsid w:val="00111CC7"/>
    <w:rsid w:val="00114212"/>
    <w:rsid w:val="00115436"/>
    <w:rsid w:val="0011581D"/>
    <w:rsid w:val="00115E55"/>
    <w:rsid w:val="0011615E"/>
    <w:rsid w:val="00116EE7"/>
    <w:rsid w:val="0011789C"/>
    <w:rsid w:val="00124579"/>
    <w:rsid w:val="00124B6E"/>
    <w:rsid w:val="00126505"/>
    <w:rsid w:val="001269C3"/>
    <w:rsid w:val="00127D40"/>
    <w:rsid w:val="0013053D"/>
    <w:rsid w:val="001320CC"/>
    <w:rsid w:val="00132B18"/>
    <w:rsid w:val="00136CFA"/>
    <w:rsid w:val="00137F4C"/>
    <w:rsid w:val="001409A8"/>
    <w:rsid w:val="00141E3C"/>
    <w:rsid w:val="001428BF"/>
    <w:rsid w:val="001464DE"/>
    <w:rsid w:val="001472C9"/>
    <w:rsid w:val="00150C16"/>
    <w:rsid w:val="00151786"/>
    <w:rsid w:val="001547E1"/>
    <w:rsid w:val="001550EC"/>
    <w:rsid w:val="00157575"/>
    <w:rsid w:val="001617BC"/>
    <w:rsid w:val="001619D5"/>
    <w:rsid w:val="00161ABC"/>
    <w:rsid w:val="00161C96"/>
    <w:rsid w:val="00163472"/>
    <w:rsid w:val="0016385A"/>
    <w:rsid w:val="00166D26"/>
    <w:rsid w:val="00174855"/>
    <w:rsid w:val="001759DC"/>
    <w:rsid w:val="00180E93"/>
    <w:rsid w:val="0018301E"/>
    <w:rsid w:val="00183B11"/>
    <w:rsid w:val="001853BB"/>
    <w:rsid w:val="0018628D"/>
    <w:rsid w:val="00186427"/>
    <w:rsid w:val="00191C02"/>
    <w:rsid w:val="00191C65"/>
    <w:rsid w:val="00193CAA"/>
    <w:rsid w:val="00194402"/>
    <w:rsid w:val="00195A7F"/>
    <w:rsid w:val="00197996"/>
    <w:rsid w:val="001A00FE"/>
    <w:rsid w:val="001A0A32"/>
    <w:rsid w:val="001A188B"/>
    <w:rsid w:val="001A3916"/>
    <w:rsid w:val="001A51DF"/>
    <w:rsid w:val="001A701D"/>
    <w:rsid w:val="001A7CCD"/>
    <w:rsid w:val="001B1993"/>
    <w:rsid w:val="001B72B7"/>
    <w:rsid w:val="001C0BD8"/>
    <w:rsid w:val="001C120C"/>
    <w:rsid w:val="001C6D93"/>
    <w:rsid w:val="001D04C4"/>
    <w:rsid w:val="001D1D30"/>
    <w:rsid w:val="001D1EC5"/>
    <w:rsid w:val="001D51D7"/>
    <w:rsid w:val="001D52CF"/>
    <w:rsid w:val="001D68C8"/>
    <w:rsid w:val="001D7680"/>
    <w:rsid w:val="001E002E"/>
    <w:rsid w:val="001E0054"/>
    <w:rsid w:val="001E0FAB"/>
    <w:rsid w:val="001E14B8"/>
    <w:rsid w:val="001E2DD0"/>
    <w:rsid w:val="001E4030"/>
    <w:rsid w:val="001E42B7"/>
    <w:rsid w:val="001E677D"/>
    <w:rsid w:val="001E6C7F"/>
    <w:rsid w:val="001E740C"/>
    <w:rsid w:val="001E78F4"/>
    <w:rsid w:val="001F0BDB"/>
    <w:rsid w:val="001F4AF4"/>
    <w:rsid w:val="001F5E12"/>
    <w:rsid w:val="001F5EDC"/>
    <w:rsid w:val="001F6450"/>
    <w:rsid w:val="001F7EB2"/>
    <w:rsid w:val="00201E39"/>
    <w:rsid w:val="00205333"/>
    <w:rsid w:val="00206C8A"/>
    <w:rsid w:val="00207C91"/>
    <w:rsid w:val="00212EFF"/>
    <w:rsid w:val="00222023"/>
    <w:rsid w:val="00222E2D"/>
    <w:rsid w:val="0022454C"/>
    <w:rsid w:val="002254BC"/>
    <w:rsid w:val="00227231"/>
    <w:rsid w:val="00230A1A"/>
    <w:rsid w:val="00232461"/>
    <w:rsid w:val="002328BE"/>
    <w:rsid w:val="00232ECF"/>
    <w:rsid w:val="00234B79"/>
    <w:rsid w:val="00242254"/>
    <w:rsid w:val="0024310B"/>
    <w:rsid w:val="00244E6A"/>
    <w:rsid w:val="00245030"/>
    <w:rsid w:val="0024548F"/>
    <w:rsid w:val="00245ADA"/>
    <w:rsid w:val="00246E92"/>
    <w:rsid w:val="00247AC6"/>
    <w:rsid w:val="00247DF6"/>
    <w:rsid w:val="00250265"/>
    <w:rsid w:val="002514A2"/>
    <w:rsid w:val="00252EC7"/>
    <w:rsid w:val="00252F36"/>
    <w:rsid w:val="00255605"/>
    <w:rsid w:val="002562E0"/>
    <w:rsid w:val="00257971"/>
    <w:rsid w:val="00262E2C"/>
    <w:rsid w:val="00262ED4"/>
    <w:rsid w:val="00265F88"/>
    <w:rsid w:val="00266095"/>
    <w:rsid w:val="00266E4B"/>
    <w:rsid w:val="00270D23"/>
    <w:rsid w:val="00271D46"/>
    <w:rsid w:val="00272953"/>
    <w:rsid w:val="00281EB1"/>
    <w:rsid w:val="00282B38"/>
    <w:rsid w:val="002832D1"/>
    <w:rsid w:val="0028334E"/>
    <w:rsid w:val="002863A1"/>
    <w:rsid w:val="00286455"/>
    <w:rsid w:val="002874BE"/>
    <w:rsid w:val="002927BF"/>
    <w:rsid w:val="00294454"/>
    <w:rsid w:val="00295B9F"/>
    <w:rsid w:val="00297A85"/>
    <w:rsid w:val="002A30C0"/>
    <w:rsid w:val="002B38C7"/>
    <w:rsid w:val="002C0ED3"/>
    <w:rsid w:val="002D1CC6"/>
    <w:rsid w:val="002D393F"/>
    <w:rsid w:val="002D3D1E"/>
    <w:rsid w:val="002D5C06"/>
    <w:rsid w:val="002D6D8F"/>
    <w:rsid w:val="002E0164"/>
    <w:rsid w:val="002E02AA"/>
    <w:rsid w:val="002E15E8"/>
    <w:rsid w:val="002E2710"/>
    <w:rsid w:val="002E2D86"/>
    <w:rsid w:val="002E3BC4"/>
    <w:rsid w:val="002E53B1"/>
    <w:rsid w:val="002E53EB"/>
    <w:rsid w:val="002E591F"/>
    <w:rsid w:val="002F05F9"/>
    <w:rsid w:val="002F1808"/>
    <w:rsid w:val="002F1CC7"/>
    <w:rsid w:val="002F3F95"/>
    <w:rsid w:val="002F6E9E"/>
    <w:rsid w:val="003019A5"/>
    <w:rsid w:val="0030288A"/>
    <w:rsid w:val="00304664"/>
    <w:rsid w:val="00304AB6"/>
    <w:rsid w:val="003053E5"/>
    <w:rsid w:val="00310B50"/>
    <w:rsid w:val="0031275A"/>
    <w:rsid w:val="00312BAD"/>
    <w:rsid w:val="0031393E"/>
    <w:rsid w:val="00313EDE"/>
    <w:rsid w:val="0031443A"/>
    <w:rsid w:val="00320B54"/>
    <w:rsid w:val="00321E9B"/>
    <w:rsid w:val="003232C2"/>
    <w:rsid w:val="0032367D"/>
    <w:rsid w:val="00323DEE"/>
    <w:rsid w:val="003278D9"/>
    <w:rsid w:val="00327B9B"/>
    <w:rsid w:val="00330042"/>
    <w:rsid w:val="00330D3C"/>
    <w:rsid w:val="003311B4"/>
    <w:rsid w:val="00332984"/>
    <w:rsid w:val="00334A47"/>
    <w:rsid w:val="00336768"/>
    <w:rsid w:val="00345322"/>
    <w:rsid w:val="00347942"/>
    <w:rsid w:val="0035016F"/>
    <w:rsid w:val="00351E71"/>
    <w:rsid w:val="00353C83"/>
    <w:rsid w:val="00354D21"/>
    <w:rsid w:val="003578EB"/>
    <w:rsid w:val="003641A7"/>
    <w:rsid w:val="0036596F"/>
    <w:rsid w:val="003660FC"/>
    <w:rsid w:val="00370A6B"/>
    <w:rsid w:val="00376CBF"/>
    <w:rsid w:val="00381035"/>
    <w:rsid w:val="00382245"/>
    <w:rsid w:val="00382C65"/>
    <w:rsid w:val="00384357"/>
    <w:rsid w:val="003852D7"/>
    <w:rsid w:val="0038697C"/>
    <w:rsid w:val="00386CD3"/>
    <w:rsid w:val="00387800"/>
    <w:rsid w:val="003918C7"/>
    <w:rsid w:val="00393990"/>
    <w:rsid w:val="00394276"/>
    <w:rsid w:val="00394EE5"/>
    <w:rsid w:val="003A1BA2"/>
    <w:rsid w:val="003A2714"/>
    <w:rsid w:val="003A54AB"/>
    <w:rsid w:val="003A5BEE"/>
    <w:rsid w:val="003A771A"/>
    <w:rsid w:val="003B0276"/>
    <w:rsid w:val="003B3FE3"/>
    <w:rsid w:val="003B48B7"/>
    <w:rsid w:val="003B4ADC"/>
    <w:rsid w:val="003B5FE3"/>
    <w:rsid w:val="003B78FE"/>
    <w:rsid w:val="003C01AA"/>
    <w:rsid w:val="003C0E09"/>
    <w:rsid w:val="003C57AD"/>
    <w:rsid w:val="003C637B"/>
    <w:rsid w:val="003C723A"/>
    <w:rsid w:val="003D0909"/>
    <w:rsid w:val="003D563D"/>
    <w:rsid w:val="003D5EBA"/>
    <w:rsid w:val="003D7259"/>
    <w:rsid w:val="003E007E"/>
    <w:rsid w:val="003E0A3A"/>
    <w:rsid w:val="003E39E6"/>
    <w:rsid w:val="003F02F4"/>
    <w:rsid w:val="003F1BB9"/>
    <w:rsid w:val="003F35D1"/>
    <w:rsid w:val="003F47B1"/>
    <w:rsid w:val="003F5532"/>
    <w:rsid w:val="003F6D16"/>
    <w:rsid w:val="004020A1"/>
    <w:rsid w:val="0040215A"/>
    <w:rsid w:val="00403301"/>
    <w:rsid w:val="00404ECB"/>
    <w:rsid w:val="004062D6"/>
    <w:rsid w:val="004103E5"/>
    <w:rsid w:val="004131EA"/>
    <w:rsid w:val="0041619B"/>
    <w:rsid w:val="00417526"/>
    <w:rsid w:val="00422AD4"/>
    <w:rsid w:val="00425618"/>
    <w:rsid w:val="004275BD"/>
    <w:rsid w:val="00431016"/>
    <w:rsid w:val="00432C15"/>
    <w:rsid w:val="00433EAA"/>
    <w:rsid w:val="004367F4"/>
    <w:rsid w:val="0044094F"/>
    <w:rsid w:val="004411F0"/>
    <w:rsid w:val="00442762"/>
    <w:rsid w:val="0045062B"/>
    <w:rsid w:val="004507FD"/>
    <w:rsid w:val="00450A0A"/>
    <w:rsid w:val="00457244"/>
    <w:rsid w:val="004619D6"/>
    <w:rsid w:val="00464ED8"/>
    <w:rsid w:val="004651E7"/>
    <w:rsid w:val="00467FEE"/>
    <w:rsid w:val="004714C0"/>
    <w:rsid w:val="00471C30"/>
    <w:rsid w:val="00475083"/>
    <w:rsid w:val="00475E08"/>
    <w:rsid w:val="004777E0"/>
    <w:rsid w:val="004819A8"/>
    <w:rsid w:val="00483499"/>
    <w:rsid w:val="00483C4F"/>
    <w:rsid w:val="00490350"/>
    <w:rsid w:val="00491C06"/>
    <w:rsid w:val="004929BB"/>
    <w:rsid w:val="0049549D"/>
    <w:rsid w:val="00495CC0"/>
    <w:rsid w:val="004A01F1"/>
    <w:rsid w:val="004A050E"/>
    <w:rsid w:val="004A0B18"/>
    <w:rsid w:val="004A4A36"/>
    <w:rsid w:val="004A4B0C"/>
    <w:rsid w:val="004A7AF8"/>
    <w:rsid w:val="004A7F1A"/>
    <w:rsid w:val="004B025A"/>
    <w:rsid w:val="004B1B5C"/>
    <w:rsid w:val="004B2113"/>
    <w:rsid w:val="004B3FF8"/>
    <w:rsid w:val="004C08C5"/>
    <w:rsid w:val="004C1087"/>
    <w:rsid w:val="004C1C53"/>
    <w:rsid w:val="004C206E"/>
    <w:rsid w:val="004C2DD2"/>
    <w:rsid w:val="004C38EC"/>
    <w:rsid w:val="004C4E2C"/>
    <w:rsid w:val="004C6DFE"/>
    <w:rsid w:val="004C78D1"/>
    <w:rsid w:val="004D1695"/>
    <w:rsid w:val="004D5FB5"/>
    <w:rsid w:val="004D771F"/>
    <w:rsid w:val="004E24B3"/>
    <w:rsid w:val="004E2564"/>
    <w:rsid w:val="004E3067"/>
    <w:rsid w:val="004E3179"/>
    <w:rsid w:val="004E5AA3"/>
    <w:rsid w:val="004E5CBC"/>
    <w:rsid w:val="004E66AC"/>
    <w:rsid w:val="004F14DA"/>
    <w:rsid w:val="004F3860"/>
    <w:rsid w:val="004F4204"/>
    <w:rsid w:val="004F5FB8"/>
    <w:rsid w:val="004F66FD"/>
    <w:rsid w:val="00500482"/>
    <w:rsid w:val="00500B6F"/>
    <w:rsid w:val="005053DB"/>
    <w:rsid w:val="00506209"/>
    <w:rsid w:val="00506FAF"/>
    <w:rsid w:val="00507DA5"/>
    <w:rsid w:val="00510AF7"/>
    <w:rsid w:val="00510DAE"/>
    <w:rsid w:val="00512426"/>
    <w:rsid w:val="005125A6"/>
    <w:rsid w:val="005134DD"/>
    <w:rsid w:val="00514563"/>
    <w:rsid w:val="00514697"/>
    <w:rsid w:val="005153FE"/>
    <w:rsid w:val="005159C3"/>
    <w:rsid w:val="00517D16"/>
    <w:rsid w:val="00522E8C"/>
    <w:rsid w:val="00522F16"/>
    <w:rsid w:val="00523924"/>
    <w:rsid w:val="00525CC4"/>
    <w:rsid w:val="00526ADF"/>
    <w:rsid w:val="00534700"/>
    <w:rsid w:val="0053495A"/>
    <w:rsid w:val="00536560"/>
    <w:rsid w:val="00537102"/>
    <w:rsid w:val="005409C7"/>
    <w:rsid w:val="0054134A"/>
    <w:rsid w:val="00541CD4"/>
    <w:rsid w:val="00542BCC"/>
    <w:rsid w:val="005438D2"/>
    <w:rsid w:val="005442DD"/>
    <w:rsid w:val="005458C6"/>
    <w:rsid w:val="00545B94"/>
    <w:rsid w:val="00550015"/>
    <w:rsid w:val="00550844"/>
    <w:rsid w:val="0055302D"/>
    <w:rsid w:val="005534C0"/>
    <w:rsid w:val="00553871"/>
    <w:rsid w:val="00554076"/>
    <w:rsid w:val="00554CFD"/>
    <w:rsid w:val="005579D8"/>
    <w:rsid w:val="0056001D"/>
    <w:rsid w:val="00561F7A"/>
    <w:rsid w:val="00561FF0"/>
    <w:rsid w:val="00562139"/>
    <w:rsid w:val="00563CDD"/>
    <w:rsid w:val="005641BC"/>
    <w:rsid w:val="00565D2E"/>
    <w:rsid w:val="0056634C"/>
    <w:rsid w:val="0057059C"/>
    <w:rsid w:val="00574495"/>
    <w:rsid w:val="005761FD"/>
    <w:rsid w:val="005770AC"/>
    <w:rsid w:val="005774A8"/>
    <w:rsid w:val="00577C5F"/>
    <w:rsid w:val="00580692"/>
    <w:rsid w:val="005815A8"/>
    <w:rsid w:val="00584E1E"/>
    <w:rsid w:val="00585465"/>
    <w:rsid w:val="00587CE9"/>
    <w:rsid w:val="005908B7"/>
    <w:rsid w:val="00591EA1"/>
    <w:rsid w:val="0059308D"/>
    <w:rsid w:val="00595758"/>
    <w:rsid w:val="0059595E"/>
    <w:rsid w:val="00595F2F"/>
    <w:rsid w:val="00596CAC"/>
    <w:rsid w:val="005977E5"/>
    <w:rsid w:val="005A46A0"/>
    <w:rsid w:val="005A6DAD"/>
    <w:rsid w:val="005A6E0E"/>
    <w:rsid w:val="005A7773"/>
    <w:rsid w:val="005B1D45"/>
    <w:rsid w:val="005B347F"/>
    <w:rsid w:val="005B44B2"/>
    <w:rsid w:val="005B649B"/>
    <w:rsid w:val="005C06D6"/>
    <w:rsid w:val="005C07C9"/>
    <w:rsid w:val="005C56CE"/>
    <w:rsid w:val="005C594F"/>
    <w:rsid w:val="005C5BF4"/>
    <w:rsid w:val="005D05DF"/>
    <w:rsid w:val="005D0941"/>
    <w:rsid w:val="005D0F6E"/>
    <w:rsid w:val="005D110D"/>
    <w:rsid w:val="005D1A8A"/>
    <w:rsid w:val="005D26B5"/>
    <w:rsid w:val="005D4C1E"/>
    <w:rsid w:val="005D5699"/>
    <w:rsid w:val="005D7A19"/>
    <w:rsid w:val="005E0123"/>
    <w:rsid w:val="005E5BAA"/>
    <w:rsid w:val="005F7F53"/>
    <w:rsid w:val="0060312D"/>
    <w:rsid w:val="0060317C"/>
    <w:rsid w:val="0060356C"/>
    <w:rsid w:val="00604944"/>
    <w:rsid w:val="00604F6A"/>
    <w:rsid w:val="006053B4"/>
    <w:rsid w:val="00606973"/>
    <w:rsid w:val="00607031"/>
    <w:rsid w:val="00607AC3"/>
    <w:rsid w:val="00607F93"/>
    <w:rsid w:val="00610605"/>
    <w:rsid w:val="006108CF"/>
    <w:rsid w:val="00611389"/>
    <w:rsid w:val="00611A25"/>
    <w:rsid w:val="00611DE5"/>
    <w:rsid w:val="006123EA"/>
    <w:rsid w:val="00613869"/>
    <w:rsid w:val="00614584"/>
    <w:rsid w:val="0062258A"/>
    <w:rsid w:val="00625EFB"/>
    <w:rsid w:val="0062611A"/>
    <w:rsid w:val="00633599"/>
    <w:rsid w:val="00633F8C"/>
    <w:rsid w:val="0063750A"/>
    <w:rsid w:val="006378E3"/>
    <w:rsid w:val="00637C66"/>
    <w:rsid w:val="00637E43"/>
    <w:rsid w:val="00640F20"/>
    <w:rsid w:val="00643435"/>
    <w:rsid w:val="0064451E"/>
    <w:rsid w:val="00644D1E"/>
    <w:rsid w:val="006503EB"/>
    <w:rsid w:val="006503ED"/>
    <w:rsid w:val="00652EFF"/>
    <w:rsid w:val="00654597"/>
    <w:rsid w:val="00656A82"/>
    <w:rsid w:val="006607C3"/>
    <w:rsid w:val="0066147B"/>
    <w:rsid w:val="00661776"/>
    <w:rsid w:val="00663B04"/>
    <w:rsid w:val="00663C36"/>
    <w:rsid w:val="00665E94"/>
    <w:rsid w:val="00666BAE"/>
    <w:rsid w:val="006704CB"/>
    <w:rsid w:val="00670FCD"/>
    <w:rsid w:val="00672EFF"/>
    <w:rsid w:val="00674FE1"/>
    <w:rsid w:val="006776A2"/>
    <w:rsid w:val="006778A2"/>
    <w:rsid w:val="00677E06"/>
    <w:rsid w:val="006809FB"/>
    <w:rsid w:val="0068396C"/>
    <w:rsid w:val="00684EC3"/>
    <w:rsid w:val="00685EC6"/>
    <w:rsid w:val="006865E0"/>
    <w:rsid w:val="00686BE2"/>
    <w:rsid w:val="00686DBD"/>
    <w:rsid w:val="0068796C"/>
    <w:rsid w:val="00687CAC"/>
    <w:rsid w:val="00692227"/>
    <w:rsid w:val="0069453C"/>
    <w:rsid w:val="006A0980"/>
    <w:rsid w:val="006A0D44"/>
    <w:rsid w:val="006A1804"/>
    <w:rsid w:val="006A7A96"/>
    <w:rsid w:val="006B124B"/>
    <w:rsid w:val="006B1BE2"/>
    <w:rsid w:val="006B2D61"/>
    <w:rsid w:val="006B3973"/>
    <w:rsid w:val="006B52CC"/>
    <w:rsid w:val="006B6F51"/>
    <w:rsid w:val="006C1F8C"/>
    <w:rsid w:val="006C3E55"/>
    <w:rsid w:val="006C4783"/>
    <w:rsid w:val="006C5237"/>
    <w:rsid w:val="006C5AC0"/>
    <w:rsid w:val="006C6044"/>
    <w:rsid w:val="006D327E"/>
    <w:rsid w:val="006D3674"/>
    <w:rsid w:val="006D39FF"/>
    <w:rsid w:val="006D58F5"/>
    <w:rsid w:val="006D67D7"/>
    <w:rsid w:val="006E1992"/>
    <w:rsid w:val="006E2325"/>
    <w:rsid w:val="006E2ED5"/>
    <w:rsid w:val="006E5513"/>
    <w:rsid w:val="006E7AD7"/>
    <w:rsid w:val="006F01D7"/>
    <w:rsid w:val="006F16E3"/>
    <w:rsid w:val="006F1F83"/>
    <w:rsid w:val="006F40EC"/>
    <w:rsid w:val="006F5B3A"/>
    <w:rsid w:val="006F7F6D"/>
    <w:rsid w:val="0070053B"/>
    <w:rsid w:val="0070130F"/>
    <w:rsid w:val="00702AE2"/>
    <w:rsid w:val="00704838"/>
    <w:rsid w:val="007049D0"/>
    <w:rsid w:val="00705E0D"/>
    <w:rsid w:val="00706E12"/>
    <w:rsid w:val="00710194"/>
    <w:rsid w:val="007110B7"/>
    <w:rsid w:val="00711897"/>
    <w:rsid w:val="007122A7"/>
    <w:rsid w:val="007131BA"/>
    <w:rsid w:val="00713474"/>
    <w:rsid w:val="00713D54"/>
    <w:rsid w:val="00713D77"/>
    <w:rsid w:val="00715E8D"/>
    <w:rsid w:val="00716798"/>
    <w:rsid w:val="00717B78"/>
    <w:rsid w:val="0072075A"/>
    <w:rsid w:val="00721921"/>
    <w:rsid w:val="00725226"/>
    <w:rsid w:val="00726FF5"/>
    <w:rsid w:val="00727FB5"/>
    <w:rsid w:val="00730997"/>
    <w:rsid w:val="00730C08"/>
    <w:rsid w:val="00731D04"/>
    <w:rsid w:val="007355DD"/>
    <w:rsid w:val="007409BC"/>
    <w:rsid w:val="00740F3C"/>
    <w:rsid w:val="00741804"/>
    <w:rsid w:val="00741A80"/>
    <w:rsid w:val="007422D3"/>
    <w:rsid w:val="00742763"/>
    <w:rsid w:val="00743C8A"/>
    <w:rsid w:val="00744656"/>
    <w:rsid w:val="00744ADB"/>
    <w:rsid w:val="00750DF4"/>
    <w:rsid w:val="00755272"/>
    <w:rsid w:val="00755A73"/>
    <w:rsid w:val="00755F8F"/>
    <w:rsid w:val="00761F41"/>
    <w:rsid w:val="00762903"/>
    <w:rsid w:val="00765ECF"/>
    <w:rsid w:val="00767183"/>
    <w:rsid w:val="007677E2"/>
    <w:rsid w:val="00772F61"/>
    <w:rsid w:val="007733C5"/>
    <w:rsid w:val="007748A3"/>
    <w:rsid w:val="007806E8"/>
    <w:rsid w:val="00781E11"/>
    <w:rsid w:val="007822E4"/>
    <w:rsid w:val="00782365"/>
    <w:rsid w:val="007823C1"/>
    <w:rsid w:val="007823CE"/>
    <w:rsid w:val="00783829"/>
    <w:rsid w:val="00784854"/>
    <w:rsid w:val="00787B1A"/>
    <w:rsid w:val="00794687"/>
    <w:rsid w:val="00794BDF"/>
    <w:rsid w:val="007957B0"/>
    <w:rsid w:val="007A2C9F"/>
    <w:rsid w:val="007A36ED"/>
    <w:rsid w:val="007A3709"/>
    <w:rsid w:val="007A3ACF"/>
    <w:rsid w:val="007A3C63"/>
    <w:rsid w:val="007A6B96"/>
    <w:rsid w:val="007B0BA2"/>
    <w:rsid w:val="007B0CDD"/>
    <w:rsid w:val="007B3658"/>
    <w:rsid w:val="007B56B2"/>
    <w:rsid w:val="007B5784"/>
    <w:rsid w:val="007B6D89"/>
    <w:rsid w:val="007B7490"/>
    <w:rsid w:val="007B7969"/>
    <w:rsid w:val="007C1ECC"/>
    <w:rsid w:val="007C343C"/>
    <w:rsid w:val="007C4687"/>
    <w:rsid w:val="007C5280"/>
    <w:rsid w:val="007C5E96"/>
    <w:rsid w:val="007C6197"/>
    <w:rsid w:val="007C7212"/>
    <w:rsid w:val="007D090C"/>
    <w:rsid w:val="007D23F7"/>
    <w:rsid w:val="007D5794"/>
    <w:rsid w:val="007D5A3C"/>
    <w:rsid w:val="007D767D"/>
    <w:rsid w:val="007E2CB5"/>
    <w:rsid w:val="007E39DC"/>
    <w:rsid w:val="007E64C2"/>
    <w:rsid w:val="007E653D"/>
    <w:rsid w:val="007F3FD3"/>
    <w:rsid w:val="007F4816"/>
    <w:rsid w:val="007F5331"/>
    <w:rsid w:val="007F538E"/>
    <w:rsid w:val="007F56DF"/>
    <w:rsid w:val="007F572E"/>
    <w:rsid w:val="007F5C5E"/>
    <w:rsid w:val="007F7030"/>
    <w:rsid w:val="00800B7C"/>
    <w:rsid w:val="008019C1"/>
    <w:rsid w:val="008038E5"/>
    <w:rsid w:val="00806ADA"/>
    <w:rsid w:val="00812AB4"/>
    <w:rsid w:val="008134AA"/>
    <w:rsid w:val="00815276"/>
    <w:rsid w:val="00815B22"/>
    <w:rsid w:val="008175FC"/>
    <w:rsid w:val="00817905"/>
    <w:rsid w:val="00817CB5"/>
    <w:rsid w:val="0082089C"/>
    <w:rsid w:val="00821EB2"/>
    <w:rsid w:val="00823268"/>
    <w:rsid w:val="008278D1"/>
    <w:rsid w:val="00831A36"/>
    <w:rsid w:val="00833D45"/>
    <w:rsid w:val="00834D80"/>
    <w:rsid w:val="008350AC"/>
    <w:rsid w:val="00837C9D"/>
    <w:rsid w:val="00837D0F"/>
    <w:rsid w:val="00840CDA"/>
    <w:rsid w:val="00843D11"/>
    <w:rsid w:val="00845190"/>
    <w:rsid w:val="0085093A"/>
    <w:rsid w:val="00850F3C"/>
    <w:rsid w:val="008514B5"/>
    <w:rsid w:val="00851FD3"/>
    <w:rsid w:val="00853341"/>
    <w:rsid w:val="00853A5E"/>
    <w:rsid w:val="00855650"/>
    <w:rsid w:val="00855D92"/>
    <w:rsid w:val="008572C7"/>
    <w:rsid w:val="00857F47"/>
    <w:rsid w:val="00860CA7"/>
    <w:rsid w:val="00867BDF"/>
    <w:rsid w:val="0087298D"/>
    <w:rsid w:val="00873C41"/>
    <w:rsid w:val="008741E2"/>
    <w:rsid w:val="008742C2"/>
    <w:rsid w:val="008748BC"/>
    <w:rsid w:val="00875A4B"/>
    <w:rsid w:val="0088065B"/>
    <w:rsid w:val="00881AFA"/>
    <w:rsid w:val="008826A3"/>
    <w:rsid w:val="00882941"/>
    <w:rsid w:val="00885985"/>
    <w:rsid w:val="008862F1"/>
    <w:rsid w:val="0089327F"/>
    <w:rsid w:val="00893E1D"/>
    <w:rsid w:val="00897DBF"/>
    <w:rsid w:val="00897E0D"/>
    <w:rsid w:val="008A10BD"/>
    <w:rsid w:val="008A1857"/>
    <w:rsid w:val="008A2C40"/>
    <w:rsid w:val="008A5AB5"/>
    <w:rsid w:val="008A7C95"/>
    <w:rsid w:val="008B0AEA"/>
    <w:rsid w:val="008B0CDC"/>
    <w:rsid w:val="008B0E64"/>
    <w:rsid w:val="008B1365"/>
    <w:rsid w:val="008B29A1"/>
    <w:rsid w:val="008B6EB0"/>
    <w:rsid w:val="008B77B6"/>
    <w:rsid w:val="008C10EC"/>
    <w:rsid w:val="008C3458"/>
    <w:rsid w:val="008C53B3"/>
    <w:rsid w:val="008C5C1E"/>
    <w:rsid w:val="008C6ADE"/>
    <w:rsid w:val="008D27BD"/>
    <w:rsid w:val="008D325E"/>
    <w:rsid w:val="008D3AA7"/>
    <w:rsid w:val="008D5034"/>
    <w:rsid w:val="008E05B9"/>
    <w:rsid w:val="008E0D76"/>
    <w:rsid w:val="008E3362"/>
    <w:rsid w:val="008E4840"/>
    <w:rsid w:val="008E5729"/>
    <w:rsid w:val="008E6398"/>
    <w:rsid w:val="008E667D"/>
    <w:rsid w:val="008E7958"/>
    <w:rsid w:val="008F0527"/>
    <w:rsid w:val="008F11F2"/>
    <w:rsid w:val="008F421B"/>
    <w:rsid w:val="008F4AB1"/>
    <w:rsid w:val="008F4B19"/>
    <w:rsid w:val="008F6253"/>
    <w:rsid w:val="008F67DE"/>
    <w:rsid w:val="00900200"/>
    <w:rsid w:val="00900E62"/>
    <w:rsid w:val="00905DBD"/>
    <w:rsid w:val="00905E6D"/>
    <w:rsid w:val="00907D0C"/>
    <w:rsid w:val="00912017"/>
    <w:rsid w:val="00914225"/>
    <w:rsid w:val="009160E9"/>
    <w:rsid w:val="0091630E"/>
    <w:rsid w:val="00916EC8"/>
    <w:rsid w:val="009207A7"/>
    <w:rsid w:val="00922DB3"/>
    <w:rsid w:val="0092302C"/>
    <w:rsid w:val="00923E38"/>
    <w:rsid w:val="0092649F"/>
    <w:rsid w:val="009341B6"/>
    <w:rsid w:val="0093509B"/>
    <w:rsid w:val="0093523A"/>
    <w:rsid w:val="00935A61"/>
    <w:rsid w:val="00940972"/>
    <w:rsid w:val="0094111D"/>
    <w:rsid w:val="009442E1"/>
    <w:rsid w:val="00945E69"/>
    <w:rsid w:val="00952AAF"/>
    <w:rsid w:val="00954612"/>
    <w:rsid w:val="00964C42"/>
    <w:rsid w:val="00966BD7"/>
    <w:rsid w:val="00967BF2"/>
    <w:rsid w:val="00970CDA"/>
    <w:rsid w:val="00971617"/>
    <w:rsid w:val="00973543"/>
    <w:rsid w:val="00975950"/>
    <w:rsid w:val="00975C89"/>
    <w:rsid w:val="00976405"/>
    <w:rsid w:val="009807EF"/>
    <w:rsid w:val="00983207"/>
    <w:rsid w:val="00983B3E"/>
    <w:rsid w:val="0098401E"/>
    <w:rsid w:val="00986493"/>
    <w:rsid w:val="00986C63"/>
    <w:rsid w:val="00991555"/>
    <w:rsid w:val="00991973"/>
    <w:rsid w:val="00991A5D"/>
    <w:rsid w:val="00991DF4"/>
    <w:rsid w:val="00996692"/>
    <w:rsid w:val="009974F9"/>
    <w:rsid w:val="0099775F"/>
    <w:rsid w:val="009A039A"/>
    <w:rsid w:val="009A0EE3"/>
    <w:rsid w:val="009A2423"/>
    <w:rsid w:val="009A28A5"/>
    <w:rsid w:val="009B4339"/>
    <w:rsid w:val="009C106A"/>
    <w:rsid w:val="009C24E1"/>
    <w:rsid w:val="009C26F6"/>
    <w:rsid w:val="009C3474"/>
    <w:rsid w:val="009C4698"/>
    <w:rsid w:val="009C4A98"/>
    <w:rsid w:val="009C5F01"/>
    <w:rsid w:val="009C62E3"/>
    <w:rsid w:val="009C6900"/>
    <w:rsid w:val="009C6A4A"/>
    <w:rsid w:val="009C6EC3"/>
    <w:rsid w:val="009D1556"/>
    <w:rsid w:val="009D182D"/>
    <w:rsid w:val="009D4697"/>
    <w:rsid w:val="009D7113"/>
    <w:rsid w:val="009D7AE7"/>
    <w:rsid w:val="009D7EC7"/>
    <w:rsid w:val="009E10D4"/>
    <w:rsid w:val="009E3617"/>
    <w:rsid w:val="009E36DF"/>
    <w:rsid w:val="009E3CB4"/>
    <w:rsid w:val="009E41A3"/>
    <w:rsid w:val="009E62C1"/>
    <w:rsid w:val="009F1BC9"/>
    <w:rsid w:val="009F260C"/>
    <w:rsid w:val="009F2983"/>
    <w:rsid w:val="009F56F6"/>
    <w:rsid w:val="009F6FDE"/>
    <w:rsid w:val="00A03C64"/>
    <w:rsid w:val="00A04023"/>
    <w:rsid w:val="00A051FC"/>
    <w:rsid w:val="00A108DD"/>
    <w:rsid w:val="00A119B9"/>
    <w:rsid w:val="00A11DB4"/>
    <w:rsid w:val="00A12511"/>
    <w:rsid w:val="00A16CA0"/>
    <w:rsid w:val="00A205F5"/>
    <w:rsid w:val="00A21846"/>
    <w:rsid w:val="00A228A7"/>
    <w:rsid w:val="00A23A4B"/>
    <w:rsid w:val="00A253D3"/>
    <w:rsid w:val="00A3098E"/>
    <w:rsid w:val="00A31BE3"/>
    <w:rsid w:val="00A33361"/>
    <w:rsid w:val="00A34C76"/>
    <w:rsid w:val="00A36065"/>
    <w:rsid w:val="00A3653F"/>
    <w:rsid w:val="00A36DC2"/>
    <w:rsid w:val="00A372BE"/>
    <w:rsid w:val="00A3772A"/>
    <w:rsid w:val="00A421E7"/>
    <w:rsid w:val="00A42547"/>
    <w:rsid w:val="00A442F6"/>
    <w:rsid w:val="00A449A9"/>
    <w:rsid w:val="00A4578D"/>
    <w:rsid w:val="00A46685"/>
    <w:rsid w:val="00A47376"/>
    <w:rsid w:val="00A50B4A"/>
    <w:rsid w:val="00A53D54"/>
    <w:rsid w:val="00A55D1F"/>
    <w:rsid w:val="00A60D32"/>
    <w:rsid w:val="00A60EB0"/>
    <w:rsid w:val="00A6143C"/>
    <w:rsid w:val="00A615A4"/>
    <w:rsid w:val="00A62C7A"/>
    <w:rsid w:val="00A63E76"/>
    <w:rsid w:val="00A64976"/>
    <w:rsid w:val="00A65175"/>
    <w:rsid w:val="00A65553"/>
    <w:rsid w:val="00A703EB"/>
    <w:rsid w:val="00A71641"/>
    <w:rsid w:val="00A71F0A"/>
    <w:rsid w:val="00A756DC"/>
    <w:rsid w:val="00A759EB"/>
    <w:rsid w:val="00A77F45"/>
    <w:rsid w:val="00A80509"/>
    <w:rsid w:val="00A8322F"/>
    <w:rsid w:val="00A86162"/>
    <w:rsid w:val="00A8656F"/>
    <w:rsid w:val="00A865A6"/>
    <w:rsid w:val="00A86707"/>
    <w:rsid w:val="00A909C0"/>
    <w:rsid w:val="00A9134E"/>
    <w:rsid w:val="00A923C1"/>
    <w:rsid w:val="00A92540"/>
    <w:rsid w:val="00A946F3"/>
    <w:rsid w:val="00A97448"/>
    <w:rsid w:val="00AA0759"/>
    <w:rsid w:val="00AA0D32"/>
    <w:rsid w:val="00AA17BD"/>
    <w:rsid w:val="00AA198F"/>
    <w:rsid w:val="00AA2728"/>
    <w:rsid w:val="00AA2B14"/>
    <w:rsid w:val="00AA305A"/>
    <w:rsid w:val="00AA4104"/>
    <w:rsid w:val="00AA4123"/>
    <w:rsid w:val="00AA526B"/>
    <w:rsid w:val="00AA59FB"/>
    <w:rsid w:val="00AA710B"/>
    <w:rsid w:val="00AA7CD2"/>
    <w:rsid w:val="00AB0617"/>
    <w:rsid w:val="00AB2432"/>
    <w:rsid w:val="00AB5E0C"/>
    <w:rsid w:val="00AC02C0"/>
    <w:rsid w:val="00AC2AAC"/>
    <w:rsid w:val="00AC4883"/>
    <w:rsid w:val="00AC6962"/>
    <w:rsid w:val="00AC72B7"/>
    <w:rsid w:val="00AD0648"/>
    <w:rsid w:val="00AD201A"/>
    <w:rsid w:val="00AD28F3"/>
    <w:rsid w:val="00AD7E2A"/>
    <w:rsid w:val="00AE46B7"/>
    <w:rsid w:val="00AE51FC"/>
    <w:rsid w:val="00AE5410"/>
    <w:rsid w:val="00AF1C09"/>
    <w:rsid w:val="00AF2E6D"/>
    <w:rsid w:val="00AF3DE0"/>
    <w:rsid w:val="00AF4867"/>
    <w:rsid w:val="00AF4AAD"/>
    <w:rsid w:val="00AF5618"/>
    <w:rsid w:val="00AF7A06"/>
    <w:rsid w:val="00AF7ABA"/>
    <w:rsid w:val="00B01DC8"/>
    <w:rsid w:val="00B01DD5"/>
    <w:rsid w:val="00B022EF"/>
    <w:rsid w:val="00B027F4"/>
    <w:rsid w:val="00B029D5"/>
    <w:rsid w:val="00B05056"/>
    <w:rsid w:val="00B05ABB"/>
    <w:rsid w:val="00B05CAF"/>
    <w:rsid w:val="00B06470"/>
    <w:rsid w:val="00B07E67"/>
    <w:rsid w:val="00B104CC"/>
    <w:rsid w:val="00B12172"/>
    <w:rsid w:val="00B12867"/>
    <w:rsid w:val="00B14DAA"/>
    <w:rsid w:val="00B167DF"/>
    <w:rsid w:val="00B21777"/>
    <w:rsid w:val="00B235B3"/>
    <w:rsid w:val="00B24324"/>
    <w:rsid w:val="00B2545D"/>
    <w:rsid w:val="00B27DB7"/>
    <w:rsid w:val="00B27EF9"/>
    <w:rsid w:val="00B33577"/>
    <w:rsid w:val="00B3478F"/>
    <w:rsid w:val="00B35F61"/>
    <w:rsid w:val="00B418EB"/>
    <w:rsid w:val="00B44ED3"/>
    <w:rsid w:val="00B47A5C"/>
    <w:rsid w:val="00B50948"/>
    <w:rsid w:val="00B50C3B"/>
    <w:rsid w:val="00B52278"/>
    <w:rsid w:val="00B56D23"/>
    <w:rsid w:val="00B578CF"/>
    <w:rsid w:val="00B57E88"/>
    <w:rsid w:val="00B62D79"/>
    <w:rsid w:val="00B641CA"/>
    <w:rsid w:val="00B643A5"/>
    <w:rsid w:val="00B6646E"/>
    <w:rsid w:val="00B70CC6"/>
    <w:rsid w:val="00B711F5"/>
    <w:rsid w:val="00B7206F"/>
    <w:rsid w:val="00B7503C"/>
    <w:rsid w:val="00B752CE"/>
    <w:rsid w:val="00B76380"/>
    <w:rsid w:val="00B769F1"/>
    <w:rsid w:val="00B8128C"/>
    <w:rsid w:val="00B83A37"/>
    <w:rsid w:val="00B84558"/>
    <w:rsid w:val="00B85AFE"/>
    <w:rsid w:val="00B8605C"/>
    <w:rsid w:val="00B874E6"/>
    <w:rsid w:val="00B87AC5"/>
    <w:rsid w:val="00B90033"/>
    <w:rsid w:val="00B901A0"/>
    <w:rsid w:val="00B901F2"/>
    <w:rsid w:val="00B91AAE"/>
    <w:rsid w:val="00B94346"/>
    <w:rsid w:val="00B94C0A"/>
    <w:rsid w:val="00B9581C"/>
    <w:rsid w:val="00B95BD5"/>
    <w:rsid w:val="00BA08E5"/>
    <w:rsid w:val="00BA4197"/>
    <w:rsid w:val="00BA4550"/>
    <w:rsid w:val="00BA52F5"/>
    <w:rsid w:val="00BA5977"/>
    <w:rsid w:val="00BB03DE"/>
    <w:rsid w:val="00BB1614"/>
    <w:rsid w:val="00BB1C20"/>
    <w:rsid w:val="00BB43A2"/>
    <w:rsid w:val="00BB4BD3"/>
    <w:rsid w:val="00BB56AF"/>
    <w:rsid w:val="00BB5CFF"/>
    <w:rsid w:val="00BC37EF"/>
    <w:rsid w:val="00BC55D7"/>
    <w:rsid w:val="00BC77B6"/>
    <w:rsid w:val="00BD13D6"/>
    <w:rsid w:val="00BD3973"/>
    <w:rsid w:val="00BD6DDD"/>
    <w:rsid w:val="00BD7A3E"/>
    <w:rsid w:val="00BE06D3"/>
    <w:rsid w:val="00BE28C1"/>
    <w:rsid w:val="00BE2C05"/>
    <w:rsid w:val="00BF0EC5"/>
    <w:rsid w:val="00BF1194"/>
    <w:rsid w:val="00BF5001"/>
    <w:rsid w:val="00BF6D33"/>
    <w:rsid w:val="00BF70B6"/>
    <w:rsid w:val="00BF7ECF"/>
    <w:rsid w:val="00C04C3B"/>
    <w:rsid w:val="00C0553E"/>
    <w:rsid w:val="00C057E1"/>
    <w:rsid w:val="00C05D43"/>
    <w:rsid w:val="00C05F77"/>
    <w:rsid w:val="00C072D5"/>
    <w:rsid w:val="00C1333A"/>
    <w:rsid w:val="00C161D8"/>
    <w:rsid w:val="00C2033D"/>
    <w:rsid w:val="00C2411F"/>
    <w:rsid w:val="00C24CA5"/>
    <w:rsid w:val="00C25B6A"/>
    <w:rsid w:val="00C27482"/>
    <w:rsid w:val="00C30517"/>
    <w:rsid w:val="00C32F05"/>
    <w:rsid w:val="00C33E59"/>
    <w:rsid w:val="00C34988"/>
    <w:rsid w:val="00C366C5"/>
    <w:rsid w:val="00C36CCF"/>
    <w:rsid w:val="00C36E87"/>
    <w:rsid w:val="00C378A6"/>
    <w:rsid w:val="00C419C8"/>
    <w:rsid w:val="00C43848"/>
    <w:rsid w:val="00C44090"/>
    <w:rsid w:val="00C456F2"/>
    <w:rsid w:val="00C51A25"/>
    <w:rsid w:val="00C5266B"/>
    <w:rsid w:val="00C5360C"/>
    <w:rsid w:val="00C536F4"/>
    <w:rsid w:val="00C54ACC"/>
    <w:rsid w:val="00C54EBD"/>
    <w:rsid w:val="00C55BB9"/>
    <w:rsid w:val="00C568AD"/>
    <w:rsid w:val="00C61BD6"/>
    <w:rsid w:val="00C62DB1"/>
    <w:rsid w:val="00C63560"/>
    <w:rsid w:val="00C63A99"/>
    <w:rsid w:val="00C63C5B"/>
    <w:rsid w:val="00C644F9"/>
    <w:rsid w:val="00C66D66"/>
    <w:rsid w:val="00C6721E"/>
    <w:rsid w:val="00C710CA"/>
    <w:rsid w:val="00C719D2"/>
    <w:rsid w:val="00C73385"/>
    <w:rsid w:val="00C75105"/>
    <w:rsid w:val="00C76D98"/>
    <w:rsid w:val="00C817B3"/>
    <w:rsid w:val="00C81A78"/>
    <w:rsid w:val="00C84497"/>
    <w:rsid w:val="00C90347"/>
    <w:rsid w:val="00C92165"/>
    <w:rsid w:val="00C95F30"/>
    <w:rsid w:val="00CA18E6"/>
    <w:rsid w:val="00CA576D"/>
    <w:rsid w:val="00CA5E28"/>
    <w:rsid w:val="00CB017D"/>
    <w:rsid w:val="00CB651B"/>
    <w:rsid w:val="00CB670F"/>
    <w:rsid w:val="00CC07C1"/>
    <w:rsid w:val="00CC0852"/>
    <w:rsid w:val="00CC1B6E"/>
    <w:rsid w:val="00CC3087"/>
    <w:rsid w:val="00CC32A3"/>
    <w:rsid w:val="00CC33D3"/>
    <w:rsid w:val="00CC3C2B"/>
    <w:rsid w:val="00CC76CA"/>
    <w:rsid w:val="00CD1DDF"/>
    <w:rsid w:val="00CD2F79"/>
    <w:rsid w:val="00CD32B6"/>
    <w:rsid w:val="00CD55C2"/>
    <w:rsid w:val="00CD5C48"/>
    <w:rsid w:val="00CD7113"/>
    <w:rsid w:val="00CD72D7"/>
    <w:rsid w:val="00CE0634"/>
    <w:rsid w:val="00CE4E24"/>
    <w:rsid w:val="00CE51BD"/>
    <w:rsid w:val="00CE5345"/>
    <w:rsid w:val="00CE5494"/>
    <w:rsid w:val="00CF46F4"/>
    <w:rsid w:val="00CF489A"/>
    <w:rsid w:val="00CF4B08"/>
    <w:rsid w:val="00CF55AE"/>
    <w:rsid w:val="00CF61B6"/>
    <w:rsid w:val="00D0215D"/>
    <w:rsid w:val="00D02D2A"/>
    <w:rsid w:val="00D03AFE"/>
    <w:rsid w:val="00D04A32"/>
    <w:rsid w:val="00D06821"/>
    <w:rsid w:val="00D07B51"/>
    <w:rsid w:val="00D117ED"/>
    <w:rsid w:val="00D14AF1"/>
    <w:rsid w:val="00D156F8"/>
    <w:rsid w:val="00D1796F"/>
    <w:rsid w:val="00D21986"/>
    <w:rsid w:val="00D255B2"/>
    <w:rsid w:val="00D26F25"/>
    <w:rsid w:val="00D27241"/>
    <w:rsid w:val="00D27802"/>
    <w:rsid w:val="00D3150D"/>
    <w:rsid w:val="00D3322C"/>
    <w:rsid w:val="00D42087"/>
    <w:rsid w:val="00D4610F"/>
    <w:rsid w:val="00D4639F"/>
    <w:rsid w:val="00D475FD"/>
    <w:rsid w:val="00D47C05"/>
    <w:rsid w:val="00D47FC3"/>
    <w:rsid w:val="00D50455"/>
    <w:rsid w:val="00D51784"/>
    <w:rsid w:val="00D52F5E"/>
    <w:rsid w:val="00D53284"/>
    <w:rsid w:val="00D542A7"/>
    <w:rsid w:val="00D547BA"/>
    <w:rsid w:val="00D57D70"/>
    <w:rsid w:val="00D60444"/>
    <w:rsid w:val="00D608E9"/>
    <w:rsid w:val="00D624AA"/>
    <w:rsid w:val="00D62876"/>
    <w:rsid w:val="00D65984"/>
    <w:rsid w:val="00D66D34"/>
    <w:rsid w:val="00D676BC"/>
    <w:rsid w:val="00D67BF5"/>
    <w:rsid w:val="00D70C51"/>
    <w:rsid w:val="00D712D9"/>
    <w:rsid w:val="00D713D1"/>
    <w:rsid w:val="00D71DA2"/>
    <w:rsid w:val="00D71DBF"/>
    <w:rsid w:val="00D843E7"/>
    <w:rsid w:val="00D85A4D"/>
    <w:rsid w:val="00D86597"/>
    <w:rsid w:val="00D87D1B"/>
    <w:rsid w:val="00D90EBB"/>
    <w:rsid w:val="00D9385F"/>
    <w:rsid w:val="00D95EDA"/>
    <w:rsid w:val="00DA4051"/>
    <w:rsid w:val="00DA607C"/>
    <w:rsid w:val="00DA61CE"/>
    <w:rsid w:val="00DB217C"/>
    <w:rsid w:val="00DB2952"/>
    <w:rsid w:val="00DB2DF8"/>
    <w:rsid w:val="00DB2F01"/>
    <w:rsid w:val="00DB48C9"/>
    <w:rsid w:val="00DB5B83"/>
    <w:rsid w:val="00DB639A"/>
    <w:rsid w:val="00DB6D51"/>
    <w:rsid w:val="00DB78E4"/>
    <w:rsid w:val="00DC0E21"/>
    <w:rsid w:val="00DC35C4"/>
    <w:rsid w:val="00DC4E58"/>
    <w:rsid w:val="00DC5E0E"/>
    <w:rsid w:val="00DC678A"/>
    <w:rsid w:val="00DC7439"/>
    <w:rsid w:val="00DC7AED"/>
    <w:rsid w:val="00DD46FB"/>
    <w:rsid w:val="00DD6A46"/>
    <w:rsid w:val="00DD729D"/>
    <w:rsid w:val="00DE0100"/>
    <w:rsid w:val="00DE0D9F"/>
    <w:rsid w:val="00DE4D8D"/>
    <w:rsid w:val="00DF2D75"/>
    <w:rsid w:val="00DF56E7"/>
    <w:rsid w:val="00DF588E"/>
    <w:rsid w:val="00E000BD"/>
    <w:rsid w:val="00E00C8A"/>
    <w:rsid w:val="00E03736"/>
    <w:rsid w:val="00E04029"/>
    <w:rsid w:val="00E05798"/>
    <w:rsid w:val="00E07C6E"/>
    <w:rsid w:val="00E127A0"/>
    <w:rsid w:val="00E16673"/>
    <w:rsid w:val="00E239B5"/>
    <w:rsid w:val="00E24958"/>
    <w:rsid w:val="00E278E6"/>
    <w:rsid w:val="00E30741"/>
    <w:rsid w:val="00E314C1"/>
    <w:rsid w:val="00E321A4"/>
    <w:rsid w:val="00E4021C"/>
    <w:rsid w:val="00E4378E"/>
    <w:rsid w:val="00E44877"/>
    <w:rsid w:val="00E4488F"/>
    <w:rsid w:val="00E5040C"/>
    <w:rsid w:val="00E54DDA"/>
    <w:rsid w:val="00E54FE5"/>
    <w:rsid w:val="00E55DED"/>
    <w:rsid w:val="00E620F8"/>
    <w:rsid w:val="00E63B6E"/>
    <w:rsid w:val="00E63E14"/>
    <w:rsid w:val="00E651AA"/>
    <w:rsid w:val="00E653FD"/>
    <w:rsid w:val="00E66A02"/>
    <w:rsid w:val="00E70D2D"/>
    <w:rsid w:val="00E72436"/>
    <w:rsid w:val="00E7280E"/>
    <w:rsid w:val="00E73C94"/>
    <w:rsid w:val="00E73DBB"/>
    <w:rsid w:val="00E75F27"/>
    <w:rsid w:val="00E80097"/>
    <w:rsid w:val="00E82971"/>
    <w:rsid w:val="00E8338C"/>
    <w:rsid w:val="00E83746"/>
    <w:rsid w:val="00E854B7"/>
    <w:rsid w:val="00E92C46"/>
    <w:rsid w:val="00E937B6"/>
    <w:rsid w:val="00E94AD6"/>
    <w:rsid w:val="00E96A18"/>
    <w:rsid w:val="00E96E1E"/>
    <w:rsid w:val="00EA066A"/>
    <w:rsid w:val="00EA0972"/>
    <w:rsid w:val="00EA2FC8"/>
    <w:rsid w:val="00EA3D93"/>
    <w:rsid w:val="00EA6BA1"/>
    <w:rsid w:val="00EA6BBE"/>
    <w:rsid w:val="00EA6E0C"/>
    <w:rsid w:val="00EA7EB1"/>
    <w:rsid w:val="00EA7F20"/>
    <w:rsid w:val="00EB0CEE"/>
    <w:rsid w:val="00EB2A02"/>
    <w:rsid w:val="00EB2E67"/>
    <w:rsid w:val="00EB6291"/>
    <w:rsid w:val="00EC5D2C"/>
    <w:rsid w:val="00ED05F3"/>
    <w:rsid w:val="00ED2C3C"/>
    <w:rsid w:val="00ED2CC8"/>
    <w:rsid w:val="00ED6CCA"/>
    <w:rsid w:val="00ED7B6D"/>
    <w:rsid w:val="00EE2599"/>
    <w:rsid w:val="00EE2E57"/>
    <w:rsid w:val="00EE314B"/>
    <w:rsid w:val="00EE612C"/>
    <w:rsid w:val="00EF52A7"/>
    <w:rsid w:val="00F00766"/>
    <w:rsid w:val="00F014B9"/>
    <w:rsid w:val="00F01D33"/>
    <w:rsid w:val="00F034C5"/>
    <w:rsid w:val="00F03707"/>
    <w:rsid w:val="00F0370A"/>
    <w:rsid w:val="00F05972"/>
    <w:rsid w:val="00F079EE"/>
    <w:rsid w:val="00F1052C"/>
    <w:rsid w:val="00F12572"/>
    <w:rsid w:val="00F12756"/>
    <w:rsid w:val="00F13F24"/>
    <w:rsid w:val="00F146C2"/>
    <w:rsid w:val="00F15B4F"/>
    <w:rsid w:val="00F15D72"/>
    <w:rsid w:val="00F200A3"/>
    <w:rsid w:val="00F200EB"/>
    <w:rsid w:val="00F202A4"/>
    <w:rsid w:val="00F21C3D"/>
    <w:rsid w:val="00F21ED9"/>
    <w:rsid w:val="00F21F4D"/>
    <w:rsid w:val="00F2411E"/>
    <w:rsid w:val="00F24971"/>
    <w:rsid w:val="00F24980"/>
    <w:rsid w:val="00F25277"/>
    <w:rsid w:val="00F25BC6"/>
    <w:rsid w:val="00F30DF0"/>
    <w:rsid w:val="00F30EA3"/>
    <w:rsid w:val="00F34E15"/>
    <w:rsid w:val="00F34E19"/>
    <w:rsid w:val="00F42F0B"/>
    <w:rsid w:val="00F43CBF"/>
    <w:rsid w:val="00F45AC1"/>
    <w:rsid w:val="00F46CAB"/>
    <w:rsid w:val="00F47E43"/>
    <w:rsid w:val="00F502D4"/>
    <w:rsid w:val="00F51F25"/>
    <w:rsid w:val="00F54BBC"/>
    <w:rsid w:val="00F564E4"/>
    <w:rsid w:val="00F56537"/>
    <w:rsid w:val="00F57F3A"/>
    <w:rsid w:val="00F67713"/>
    <w:rsid w:val="00F7072D"/>
    <w:rsid w:val="00F7167F"/>
    <w:rsid w:val="00F71F8E"/>
    <w:rsid w:val="00F74636"/>
    <w:rsid w:val="00F75AB7"/>
    <w:rsid w:val="00F75E3D"/>
    <w:rsid w:val="00F77B6A"/>
    <w:rsid w:val="00F80DAF"/>
    <w:rsid w:val="00F818F2"/>
    <w:rsid w:val="00F81B50"/>
    <w:rsid w:val="00F84E90"/>
    <w:rsid w:val="00F87117"/>
    <w:rsid w:val="00F87445"/>
    <w:rsid w:val="00F9018A"/>
    <w:rsid w:val="00F9330F"/>
    <w:rsid w:val="00F96CBB"/>
    <w:rsid w:val="00FA0006"/>
    <w:rsid w:val="00FA3367"/>
    <w:rsid w:val="00FA4431"/>
    <w:rsid w:val="00FA7292"/>
    <w:rsid w:val="00FA77E2"/>
    <w:rsid w:val="00FA7BA5"/>
    <w:rsid w:val="00FB19F3"/>
    <w:rsid w:val="00FB2B8D"/>
    <w:rsid w:val="00FC12E7"/>
    <w:rsid w:val="00FC29D8"/>
    <w:rsid w:val="00FC2B1F"/>
    <w:rsid w:val="00FC41A5"/>
    <w:rsid w:val="00FC4413"/>
    <w:rsid w:val="00FC5B6D"/>
    <w:rsid w:val="00FC6A06"/>
    <w:rsid w:val="00FD1135"/>
    <w:rsid w:val="00FD23F2"/>
    <w:rsid w:val="00FD6C3C"/>
    <w:rsid w:val="00FE07A4"/>
    <w:rsid w:val="00FE29FB"/>
    <w:rsid w:val="00FE5D44"/>
    <w:rsid w:val="00FF1D47"/>
    <w:rsid w:val="00FF3008"/>
    <w:rsid w:val="00FF46B4"/>
    <w:rsid w:val="00FF500B"/>
    <w:rsid w:val="00FF67BA"/>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88D5E"/>
  <w15:docId w15:val="{5EBF3BF8-AE67-44F4-90CA-7953C28E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05"/>
  </w:style>
  <w:style w:type="paragraph" w:styleId="Heading1">
    <w:name w:val="heading 1"/>
    <w:basedOn w:val="Normal"/>
    <w:next w:val="Normal"/>
    <w:link w:val="Heading1Char"/>
    <w:uiPriority w:val="9"/>
    <w:qFormat/>
    <w:rsid w:val="0025560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55605"/>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5560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55605"/>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255605"/>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unhideWhenUsed/>
    <w:qFormat/>
    <w:rsid w:val="00255605"/>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255605"/>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255605"/>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255605"/>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5605"/>
    <w:pPr>
      <w:spacing w:after="0" w:line="240" w:lineRule="auto"/>
    </w:pPr>
  </w:style>
  <w:style w:type="character" w:customStyle="1" w:styleId="NoSpacingChar">
    <w:name w:val="No Spacing Char"/>
    <w:basedOn w:val="DefaultParagraphFont"/>
    <w:link w:val="NoSpacing"/>
    <w:uiPriority w:val="1"/>
    <w:rsid w:val="00A8656F"/>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255605"/>
    <w:rPr>
      <w:smallCaps/>
      <w:spacing w:val="5"/>
      <w:sz w:val="24"/>
      <w:szCs w:val="24"/>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1Char">
    <w:name w:val="Heading 1 Char"/>
    <w:basedOn w:val="DefaultParagraphFont"/>
    <w:link w:val="Heading1"/>
    <w:uiPriority w:val="9"/>
    <w:rsid w:val="00255605"/>
    <w:rPr>
      <w:smallCaps/>
      <w:spacing w:val="5"/>
      <w:sz w:val="32"/>
      <w:szCs w:val="32"/>
    </w:rPr>
  </w:style>
  <w:style w:type="paragraph" w:customStyle="1" w:styleId="Default">
    <w:name w:val="Default"/>
    <w:rsid w:val="009D7113"/>
    <w:pPr>
      <w:autoSpaceDE w:val="0"/>
      <w:autoSpaceDN w:val="0"/>
      <w:adjustRightInd w:val="0"/>
    </w:pPr>
    <w:rPr>
      <w:rFonts w:ascii="MEBMDB+Arial,Bold" w:hAnsi="MEBMDB+Arial,Bold" w:cs="MEBMDB+Arial,Bold"/>
      <w:color w:val="000000"/>
      <w:sz w:val="24"/>
      <w:szCs w:val="24"/>
    </w:rPr>
  </w:style>
  <w:style w:type="paragraph" w:styleId="BodyTextIndent">
    <w:name w:val="Body Text Indent"/>
    <w:basedOn w:val="Normal"/>
    <w:link w:val="BodyTextIndentChar"/>
    <w:rsid w:val="00584E1E"/>
    <w:pPr>
      <w:spacing w:after="120"/>
      <w:ind w:left="283"/>
    </w:pPr>
  </w:style>
  <w:style w:type="character" w:customStyle="1" w:styleId="BodyTextIndentChar">
    <w:name w:val="Body Text Indent Char"/>
    <w:basedOn w:val="DefaultParagraphFont"/>
    <w:link w:val="BodyTextIndent"/>
    <w:rsid w:val="00584E1E"/>
    <w:rPr>
      <w:sz w:val="24"/>
      <w:szCs w:val="24"/>
    </w:rPr>
  </w:style>
  <w:style w:type="paragraph" w:styleId="BodyText2">
    <w:name w:val="Body Text 2"/>
    <w:basedOn w:val="Normal"/>
    <w:link w:val="BodyText2Char"/>
    <w:rsid w:val="00AA710B"/>
    <w:pPr>
      <w:spacing w:after="120" w:line="480" w:lineRule="auto"/>
    </w:pPr>
  </w:style>
  <w:style w:type="character" w:customStyle="1" w:styleId="BodyText2Char">
    <w:name w:val="Body Text 2 Char"/>
    <w:basedOn w:val="DefaultParagraphFont"/>
    <w:link w:val="BodyText2"/>
    <w:rsid w:val="00AA710B"/>
    <w:rPr>
      <w:sz w:val="24"/>
      <w:szCs w:val="24"/>
    </w:rPr>
  </w:style>
  <w:style w:type="character" w:customStyle="1" w:styleId="Heading5Char">
    <w:name w:val="Heading 5 Char"/>
    <w:basedOn w:val="DefaultParagraphFont"/>
    <w:link w:val="Heading5"/>
    <w:uiPriority w:val="9"/>
    <w:rsid w:val="00255605"/>
    <w:rPr>
      <w:smallCaps/>
      <w:color w:val="E36C0A" w:themeColor="accent6" w:themeShade="BF"/>
      <w:spacing w:val="10"/>
      <w:sz w:val="22"/>
      <w:szCs w:val="22"/>
    </w:rPr>
  </w:style>
  <w:style w:type="character" w:customStyle="1" w:styleId="Heading2Char">
    <w:name w:val="Heading 2 Char"/>
    <w:basedOn w:val="DefaultParagraphFont"/>
    <w:link w:val="Heading2"/>
    <w:uiPriority w:val="9"/>
    <w:rsid w:val="00255605"/>
    <w:rPr>
      <w:smallCaps/>
      <w:spacing w:val="5"/>
      <w:sz w:val="28"/>
      <w:szCs w:val="28"/>
    </w:rPr>
  </w:style>
  <w:style w:type="character" w:customStyle="1" w:styleId="Heading4Char">
    <w:name w:val="Heading 4 Char"/>
    <w:basedOn w:val="DefaultParagraphFont"/>
    <w:link w:val="Heading4"/>
    <w:uiPriority w:val="9"/>
    <w:rsid w:val="00255605"/>
    <w:rPr>
      <w:i/>
      <w:iCs/>
      <w:smallCaps/>
      <w:spacing w:val="10"/>
      <w:sz w:val="22"/>
      <w:szCs w:val="22"/>
    </w:rPr>
  </w:style>
  <w:style w:type="character" w:customStyle="1" w:styleId="Heading6Char">
    <w:name w:val="Heading 6 Char"/>
    <w:basedOn w:val="DefaultParagraphFont"/>
    <w:link w:val="Heading6"/>
    <w:uiPriority w:val="9"/>
    <w:rsid w:val="00255605"/>
    <w:rPr>
      <w:smallCaps/>
      <w:color w:val="F79646" w:themeColor="accent6"/>
      <w:spacing w:val="5"/>
      <w:sz w:val="22"/>
      <w:szCs w:val="22"/>
    </w:rPr>
  </w:style>
  <w:style w:type="character" w:styleId="PageNumber">
    <w:name w:val="page number"/>
    <w:basedOn w:val="DefaultParagraphFont"/>
    <w:rsid w:val="00A46685"/>
  </w:style>
  <w:style w:type="paragraph" w:styleId="TOC2">
    <w:name w:val="toc 2"/>
    <w:basedOn w:val="Normal"/>
    <w:next w:val="Normal"/>
    <w:autoRedefine/>
    <w:uiPriority w:val="39"/>
    <w:unhideWhenUsed/>
    <w:rsid w:val="00A46685"/>
    <w:pPr>
      <w:ind w:left="240"/>
    </w:pPr>
    <w:rPr>
      <w:lang w:val="en-GB"/>
    </w:rPr>
  </w:style>
  <w:style w:type="paragraph" w:styleId="TOC3">
    <w:name w:val="toc 3"/>
    <w:basedOn w:val="Normal"/>
    <w:next w:val="Normal"/>
    <w:autoRedefine/>
    <w:uiPriority w:val="39"/>
    <w:unhideWhenUsed/>
    <w:rsid w:val="00A46685"/>
    <w:pPr>
      <w:ind w:left="480"/>
    </w:pPr>
    <w:rPr>
      <w:lang w:val="en-GB"/>
    </w:rPr>
  </w:style>
  <w:style w:type="character" w:styleId="Hyperlink">
    <w:name w:val="Hyperlink"/>
    <w:uiPriority w:val="99"/>
    <w:unhideWhenUsed/>
    <w:rsid w:val="00A46685"/>
    <w:rPr>
      <w:color w:val="0000FF"/>
      <w:u w:val="single"/>
    </w:rPr>
  </w:style>
  <w:style w:type="paragraph" w:styleId="BodyTextIndent2">
    <w:name w:val="Body Text Indent 2"/>
    <w:basedOn w:val="Normal"/>
    <w:link w:val="BodyTextIndent2Char"/>
    <w:uiPriority w:val="99"/>
    <w:unhideWhenUsed/>
    <w:rsid w:val="00A46685"/>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A46685"/>
    <w:rPr>
      <w:sz w:val="24"/>
      <w:szCs w:val="24"/>
      <w:lang w:val="en-GB"/>
    </w:rPr>
  </w:style>
  <w:style w:type="character" w:styleId="EndnoteReference">
    <w:name w:val="endnote reference"/>
    <w:rsid w:val="00A46685"/>
    <w:rPr>
      <w:vertAlign w:val="superscript"/>
    </w:rPr>
  </w:style>
  <w:style w:type="table" w:styleId="TableGrid">
    <w:name w:val="Table Grid"/>
    <w:basedOn w:val="TableNormal"/>
    <w:uiPriority w:val="1"/>
    <w:rsid w:val="00A46685"/>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A46685"/>
    <w:rPr>
      <w:sz w:val="16"/>
      <w:szCs w:val="16"/>
    </w:rPr>
  </w:style>
  <w:style w:type="paragraph" w:styleId="CommentText">
    <w:name w:val="annotation text"/>
    <w:basedOn w:val="Normal"/>
    <w:link w:val="CommentTextChar"/>
    <w:uiPriority w:val="99"/>
    <w:unhideWhenUsed/>
    <w:rsid w:val="00A46685"/>
    <w:rPr>
      <w:lang w:val="en-GB"/>
    </w:rPr>
  </w:style>
  <w:style w:type="character" w:customStyle="1" w:styleId="CommentTextChar">
    <w:name w:val="Comment Text Char"/>
    <w:basedOn w:val="DefaultParagraphFont"/>
    <w:link w:val="CommentText"/>
    <w:uiPriority w:val="99"/>
    <w:rsid w:val="00A46685"/>
    <w:rPr>
      <w:lang w:val="en-GB"/>
    </w:rPr>
  </w:style>
  <w:style w:type="paragraph" w:styleId="CommentSubject">
    <w:name w:val="annotation subject"/>
    <w:basedOn w:val="CommentText"/>
    <w:next w:val="CommentText"/>
    <w:link w:val="CommentSubjectChar"/>
    <w:uiPriority w:val="99"/>
    <w:unhideWhenUsed/>
    <w:rsid w:val="00A46685"/>
    <w:rPr>
      <w:b/>
      <w:bCs/>
    </w:rPr>
  </w:style>
  <w:style w:type="character" w:customStyle="1" w:styleId="CommentSubjectChar">
    <w:name w:val="Comment Subject Char"/>
    <w:basedOn w:val="CommentTextChar"/>
    <w:link w:val="CommentSubject"/>
    <w:uiPriority w:val="99"/>
    <w:rsid w:val="00A46685"/>
    <w:rPr>
      <w:b/>
      <w:bCs/>
      <w:lang w:val="en-GB"/>
    </w:rPr>
  </w:style>
  <w:style w:type="paragraph" w:customStyle="1" w:styleId="HeaderOdd">
    <w:name w:val="Header Odd"/>
    <w:basedOn w:val="NoSpacing"/>
    <w:rsid w:val="00A46685"/>
    <w:pPr>
      <w:pBdr>
        <w:bottom w:val="single" w:sz="4" w:space="1" w:color="4F81BD" w:themeColor="accent1"/>
      </w:pBdr>
      <w:jc w:val="right"/>
    </w:pPr>
    <w:rPr>
      <w:rFonts w:eastAsiaTheme="minorHAnsi" w:cs="Times New Roman"/>
      <w:b/>
      <w:color w:val="1F497D" w:themeColor="text2"/>
      <w:lang w:eastAsia="ja-JP"/>
    </w:rPr>
  </w:style>
  <w:style w:type="paragraph" w:customStyle="1" w:styleId="2F0CEB36E16C4F909238E586B6529B65">
    <w:name w:val="2F0CEB36E16C4F909238E586B6529B65"/>
    <w:rsid w:val="00A46685"/>
    <w:rPr>
      <w:sz w:val="22"/>
      <w:szCs w:val="22"/>
    </w:rPr>
  </w:style>
  <w:style w:type="paragraph" w:customStyle="1" w:styleId="Style1">
    <w:name w:val="Style1"/>
    <w:basedOn w:val="Normal"/>
    <w:rsid w:val="00A46685"/>
    <w:pPr>
      <w:numPr>
        <w:numId w:val="10"/>
      </w:numPr>
      <w:spacing w:line="360" w:lineRule="auto"/>
    </w:pPr>
    <w:rPr>
      <w:rFonts w:ascii="Arial" w:hAnsi="Arial" w:cs="Arial"/>
      <w:sz w:val="28"/>
      <w:szCs w:val="28"/>
      <w:lang w:val="en-GB"/>
    </w:rPr>
  </w:style>
  <w:style w:type="paragraph" w:customStyle="1" w:styleId="Style2">
    <w:name w:val="Style2"/>
    <w:basedOn w:val="Normal"/>
    <w:rsid w:val="00A46685"/>
    <w:pPr>
      <w:numPr>
        <w:ilvl w:val="1"/>
        <w:numId w:val="10"/>
      </w:numPr>
      <w:spacing w:line="360" w:lineRule="auto"/>
    </w:pPr>
    <w:rPr>
      <w:rFonts w:ascii="Arial" w:hAnsi="Arial" w:cs="Arial"/>
      <w:sz w:val="22"/>
      <w:szCs w:val="22"/>
      <w:lang w:val="en-GB"/>
    </w:rPr>
  </w:style>
  <w:style w:type="paragraph" w:customStyle="1" w:styleId="Style3">
    <w:name w:val="Style3"/>
    <w:basedOn w:val="Style2"/>
    <w:rsid w:val="00A46685"/>
    <w:pPr>
      <w:numPr>
        <w:ilvl w:val="2"/>
      </w:numPr>
    </w:pPr>
  </w:style>
  <w:style w:type="paragraph" w:customStyle="1" w:styleId="Style4">
    <w:name w:val="Style4"/>
    <w:basedOn w:val="Style3"/>
    <w:link w:val="Style4Char"/>
    <w:rsid w:val="00A46685"/>
    <w:pPr>
      <w:numPr>
        <w:ilvl w:val="3"/>
      </w:numPr>
    </w:pPr>
  </w:style>
  <w:style w:type="paragraph" w:customStyle="1" w:styleId="Style5">
    <w:name w:val="Style5"/>
    <w:basedOn w:val="Style4"/>
    <w:rsid w:val="00A46685"/>
    <w:pPr>
      <w:numPr>
        <w:ilvl w:val="4"/>
      </w:numPr>
    </w:pPr>
  </w:style>
  <w:style w:type="character" w:customStyle="1" w:styleId="Style4Char">
    <w:name w:val="Style4 Char"/>
    <w:link w:val="Style4"/>
    <w:rsid w:val="00A46685"/>
    <w:rPr>
      <w:rFonts w:ascii="Arial" w:hAnsi="Arial" w:cs="Arial"/>
      <w:sz w:val="22"/>
      <w:szCs w:val="22"/>
      <w:lang w:val="en-GB"/>
    </w:rPr>
  </w:style>
  <w:style w:type="paragraph" w:customStyle="1" w:styleId="Style6">
    <w:name w:val="Style6"/>
    <w:basedOn w:val="Style5"/>
    <w:rsid w:val="00A46685"/>
    <w:pPr>
      <w:numPr>
        <w:ilvl w:val="5"/>
      </w:numPr>
    </w:pPr>
  </w:style>
  <w:style w:type="paragraph" w:customStyle="1" w:styleId="Style7">
    <w:name w:val="Style7"/>
    <w:basedOn w:val="Style6"/>
    <w:link w:val="Style7Char"/>
    <w:rsid w:val="00A46685"/>
    <w:pPr>
      <w:numPr>
        <w:ilvl w:val="6"/>
      </w:numPr>
      <w:tabs>
        <w:tab w:val="left" w:pos="2127"/>
      </w:tabs>
      <w:ind w:left="2127" w:hanging="449"/>
    </w:pPr>
  </w:style>
  <w:style w:type="paragraph" w:customStyle="1" w:styleId="Style8">
    <w:name w:val="Style8"/>
    <w:basedOn w:val="Style7"/>
    <w:rsid w:val="00A46685"/>
    <w:pPr>
      <w:numPr>
        <w:ilvl w:val="7"/>
      </w:numPr>
      <w:tabs>
        <w:tab w:val="num" w:pos="360"/>
        <w:tab w:val="num" w:pos="720"/>
      </w:tabs>
      <w:ind w:left="720" w:hanging="720"/>
    </w:pPr>
  </w:style>
  <w:style w:type="character" w:customStyle="1" w:styleId="Style7Char">
    <w:name w:val="Style7 Char"/>
    <w:link w:val="Style7"/>
    <w:rsid w:val="00A46685"/>
    <w:rPr>
      <w:rFonts w:ascii="Arial" w:hAnsi="Arial" w:cs="Arial"/>
      <w:sz w:val="22"/>
      <w:szCs w:val="22"/>
      <w:lang w:val="en-GB"/>
    </w:rPr>
  </w:style>
  <w:style w:type="paragraph" w:styleId="NormalWeb">
    <w:name w:val="Normal (Web)"/>
    <w:basedOn w:val="Normal"/>
    <w:uiPriority w:val="99"/>
    <w:unhideWhenUsed/>
    <w:rsid w:val="00A46685"/>
    <w:pPr>
      <w:spacing w:before="100" w:beforeAutospacing="1" w:after="100" w:afterAutospacing="1"/>
    </w:pPr>
  </w:style>
  <w:style w:type="paragraph" w:styleId="TOCHeading">
    <w:name w:val="TOC Heading"/>
    <w:basedOn w:val="Heading1"/>
    <w:next w:val="Normal"/>
    <w:uiPriority w:val="39"/>
    <w:unhideWhenUsed/>
    <w:qFormat/>
    <w:rsid w:val="00255605"/>
    <w:pPr>
      <w:outlineLvl w:val="9"/>
    </w:pPr>
  </w:style>
  <w:style w:type="paragraph" w:styleId="TOC1">
    <w:name w:val="toc 1"/>
    <w:basedOn w:val="Normal"/>
    <w:next w:val="Normal"/>
    <w:autoRedefine/>
    <w:uiPriority w:val="39"/>
    <w:rsid w:val="00F502D4"/>
    <w:pPr>
      <w:spacing w:after="100"/>
    </w:pPr>
  </w:style>
  <w:style w:type="paragraph" w:customStyle="1" w:styleId="-TTI">
    <w:name w:val="-TTI"/>
    <w:rsid w:val="00095DE9"/>
    <w:pPr>
      <w:widowControl w:val="0"/>
      <w:tabs>
        <w:tab w:val="left" w:pos="431"/>
        <w:tab w:val="left" w:pos="864"/>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styleId="Revision">
    <w:name w:val="Revision"/>
    <w:hidden/>
    <w:uiPriority w:val="99"/>
    <w:semiHidden/>
    <w:rsid w:val="00C5360C"/>
    <w:rPr>
      <w:sz w:val="24"/>
      <w:szCs w:val="24"/>
    </w:rPr>
  </w:style>
  <w:style w:type="character" w:customStyle="1" w:styleId="Heading7Char">
    <w:name w:val="Heading 7 Char"/>
    <w:basedOn w:val="DefaultParagraphFont"/>
    <w:link w:val="Heading7"/>
    <w:uiPriority w:val="9"/>
    <w:semiHidden/>
    <w:rsid w:val="00255605"/>
    <w:rPr>
      <w:b/>
      <w:bCs/>
      <w:smallCaps/>
      <w:color w:val="F79646" w:themeColor="accent6"/>
      <w:spacing w:val="10"/>
    </w:rPr>
  </w:style>
  <w:style w:type="character" w:customStyle="1" w:styleId="Heading8Char">
    <w:name w:val="Heading 8 Char"/>
    <w:basedOn w:val="DefaultParagraphFont"/>
    <w:link w:val="Heading8"/>
    <w:uiPriority w:val="9"/>
    <w:semiHidden/>
    <w:rsid w:val="00255605"/>
    <w:rPr>
      <w:b/>
      <w:bCs/>
      <w:i/>
      <w:iCs/>
      <w:smallCaps/>
      <w:color w:val="E36C0A" w:themeColor="accent6" w:themeShade="BF"/>
    </w:rPr>
  </w:style>
  <w:style w:type="character" w:customStyle="1" w:styleId="Heading9Char">
    <w:name w:val="Heading 9 Char"/>
    <w:basedOn w:val="DefaultParagraphFont"/>
    <w:link w:val="Heading9"/>
    <w:uiPriority w:val="9"/>
    <w:semiHidden/>
    <w:rsid w:val="00255605"/>
    <w:rPr>
      <w:b/>
      <w:bCs/>
      <w:i/>
      <w:iCs/>
      <w:smallCaps/>
      <w:color w:val="984806" w:themeColor="accent6" w:themeShade="80"/>
    </w:rPr>
  </w:style>
  <w:style w:type="paragraph" w:styleId="Caption">
    <w:name w:val="caption"/>
    <w:basedOn w:val="Normal"/>
    <w:next w:val="Normal"/>
    <w:uiPriority w:val="35"/>
    <w:semiHidden/>
    <w:unhideWhenUsed/>
    <w:qFormat/>
    <w:rsid w:val="00255605"/>
    <w:rPr>
      <w:b/>
      <w:bCs/>
      <w:caps/>
      <w:sz w:val="16"/>
      <w:szCs w:val="16"/>
    </w:rPr>
  </w:style>
  <w:style w:type="paragraph" w:styleId="Title">
    <w:name w:val="Title"/>
    <w:basedOn w:val="Normal"/>
    <w:next w:val="Normal"/>
    <w:link w:val="TitleChar"/>
    <w:uiPriority w:val="10"/>
    <w:qFormat/>
    <w:rsid w:val="0025560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55605"/>
    <w:rPr>
      <w:smallCaps/>
      <w:color w:val="262626" w:themeColor="text1" w:themeTint="D9"/>
      <w:sz w:val="52"/>
      <w:szCs w:val="52"/>
    </w:rPr>
  </w:style>
  <w:style w:type="paragraph" w:styleId="Subtitle">
    <w:name w:val="Subtitle"/>
    <w:basedOn w:val="Normal"/>
    <w:next w:val="Normal"/>
    <w:link w:val="SubtitleChar"/>
    <w:uiPriority w:val="11"/>
    <w:qFormat/>
    <w:rsid w:val="0025560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55605"/>
    <w:rPr>
      <w:rFonts w:asciiTheme="majorHAnsi" w:eastAsiaTheme="majorEastAsia" w:hAnsiTheme="majorHAnsi" w:cstheme="majorBidi"/>
    </w:rPr>
  </w:style>
  <w:style w:type="character" w:styleId="Strong">
    <w:name w:val="Strong"/>
    <w:uiPriority w:val="22"/>
    <w:qFormat/>
    <w:rsid w:val="00255605"/>
    <w:rPr>
      <w:b/>
      <w:bCs/>
      <w:color w:val="F79646" w:themeColor="accent6"/>
    </w:rPr>
  </w:style>
  <w:style w:type="character" w:styleId="Emphasis">
    <w:name w:val="Emphasis"/>
    <w:uiPriority w:val="20"/>
    <w:qFormat/>
    <w:rsid w:val="00255605"/>
    <w:rPr>
      <w:b/>
      <w:bCs/>
      <w:i/>
      <w:iCs/>
      <w:spacing w:val="10"/>
    </w:rPr>
  </w:style>
  <w:style w:type="paragraph" w:styleId="Quote">
    <w:name w:val="Quote"/>
    <w:basedOn w:val="Normal"/>
    <w:next w:val="Normal"/>
    <w:link w:val="QuoteChar"/>
    <w:uiPriority w:val="29"/>
    <w:qFormat/>
    <w:rsid w:val="00255605"/>
    <w:rPr>
      <w:i/>
      <w:iCs/>
    </w:rPr>
  </w:style>
  <w:style w:type="character" w:customStyle="1" w:styleId="QuoteChar">
    <w:name w:val="Quote Char"/>
    <w:basedOn w:val="DefaultParagraphFont"/>
    <w:link w:val="Quote"/>
    <w:uiPriority w:val="29"/>
    <w:rsid w:val="00255605"/>
    <w:rPr>
      <w:i/>
      <w:iCs/>
    </w:rPr>
  </w:style>
  <w:style w:type="paragraph" w:styleId="IntenseQuote">
    <w:name w:val="Intense Quote"/>
    <w:basedOn w:val="Normal"/>
    <w:next w:val="Normal"/>
    <w:link w:val="IntenseQuoteChar"/>
    <w:uiPriority w:val="30"/>
    <w:qFormat/>
    <w:rsid w:val="00255605"/>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55605"/>
    <w:rPr>
      <w:b/>
      <w:bCs/>
      <w:i/>
      <w:iCs/>
    </w:rPr>
  </w:style>
  <w:style w:type="character" w:styleId="SubtleEmphasis">
    <w:name w:val="Subtle Emphasis"/>
    <w:uiPriority w:val="19"/>
    <w:qFormat/>
    <w:rsid w:val="00255605"/>
    <w:rPr>
      <w:i/>
      <w:iCs/>
    </w:rPr>
  </w:style>
  <w:style w:type="character" w:styleId="IntenseEmphasis">
    <w:name w:val="Intense Emphasis"/>
    <w:uiPriority w:val="21"/>
    <w:qFormat/>
    <w:rsid w:val="00255605"/>
    <w:rPr>
      <w:b/>
      <w:bCs/>
      <w:i/>
      <w:iCs/>
      <w:color w:val="F79646" w:themeColor="accent6"/>
      <w:spacing w:val="10"/>
    </w:rPr>
  </w:style>
  <w:style w:type="character" w:styleId="SubtleReference">
    <w:name w:val="Subtle Reference"/>
    <w:uiPriority w:val="31"/>
    <w:qFormat/>
    <w:rsid w:val="00255605"/>
    <w:rPr>
      <w:b/>
      <w:bCs/>
    </w:rPr>
  </w:style>
  <w:style w:type="character" w:styleId="IntenseReference">
    <w:name w:val="Intense Reference"/>
    <w:uiPriority w:val="32"/>
    <w:qFormat/>
    <w:rsid w:val="00255605"/>
    <w:rPr>
      <w:b/>
      <w:bCs/>
      <w:smallCaps/>
      <w:spacing w:val="5"/>
      <w:sz w:val="22"/>
      <w:szCs w:val="22"/>
      <w:u w:val="single"/>
    </w:rPr>
  </w:style>
  <w:style w:type="character" w:styleId="BookTitle">
    <w:name w:val="Book Title"/>
    <w:uiPriority w:val="33"/>
    <w:qFormat/>
    <w:rsid w:val="00255605"/>
    <w:rPr>
      <w:rFonts w:asciiTheme="majorHAnsi" w:eastAsiaTheme="majorEastAsia" w:hAnsiTheme="majorHAnsi" w:cstheme="majorBidi"/>
      <w:i/>
      <w:iCs/>
      <w:sz w:val="20"/>
      <w:szCs w:val="20"/>
    </w:rPr>
  </w:style>
  <w:style w:type="paragraph" w:styleId="TableofFigures">
    <w:name w:val="table of figures"/>
    <w:basedOn w:val="Normal"/>
    <w:next w:val="Normal"/>
    <w:uiPriority w:val="99"/>
    <w:unhideWhenUsed/>
    <w:rsid w:val="009C4A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0911">
      <w:bodyDiv w:val="1"/>
      <w:marLeft w:val="0"/>
      <w:marRight w:val="0"/>
      <w:marTop w:val="0"/>
      <w:marBottom w:val="0"/>
      <w:divBdr>
        <w:top w:val="none" w:sz="0" w:space="0" w:color="auto"/>
        <w:left w:val="none" w:sz="0" w:space="0" w:color="auto"/>
        <w:bottom w:val="none" w:sz="0" w:space="0" w:color="auto"/>
        <w:right w:val="none" w:sz="0" w:space="0" w:color="auto"/>
      </w:divBdr>
      <w:divsChild>
        <w:div w:id="896546157">
          <w:marLeft w:val="547"/>
          <w:marRight w:val="0"/>
          <w:marTop w:val="96"/>
          <w:marBottom w:val="200"/>
          <w:divBdr>
            <w:top w:val="none" w:sz="0" w:space="0" w:color="auto"/>
            <w:left w:val="none" w:sz="0" w:space="0" w:color="auto"/>
            <w:bottom w:val="none" w:sz="0" w:space="0" w:color="auto"/>
            <w:right w:val="none" w:sz="0" w:space="0" w:color="auto"/>
          </w:divBdr>
        </w:div>
        <w:div w:id="1185166631">
          <w:marLeft w:val="1800"/>
          <w:marRight w:val="0"/>
          <w:marTop w:val="96"/>
          <w:marBottom w:val="200"/>
          <w:divBdr>
            <w:top w:val="none" w:sz="0" w:space="0" w:color="auto"/>
            <w:left w:val="none" w:sz="0" w:space="0" w:color="auto"/>
            <w:bottom w:val="none" w:sz="0" w:space="0" w:color="auto"/>
            <w:right w:val="none" w:sz="0" w:space="0" w:color="auto"/>
          </w:divBdr>
        </w:div>
        <w:div w:id="1821311537">
          <w:marLeft w:val="1800"/>
          <w:marRight w:val="0"/>
          <w:marTop w:val="96"/>
          <w:marBottom w:val="200"/>
          <w:divBdr>
            <w:top w:val="none" w:sz="0" w:space="0" w:color="auto"/>
            <w:left w:val="none" w:sz="0" w:space="0" w:color="auto"/>
            <w:bottom w:val="none" w:sz="0" w:space="0" w:color="auto"/>
            <w:right w:val="none" w:sz="0" w:space="0" w:color="auto"/>
          </w:divBdr>
        </w:div>
        <w:div w:id="428047038">
          <w:marLeft w:val="1800"/>
          <w:marRight w:val="0"/>
          <w:marTop w:val="96"/>
          <w:marBottom w:val="200"/>
          <w:divBdr>
            <w:top w:val="none" w:sz="0" w:space="0" w:color="auto"/>
            <w:left w:val="none" w:sz="0" w:space="0" w:color="auto"/>
            <w:bottom w:val="none" w:sz="0" w:space="0" w:color="auto"/>
            <w:right w:val="none" w:sz="0" w:space="0" w:color="auto"/>
          </w:divBdr>
        </w:div>
      </w:divsChild>
    </w:div>
    <w:div w:id="842360500">
      <w:bodyDiv w:val="1"/>
      <w:marLeft w:val="0"/>
      <w:marRight w:val="0"/>
      <w:marTop w:val="0"/>
      <w:marBottom w:val="0"/>
      <w:divBdr>
        <w:top w:val="none" w:sz="0" w:space="0" w:color="auto"/>
        <w:left w:val="none" w:sz="0" w:space="0" w:color="auto"/>
        <w:bottom w:val="none" w:sz="0" w:space="0" w:color="auto"/>
        <w:right w:val="none" w:sz="0" w:space="0" w:color="auto"/>
      </w:divBdr>
    </w:div>
    <w:div w:id="1300115775">
      <w:bodyDiv w:val="1"/>
      <w:marLeft w:val="0"/>
      <w:marRight w:val="0"/>
      <w:marTop w:val="0"/>
      <w:marBottom w:val="0"/>
      <w:divBdr>
        <w:top w:val="none" w:sz="0" w:space="0" w:color="auto"/>
        <w:left w:val="none" w:sz="0" w:space="0" w:color="auto"/>
        <w:bottom w:val="none" w:sz="0" w:space="0" w:color="auto"/>
        <w:right w:val="none" w:sz="0" w:space="0" w:color="auto"/>
      </w:divBdr>
    </w:div>
    <w:div w:id="1768623027">
      <w:bodyDiv w:val="1"/>
      <w:marLeft w:val="0"/>
      <w:marRight w:val="0"/>
      <w:marTop w:val="0"/>
      <w:marBottom w:val="0"/>
      <w:divBdr>
        <w:top w:val="none" w:sz="0" w:space="0" w:color="auto"/>
        <w:left w:val="none" w:sz="0" w:space="0" w:color="auto"/>
        <w:bottom w:val="none" w:sz="0" w:space="0" w:color="auto"/>
        <w:right w:val="none" w:sz="0" w:space="0" w:color="auto"/>
      </w:divBdr>
      <w:divsChild>
        <w:div w:id="1406993257">
          <w:marLeft w:val="547"/>
          <w:marRight w:val="0"/>
          <w:marTop w:val="96"/>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B8E668-5BB5-4727-A41A-0D98CBC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16293</Words>
  <Characters>92875</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108951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Credit Control and Debt Collection Policy</dc:subject>
  <dc:creator>2009/10;Simon.Serutla@centlec.co.za</dc:creator>
  <cp:lastModifiedBy>Sibongile Nkane</cp:lastModifiedBy>
  <cp:revision>2</cp:revision>
  <cp:lastPrinted>2021-04-19T15:45:00Z</cp:lastPrinted>
  <dcterms:created xsi:type="dcterms:W3CDTF">2022-05-23T13:59:00Z</dcterms:created>
  <dcterms:modified xsi:type="dcterms:W3CDTF">2022-05-23T13:59:00Z</dcterms:modified>
</cp:coreProperties>
</file>